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EC6" w:rsidP="000A7EC6">
      <w:pPr>
        <w:pStyle w:val="Title"/>
      </w:pPr>
      <w:r>
        <w:fldChar w:fldCharType="begin"/>
      </w:r>
      <w:r>
        <w:instrText xml:space="preserve"> TITLE   \* MERGEFORMAT </w:instrText>
      </w:r>
      <w:r>
        <w:fldChar w:fldCharType="separate"/>
      </w:r>
      <w:r>
        <w:t>MEM09009C Create 2D drawings using computer aided design system</w:t>
      </w:r>
      <w:r>
        <w:fldChar w:fldCharType="end"/>
      </w:r>
    </w:p>
    <w:p w:rsidR="000A7EC6" w:rsidP="000A7EC6">
      <w:pPr>
        <w:pStyle w:val="Version"/>
        <w:sectPr w:rsidSect="00BC22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264" w:rsidP="00BC2264">
      <w:pPr>
        <w:pStyle w:val="SuperHeading"/>
      </w:pPr>
      <w:r w:rsidRPr="00BC2264">
        <w:t>MEM09009C Create 2D drawings using computer aided design system</w:t>
      </w:r>
    </w:p>
    <w:p w:rsidR="00000000" w:rsidRPr="00BC2264" w:rsidP="00BC2264">
      <w:pPr>
        <w:pStyle w:val="Heading1"/>
      </w:pPr>
      <w:bookmarkStart w:id="1" w:name="O_272109"/>
      <w:bookmarkEnd w:id="1"/>
      <w:r w:rsidRPr="00BC2264">
        <w:t>Modification History</w:t>
      </w:r>
    </w:p>
    <w:p w:rsidR="00000000" w:rsidRPr="00BC2264" w:rsidP="00BC2264">
      <w:pPr>
        <w:pStyle w:val="BodyText"/>
      </w:pPr>
      <w:r w:rsidRPr="00BC2264">
        <w:t>Not Applicable</w:t>
      </w:r>
    </w:p>
    <w:p w:rsidR="00000000" w:rsidRPr="00BC2264" w:rsidP="00BC2264">
      <w:pPr>
        <w:pStyle w:val="AllowPageBreak"/>
      </w:pPr>
    </w:p>
    <w:p w:rsidR="00000000" w:rsidRPr="00BC2264" w:rsidP="00BC2264">
      <w:pPr>
        <w:pStyle w:val="Heading1"/>
      </w:pPr>
      <w:bookmarkStart w:id="2" w:name="O_211201"/>
      <w:bookmarkEnd w:id="2"/>
      <w:r w:rsidRPr="00BC2264">
        <w:t>Unit Descriptor</w:t>
      </w:r>
    </w:p>
    <w:tbl>
      <w:tblPr>
        <w:tblW w:w="0" w:type="auto"/>
        <w:tblLayout w:type="fixed"/>
        <w:tblCellMar>
          <w:left w:w="62" w:type="dxa"/>
          <w:right w:w="62" w:type="dxa"/>
        </w:tblCellMar>
        <w:tblLook w:val="0000"/>
      </w:tblPr>
      <w:tblGrid>
        <w:gridCol w:w="2660"/>
        <w:gridCol w:w="5862"/>
      </w:tblGrid>
      <w:tr w:rsidTr="000A7EC6">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r w:rsidRPr="00BC2264">
              <w:t>This unit covers preparing the CAD environment, creating 2D drawings, and producing out</w:t>
            </w:r>
            <w:r w:rsidRPr="00BC2264">
              <w:t>put including linked bills of materials.</w:t>
            </w:r>
          </w:p>
        </w:tc>
      </w:tr>
    </w:tbl>
    <w:p w:rsidR="000A7EC6" w:rsidP="00BC2264">
      <w:pPr>
        <w:pStyle w:val="BodyText"/>
      </w:pPr>
    </w:p>
    <w:p w:rsidR="000A7EC6" w:rsidP="00BC2264">
      <w:pPr>
        <w:pStyle w:val="BodyText"/>
      </w:pPr>
    </w:p>
    <w:p w:rsidR="00000000" w:rsidRPr="00BC2264" w:rsidP="00BC2264">
      <w:pPr>
        <w:pStyle w:val="Heading1"/>
      </w:pPr>
      <w:bookmarkStart w:id="3" w:name="O_211205"/>
      <w:bookmarkEnd w:id="3"/>
      <w:r w:rsidRPr="00BC2264">
        <w:t>Application of the Unit</w:t>
      </w:r>
    </w:p>
    <w:tbl>
      <w:tblPr>
        <w:tblW w:w="0" w:type="auto"/>
        <w:tblLayout w:type="fixed"/>
        <w:tblCellMar>
          <w:left w:w="62" w:type="dxa"/>
          <w:right w:w="62" w:type="dxa"/>
        </w:tblCellMar>
        <w:tblLook w:val="0000"/>
      </w:tblPr>
      <w:tblGrid>
        <w:gridCol w:w="2736"/>
        <w:gridCol w:w="5786"/>
      </w:tblGrid>
      <w:tr w:rsidTr="000A7EC6">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r w:rsidRPr="00BC2264">
              <w:t xml:space="preserve">This unit applies to the production of 2D drawings using a CAD system, linked bills of material, file management and associated customisation </w:t>
            </w:r>
            <w:r w:rsidRPr="00BC2264">
              <w:t>of installed software including the use of macros, menus and default settings; file formats may include IGES, DXF, HPGL.</w:t>
            </w:r>
          </w:p>
          <w:p w:rsidR="00000000" w:rsidRPr="00BC2264" w:rsidP="00BC2264">
            <w:pPr>
              <w:pStyle w:val="BodyText"/>
            </w:pPr>
            <w:r w:rsidRPr="00BC2264">
              <w:t xml:space="preserve">The unit applies to the fields of mechanical, electrical/electronic, fabrication, and fluid power. 2D drawings may be produced from 3D </w:t>
            </w:r>
            <w:r w:rsidRPr="00BC2264">
              <w:t>models created using computer aided design system.</w:t>
            </w:r>
          </w:p>
          <w:p w:rsidR="00000000" w:rsidRPr="00BC2264" w:rsidP="00BC2264">
            <w:pPr>
              <w:pStyle w:val="BodyText"/>
            </w:pPr>
            <w:r w:rsidRPr="00BC2264">
              <w:t>This unit covers CAD skills only. Where detail drafting skills are required, the following units should be considered: Unit MEM09004B (Perform electrical/electronic detail drafting), Unit MEM09005B (Perfor</w:t>
            </w:r>
            <w:r w:rsidRPr="00BC2264">
              <w:t>m basic engineering detail drafting), Unit MEM09006B (Perform advanced engineering detail drafting).</w:t>
            </w:r>
          </w:p>
          <w:p w:rsidR="00000000" w:rsidRPr="00BC2264" w:rsidP="00BC2264">
            <w:pPr>
              <w:pStyle w:val="BodyText"/>
            </w:pPr>
          </w:p>
          <w:p w:rsidR="00000000" w:rsidRPr="00BC2264" w:rsidP="00BC2264">
            <w:pPr>
              <w:pStyle w:val="BodyText"/>
            </w:pPr>
            <w:r w:rsidRPr="00BC2264">
              <w:rPr>
                <w:rStyle w:val="SpecialBold"/>
              </w:rPr>
              <w:t>Band</w:t>
            </w:r>
            <w:r w:rsidRPr="00BC2264">
              <w:t>:</w:t>
            </w:r>
            <w:r w:rsidRPr="00BC2264">
              <w:tab/>
            </w:r>
            <w:r w:rsidRPr="00BC2264">
              <w:rPr>
                <w:rStyle w:val="SpecialBold"/>
              </w:rPr>
              <w:t>B</w:t>
            </w:r>
          </w:p>
          <w:p w:rsidR="00000000" w:rsidRPr="00BC2264" w:rsidP="00BC2264">
            <w:pPr>
              <w:pStyle w:val="BodyText"/>
            </w:pPr>
            <w:r w:rsidRPr="00BC2264">
              <w:rPr>
                <w:rStyle w:val="SpecialBold"/>
              </w:rPr>
              <w:t>Unit Weight</w:t>
            </w:r>
            <w:r w:rsidRPr="00BC2264">
              <w:t>:</w:t>
            </w:r>
            <w:r w:rsidRPr="00BC2264">
              <w:tab/>
            </w:r>
            <w:r w:rsidRPr="00BC2264">
              <w:rPr>
                <w:rStyle w:val="SpecialBold"/>
              </w:rPr>
              <w:t>8</w:t>
            </w:r>
          </w:p>
        </w:tc>
      </w:tr>
    </w:tbl>
    <w:p w:rsidR="000A7EC6" w:rsidP="00BC2264">
      <w:pPr>
        <w:pStyle w:val="BodyText"/>
      </w:pPr>
    </w:p>
    <w:p w:rsidR="000A7EC6" w:rsidP="00BC2264">
      <w:pPr>
        <w:pStyle w:val="BodyText"/>
      </w:pPr>
    </w:p>
    <w:p w:rsidR="00000000" w:rsidRPr="00BC2264" w:rsidP="00BC2264">
      <w:pPr>
        <w:pStyle w:val="Heading1"/>
      </w:pPr>
      <w:bookmarkStart w:id="4" w:name="O_280369"/>
      <w:bookmarkEnd w:id="4"/>
      <w:r w:rsidRPr="00BC2264">
        <w:t>Licensing/Regulatory Information</w:t>
      </w:r>
    </w:p>
    <w:p w:rsidR="00000000" w:rsidRPr="00BC2264" w:rsidP="00BC2264">
      <w:pPr>
        <w:pStyle w:val="BodyText"/>
      </w:pPr>
      <w:r w:rsidRPr="00BC2264">
        <w:t>Not Applicable</w:t>
      </w:r>
    </w:p>
    <w:p w:rsidR="00000000" w:rsidRPr="00BC2264" w:rsidP="00BC2264">
      <w:pPr>
        <w:pStyle w:val="AllowPageBreak"/>
      </w:pPr>
    </w:p>
    <w:p w:rsidR="00000000" w:rsidRPr="00BC2264" w:rsidP="00BC2264">
      <w:pPr>
        <w:pStyle w:val="Heading1"/>
      </w:pPr>
      <w:bookmarkStart w:id="5" w:name="O_211203"/>
      <w:bookmarkEnd w:id="5"/>
      <w:r w:rsidRPr="00BC2264">
        <w:t>Pre-Requisites</w:t>
      </w:r>
    </w:p>
    <w:tbl>
      <w:tblPr>
        <w:tblW w:w="0" w:type="auto"/>
        <w:tblLayout w:type="fixed"/>
        <w:tblCellMar>
          <w:left w:w="62" w:type="dxa"/>
          <w:right w:w="62" w:type="dxa"/>
        </w:tblCellMar>
        <w:tblLook w:val="0000"/>
      </w:tblPr>
      <w:tblGrid>
        <w:gridCol w:w="2708"/>
        <w:gridCol w:w="2195"/>
        <w:gridCol w:w="3619"/>
      </w:tblGrid>
      <w:tr w:rsidTr="000A7EC6">
        <w:tblPrEx>
          <w:tblW w:w="0" w:type="auto"/>
          <w:tblLayout w:type="fixed"/>
          <w:tblCellMar>
            <w:left w:w="62" w:type="dxa"/>
            <w:right w:w="62" w:type="dxa"/>
          </w:tblCellMar>
          <w:tblLook w:val="0000"/>
        </w:tblPrEx>
        <w:trPr>
          <w:tblHeader/>
        </w:trPr>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Prerequisite units</w:t>
            </w:r>
          </w:p>
        </w:tc>
        <w:tc>
          <w:tcPr>
            <w:tcW w:w="581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p>
        </w:tc>
      </w:tr>
      <w:tr w:rsidTr="000A7EC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t>MEM09002B</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t>Interpret technical drawing</w:t>
            </w:r>
          </w:p>
        </w:tc>
      </w:tr>
      <w:tr w:rsidTr="000A7EC6">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t>MEM16008A</w:t>
            </w:r>
          </w:p>
        </w:tc>
        <w:tc>
          <w:tcPr>
            <w:tcW w:w="3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r w:rsidRPr="00BC2264">
              <w:t>Interact with computing technology</w:t>
            </w:r>
          </w:p>
        </w:tc>
      </w:tr>
    </w:tbl>
    <w:p w:rsidR="000A7EC6" w:rsidP="00BC2264">
      <w:pPr>
        <w:pStyle w:val="BodyText"/>
      </w:pPr>
    </w:p>
    <w:p w:rsidR="000A7EC6" w:rsidP="00BC2264">
      <w:pPr>
        <w:pStyle w:val="BodyText"/>
      </w:pPr>
    </w:p>
    <w:p w:rsidR="00000000" w:rsidRPr="00BC2264" w:rsidP="00BC2264">
      <w:pPr>
        <w:pStyle w:val="Heading1"/>
      </w:pPr>
      <w:bookmarkStart w:id="6" w:name="O_211202"/>
      <w:bookmarkEnd w:id="6"/>
      <w:r w:rsidRPr="00BC2264">
        <w:t>Employability Skills Information</w:t>
      </w:r>
    </w:p>
    <w:tbl>
      <w:tblPr>
        <w:tblW w:w="0" w:type="auto"/>
        <w:tblLayout w:type="fixed"/>
        <w:tblCellMar>
          <w:left w:w="62" w:type="dxa"/>
          <w:right w:w="62" w:type="dxa"/>
        </w:tblCellMar>
        <w:tblLook w:val="0000"/>
      </w:tblPr>
      <w:tblGrid>
        <w:gridCol w:w="2793"/>
        <w:gridCol w:w="5729"/>
      </w:tblGrid>
      <w:tr w:rsidTr="000A7EC6">
        <w:tblPrEx>
          <w:tblW w:w="0" w:type="auto"/>
          <w:tblLayout w:type="fixed"/>
          <w:tblCellMar>
            <w:left w:w="62" w:type="dxa"/>
            <w:right w:w="62" w:type="dxa"/>
          </w:tblCellMar>
          <w:tblLook w:val="0000"/>
        </w:tblPrEx>
        <w:trPr>
          <w:tblHeader/>
        </w:trPr>
        <w:tc>
          <w:tcPr>
            <w:tcW w:w="2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Employability skills</w:t>
            </w:r>
          </w:p>
        </w:tc>
        <w:tc>
          <w:tcPr>
            <w:tcW w:w="5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r w:rsidRPr="00BC2264">
              <w:t>This unit contains employability skills.</w:t>
            </w:r>
          </w:p>
        </w:tc>
      </w:tr>
    </w:tbl>
    <w:p w:rsidR="000A7EC6" w:rsidP="00BC2264">
      <w:pPr>
        <w:pStyle w:val="BodyText"/>
      </w:pPr>
    </w:p>
    <w:p w:rsidR="000A7EC6" w:rsidP="00BC2264">
      <w:pPr>
        <w:pStyle w:val="BodyText"/>
      </w:pPr>
    </w:p>
    <w:p w:rsidR="00000000" w:rsidRPr="00BC2264" w:rsidP="00BC2264">
      <w:pPr>
        <w:pStyle w:val="Heading1"/>
      </w:pPr>
      <w:bookmarkStart w:id="7" w:name="O_290155"/>
      <w:bookmarkEnd w:id="7"/>
      <w:r w:rsidRPr="00BC2264">
        <w:t>Elements and Performance Criteria Pre-Content</w:t>
      </w:r>
    </w:p>
    <w:tbl>
      <w:tblPr>
        <w:tblW w:w="0" w:type="auto"/>
        <w:tblLayout w:type="fixed"/>
        <w:tblCellMar>
          <w:left w:w="62" w:type="dxa"/>
          <w:right w:w="62" w:type="dxa"/>
        </w:tblCellMar>
        <w:tblLook w:val="0000"/>
      </w:tblPr>
      <w:tblGrid>
        <w:gridCol w:w="2535"/>
        <w:gridCol w:w="5987"/>
      </w:tblGrid>
      <w:tr w:rsidTr="000A7EC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r w:rsidRPr="00BC2264">
              <w:t>Performance criteria describe the performance needed to demonstrate achievement of the element. Where bold italicised text is used, further info</w:t>
            </w:r>
            <w:r w:rsidRPr="00BC2264">
              <w:t>rmation is detailed in the required skills and knowledge section and the range statement. Assessment of performance is to be consistent with the evidence guide.</w:t>
            </w:r>
          </w:p>
        </w:tc>
      </w:tr>
    </w:tbl>
    <w:p w:rsidR="00000000" w:rsidRPr="00BC2264" w:rsidP="00BC2264">
      <w:pPr>
        <w:pStyle w:val="BodyText"/>
      </w:pPr>
    </w:p>
    <w:p w:rsidR="00000000" w:rsidRPr="00BC2264" w:rsidP="00BC2264">
      <w:pPr>
        <w:pStyle w:val="AllowPageBreak"/>
      </w:pPr>
    </w:p>
    <w:p w:rsidR="00000000" w:rsidRPr="00BC2264" w:rsidP="00BC2264">
      <w:pPr>
        <w:pStyle w:val="Heading1"/>
      </w:pPr>
      <w:bookmarkStart w:id="8" w:name="O_236822"/>
      <w:bookmarkEnd w:id="8"/>
      <w:r w:rsidRPr="00BC2264">
        <w:t>Elements and Performance Criteria</w:t>
      </w:r>
    </w:p>
    <w:tbl>
      <w:tblPr>
        <w:tblW w:w="0" w:type="auto"/>
        <w:tblLayout w:type="fixed"/>
        <w:tblCellMar>
          <w:left w:w="62" w:type="dxa"/>
          <w:right w:w="62" w:type="dxa"/>
        </w:tblCellMar>
        <w:tblLook w:val="0000"/>
      </w:tblPr>
      <w:tblGrid>
        <w:gridCol w:w="2535"/>
        <w:gridCol w:w="5987"/>
      </w:tblGrid>
      <w:tr w:rsidTr="000A7EC6">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r w:rsidRPr="00BC2264">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PERFORMANCE CRITERIA</w:t>
            </w:r>
          </w:p>
        </w:tc>
      </w:tr>
      <w:tr w:rsidTr="000A7EC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List"/>
              <w:rPr>
                <w:lang w:val="en-NZ"/>
              </w:rPr>
            </w:pPr>
            <w:r w:rsidRPr="00BC2264">
              <w:t>1.</w:t>
            </w:r>
            <w:r w:rsidRPr="00BC2264">
              <w:tab/>
            </w:r>
            <w:r w:rsidRPr="00BC2264">
              <w:t>Prepare CAD environment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List2"/>
            </w:pPr>
            <w:r w:rsidRPr="00BC2264">
              <w:t>1.1.</w:t>
            </w:r>
            <w:r w:rsidRPr="00BC2264">
              <w:tab/>
              <w:t>System variables are customised to suit standard operating procedures.</w:t>
            </w:r>
          </w:p>
          <w:p w:rsidR="00000000" w:rsidRPr="00BC2264" w:rsidP="00BC2264">
            <w:pPr>
              <w:pStyle w:val="List2"/>
            </w:pPr>
            <w:r w:rsidRPr="00BC2264">
              <w:t>1.2.</w:t>
            </w:r>
            <w:r w:rsidRPr="00BC2264">
              <w:tab/>
              <w:t>Menus are customised to suit standard operating procedures.</w:t>
            </w:r>
          </w:p>
          <w:p w:rsidR="00000000" w:rsidRPr="00BC2264" w:rsidP="00BC2264">
            <w:pPr>
              <w:pStyle w:val="List2"/>
            </w:pPr>
            <w:r w:rsidRPr="00BC2264">
              <w:t>1.3.</w:t>
            </w:r>
            <w:r w:rsidRPr="00BC2264">
              <w:tab/>
              <w:t>Drawing defaults are customised to standard operating procedures.</w:t>
            </w:r>
          </w:p>
          <w:p w:rsidR="00000000" w:rsidP="00BC2264">
            <w:pPr>
              <w:pStyle w:val="List2"/>
              <w:rPr>
                <w:lang w:val="en-NZ"/>
              </w:rPr>
            </w:pPr>
            <w:r w:rsidRPr="00BC2264">
              <w:t>1.4.</w:t>
            </w:r>
            <w:r w:rsidRPr="00BC2264">
              <w:tab/>
            </w:r>
            <w:r w:rsidRPr="00BC2264">
              <w:t>Macros are developed to standard operating procedures.</w:t>
            </w:r>
          </w:p>
        </w:tc>
      </w:tr>
      <w:tr w:rsidTr="000A7EC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List"/>
              <w:rPr>
                <w:lang w:val="en-NZ"/>
              </w:rPr>
            </w:pPr>
            <w:r w:rsidRPr="00BC2264">
              <w:t>2.</w:t>
            </w:r>
            <w:r w:rsidRPr="00BC2264">
              <w:tab/>
              <w:t>Create 2D drawings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List2"/>
            </w:pPr>
            <w:r w:rsidRPr="00BC2264">
              <w:t>2.1.</w:t>
            </w:r>
            <w:r w:rsidRPr="00BC2264">
              <w:tab/>
              <w:t>Drawings are created using the full capability of the available software system.</w:t>
            </w:r>
          </w:p>
          <w:p w:rsidR="00000000" w:rsidRPr="00BC2264" w:rsidP="00BC2264">
            <w:pPr>
              <w:pStyle w:val="List2"/>
            </w:pPr>
            <w:r w:rsidRPr="00BC2264">
              <w:t>2.2.</w:t>
            </w:r>
            <w:r w:rsidRPr="00BC2264">
              <w:tab/>
              <w:t>Drawing entities are linked to database attributes to suit job requirements.</w:t>
            </w:r>
          </w:p>
          <w:p w:rsidR="00000000" w:rsidP="00BC2264">
            <w:pPr>
              <w:pStyle w:val="List2"/>
              <w:rPr>
                <w:lang w:val="en-NZ"/>
              </w:rPr>
            </w:pPr>
            <w:r w:rsidRPr="00BC2264">
              <w:t>2.3.</w:t>
            </w:r>
            <w:r w:rsidRPr="00BC2264">
              <w:tab/>
              <w:t>Detai</w:t>
            </w:r>
            <w:r w:rsidRPr="00BC2264">
              <w:t>led views are created using various scales to meet job requirements.</w:t>
            </w:r>
          </w:p>
        </w:tc>
      </w:tr>
      <w:tr w:rsidTr="000A7EC6">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List"/>
              <w:rPr>
                <w:lang w:val="en-NZ"/>
              </w:rPr>
            </w:pPr>
            <w:r w:rsidRPr="00BC2264">
              <w:t>3.</w:t>
            </w:r>
            <w:r w:rsidRPr="00BC2264">
              <w:tab/>
              <w:t>Produce output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List2"/>
            </w:pPr>
            <w:r w:rsidRPr="00BC2264">
              <w:t>3.1.</w:t>
            </w:r>
            <w:r w:rsidRPr="00BC2264">
              <w:tab/>
              <w:t>Files are saved in various formats to standard operating procedures.</w:t>
            </w:r>
          </w:p>
          <w:p w:rsidR="00000000" w:rsidRPr="00BC2264" w:rsidP="00BC2264">
            <w:pPr>
              <w:pStyle w:val="List2"/>
            </w:pPr>
            <w:r w:rsidRPr="00BC2264">
              <w:t>3.2.</w:t>
            </w:r>
            <w:r w:rsidRPr="00BC2264">
              <w:tab/>
              <w:t>Linked entities are listed in a bill of materials format to meet job requirements.</w:t>
            </w:r>
          </w:p>
          <w:p w:rsidR="00000000" w:rsidRPr="00BC2264" w:rsidP="00BC2264">
            <w:pPr>
              <w:pStyle w:val="List2"/>
            </w:pPr>
            <w:r w:rsidRPr="00BC2264">
              <w:t>3.3.</w:t>
            </w:r>
            <w:r w:rsidRPr="00BC2264">
              <w:tab/>
              <w:t>S</w:t>
            </w:r>
            <w:r w:rsidRPr="00BC2264">
              <w:t>upplementary data is extracted from drawing to meet job requirements and may include area, lengths, angles and perimeters.</w:t>
            </w:r>
          </w:p>
        </w:tc>
      </w:tr>
    </w:tbl>
    <w:p w:rsidR="000A7EC6" w:rsidP="00BC2264">
      <w:pPr>
        <w:pStyle w:val="BodyText"/>
      </w:pPr>
    </w:p>
    <w:p w:rsidR="000A7EC6" w:rsidP="00BC2264">
      <w:pPr>
        <w:pStyle w:val="BodyText"/>
      </w:pPr>
    </w:p>
    <w:p w:rsidR="00000000" w:rsidRPr="00BC2264" w:rsidP="00BC2264">
      <w:pPr>
        <w:pStyle w:val="Heading1"/>
      </w:pPr>
      <w:bookmarkStart w:id="9" w:name="O_260772"/>
      <w:bookmarkEnd w:id="9"/>
      <w:r w:rsidRPr="00BC2264">
        <w:t>Required Skills and Knowledge</w:t>
      </w:r>
    </w:p>
    <w:tbl>
      <w:tblPr>
        <w:tblW w:w="0" w:type="auto"/>
        <w:tblLayout w:type="fixed"/>
        <w:tblCellMar>
          <w:left w:w="62" w:type="dxa"/>
          <w:right w:w="62" w:type="dxa"/>
        </w:tblCellMar>
        <w:tblLook w:val="0000"/>
      </w:tblPr>
      <w:tblGrid>
        <w:gridCol w:w="8522"/>
      </w:tblGrid>
      <w:tr w:rsidTr="000A7E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REQUIRED SKILLS AND KNOWLEDGE</w:t>
            </w:r>
          </w:p>
        </w:tc>
      </w:tr>
      <w:tr w:rsidTr="000A7E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t>This sectio</w:t>
            </w:r>
            <w:r w:rsidRPr="00BC2264">
              <w:t>n describes the skills and knowledge required for this unit.</w:t>
            </w:r>
          </w:p>
        </w:tc>
      </w:tr>
      <w:tr w:rsidTr="000A7E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Required skills</w:t>
            </w:r>
          </w:p>
        </w:tc>
      </w:tr>
      <w:tr w:rsidTr="000A7E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r w:rsidRPr="00BC2264">
              <w:t>Look for evidence that confirms skills in:</w:t>
            </w:r>
          </w:p>
          <w:p w:rsidR="00000000" w:rsidRPr="00BC2264" w:rsidP="00BC2264">
            <w:pPr>
              <w:pStyle w:val="ListBullet"/>
            </w:pPr>
            <w:r w:rsidRPr="00BC2264">
              <w:t>obtaining all relevant manuals, instructions and operation procedures for the CAD software and hardware being used</w:t>
            </w:r>
          </w:p>
          <w:p w:rsidR="00000000" w:rsidRPr="00BC2264" w:rsidP="00BC2264">
            <w:pPr>
              <w:pStyle w:val="ListBullet"/>
            </w:pPr>
            <w:r w:rsidRPr="00BC2264">
              <w:t>where appropria</w:t>
            </w:r>
            <w:r w:rsidRPr="00BC2264">
              <w:t>te, customising the relevant system variables to suit the applicable drafting standards/procedures</w:t>
            </w:r>
          </w:p>
          <w:p w:rsidR="00000000" w:rsidRPr="00BC2264" w:rsidP="00BC2264">
            <w:pPr>
              <w:pStyle w:val="ListBullet"/>
            </w:pPr>
            <w:r w:rsidRPr="00BC2264">
              <w:t>where appropriate, customising menus to suit the applicable drafting standards/procedures</w:t>
            </w:r>
          </w:p>
          <w:p w:rsidR="00000000" w:rsidRPr="00BC2264" w:rsidP="00BC2264">
            <w:pPr>
              <w:pStyle w:val="ListBullet"/>
            </w:pPr>
            <w:r w:rsidRPr="00BC2264">
              <w:t>where appropriate, customising the system defaults to suit the appl</w:t>
            </w:r>
            <w:r w:rsidRPr="00BC2264">
              <w:t>icable drafting standards/procedures</w:t>
            </w:r>
          </w:p>
          <w:p w:rsidR="00000000" w:rsidRPr="00BC2264" w:rsidP="00BC2264">
            <w:pPr>
              <w:pStyle w:val="ListBullet"/>
            </w:pPr>
            <w:r w:rsidRPr="00BC2264">
              <w:t xml:space="preserve">where appropriate, developing macros </w:t>
            </w:r>
          </w:p>
          <w:p w:rsidR="00000000" w:rsidRPr="00BC2264" w:rsidP="00BC2264">
            <w:pPr>
              <w:pStyle w:val="ListBullet"/>
            </w:pPr>
            <w:r w:rsidRPr="00BC2264">
              <w:t>creating drawings using the appropriate drawing features of the software system</w:t>
            </w:r>
          </w:p>
          <w:p w:rsidR="00000000" w:rsidRPr="00BC2264" w:rsidP="00BC2264">
            <w:pPr>
              <w:pStyle w:val="ListBullet"/>
            </w:pPr>
            <w:r w:rsidRPr="00BC2264">
              <w:t xml:space="preserve">where appropriate, linking drawing entities to database attributes </w:t>
            </w:r>
          </w:p>
          <w:p w:rsidR="00000000" w:rsidRPr="00BC2264" w:rsidP="00BC2264">
            <w:pPr>
              <w:pStyle w:val="ListBullet"/>
            </w:pPr>
            <w:r w:rsidRPr="00BC2264">
              <w:t>pro</w:t>
            </w:r>
            <w:r w:rsidRPr="00BC2264">
              <w:t xml:space="preserve">ducing detailed views of the object being drawn </w:t>
            </w:r>
          </w:p>
          <w:p w:rsidR="00000000" w:rsidRPr="00BC2264" w:rsidP="00BC2264">
            <w:pPr>
              <w:pStyle w:val="ListBullet"/>
            </w:pPr>
            <w:r w:rsidRPr="00BC2264">
              <w:t>printing drawing files at the appropriate scale</w:t>
            </w:r>
          </w:p>
          <w:p w:rsidR="00000000" w:rsidRPr="00BC2264" w:rsidP="00BC2264">
            <w:pPr>
              <w:pStyle w:val="ListBullet"/>
            </w:pPr>
            <w:r w:rsidRPr="00BC2264">
              <w:t xml:space="preserve">saving drawing files in the appropriate format </w:t>
            </w:r>
          </w:p>
          <w:p w:rsidR="00000000" w:rsidRPr="00BC2264" w:rsidP="00BC2264">
            <w:pPr>
              <w:pStyle w:val="ListBullet"/>
            </w:pPr>
            <w:r w:rsidRPr="00BC2264">
              <w:t xml:space="preserve">producing bills of material from the drawing files/database </w:t>
            </w:r>
          </w:p>
          <w:p w:rsidR="00000000" w:rsidRPr="00BC2264" w:rsidP="00BC2264">
            <w:pPr>
              <w:pStyle w:val="ListBullet"/>
            </w:pPr>
            <w:r w:rsidRPr="00BC2264">
              <w:t>extracting supplementary data from the drawing fil</w:t>
            </w:r>
            <w:r w:rsidRPr="00BC2264">
              <w:t xml:space="preserve">e to meet job requirements </w:t>
            </w:r>
          </w:p>
          <w:p w:rsidR="00000000" w:rsidRPr="00BC2264" w:rsidP="00BC2264">
            <w:pPr>
              <w:pStyle w:val="ListBullet"/>
            </w:pPr>
            <w:r w:rsidRPr="00BC2264">
              <w:t>reading, interpreting and following information on written job instructions, specifications, standard operating procedures, charts, lists, drawings and other applicable reference documents</w:t>
            </w:r>
          </w:p>
          <w:p w:rsidR="00000000" w:rsidRPr="00BC2264" w:rsidP="00BC2264">
            <w:pPr>
              <w:pStyle w:val="ListBullet"/>
            </w:pPr>
            <w:r w:rsidRPr="00BC2264">
              <w:t>planning and sequencing operations</w:t>
            </w:r>
          </w:p>
          <w:p w:rsidR="00000000" w:rsidRPr="00BC2264" w:rsidP="00BC2264">
            <w:pPr>
              <w:pStyle w:val="ListBullet"/>
            </w:pPr>
            <w:r w:rsidRPr="00BC2264">
              <w:t>chec</w:t>
            </w:r>
            <w:r w:rsidRPr="00BC2264">
              <w:t>king and clarifying task related information</w:t>
            </w:r>
          </w:p>
          <w:p w:rsidR="00000000" w:rsidRPr="00BC2264" w:rsidP="00BC2264">
            <w:pPr>
              <w:pStyle w:val="ListBullet"/>
            </w:pPr>
            <w:r w:rsidRPr="00BC2264">
              <w:t>checking for conformance to specifications</w:t>
            </w:r>
          </w:p>
          <w:p w:rsidR="00000000" w:rsidP="00BC2264">
            <w:pPr>
              <w:pStyle w:val="ListBullet"/>
              <w:rPr>
                <w:lang w:val="en-NZ"/>
              </w:rPr>
            </w:pPr>
            <w:r w:rsidRPr="00BC2264">
              <w:t>undertaking numerical operations, geometry and calculations/formulae within the scope of this unit</w:t>
            </w:r>
          </w:p>
        </w:tc>
      </w:tr>
      <w:tr w:rsidTr="000A7E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Required knowledge</w:t>
            </w:r>
          </w:p>
        </w:tc>
      </w:tr>
      <w:tr w:rsidTr="000A7E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r w:rsidRPr="00BC2264">
              <w:t>Look for evidence that confirms knowledge of:</w:t>
            </w:r>
          </w:p>
          <w:p w:rsidR="00000000" w:rsidRPr="00BC2264" w:rsidP="00BC2264">
            <w:pPr>
              <w:pStyle w:val="ListBullet"/>
            </w:pPr>
            <w:r w:rsidRPr="00BC2264">
              <w:t>CAD software system</w:t>
            </w:r>
          </w:p>
          <w:p w:rsidR="00000000" w:rsidRPr="00BC2264" w:rsidP="00BC2264">
            <w:pPr>
              <w:pStyle w:val="ListBullet"/>
            </w:pPr>
            <w:r w:rsidRPr="00BC2264">
              <w:t xml:space="preserve">system variables that can be customised </w:t>
            </w:r>
          </w:p>
          <w:p w:rsidR="00000000" w:rsidRPr="00BC2264" w:rsidP="00BC2264">
            <w:pPr>
              <w:pStyle w:val="ListBullet"/>
            </w:pPr>
            <w:r w:rsidRPr="00BC2264">
              <w:t>procedures for customising identified system variables</w:t>
            </w:r>
          </w:p>
          <w:p w:rsidR="00000000" w:rsidRPr="00BC2264" w:rsidP="00BC2264">
            <w:pPr>
              <w:pStyle w:val="ListBullet"/>
            </w:pPr>
            <w:r w:rsidRPr="00BC2264">
              <w:t>reasons for customising the system variables</w:t>
            </w:r>
          </w:p>
          <w:p w:rsidR="00000000" w:rsidRPr="00BC2264" w:rsidP="00BC2264">
            <w:pPr>
              <w:pStyle w:val="ListBullet"/>
            </w:pPr>
            <w:r w:rsidRPr="00BC2264">
              <w:t>applicable drafting standards/procedures</w:t>
            </w:r>
          </w:p>
          <w:p w:rsidR="00000000" w:rsidRPr="00BC2264" w:rsidP="00BC2264">
            <w:pPr>
              <w:pStyle w:val="ListBullet"/>
            </w:pPr>
            <w:r w:rsidRPr="00BC2264">
              <w:t>procedures for customising menus</w:t>
            </w:r>
          </w:p>
          <w:p w:rsidR="00000000" w:rsidRPr="00BC2264" w:rsidP="00BC2264">
            <w:pPr>
              <w:pStyle w:val="ListBullet"/>
            </w:pPr>
            <w:r w:rsidRPr="00BC2264">
              <w:t>reasons for customisi</w:t>
            </w:r>
            <w:r w:rsidRPr="00BC2264">
              <w:t>ng menus</w:t>
            </w:r>
          </w:p>
          <w:p w:rsidR="00000000" w:rsidRPr="00BC2264" w:rsidP="00BC2264">
            <w:pPr>
              <w:pStyle w:val="ListBullet"/>
            </w:pPr>
            <w:r w:rsidRPr="00BC2264">
              <w:t>procedures for customising system defaults</w:t>
            </w:r>
          </w:p>
          <w:p w:rsidR="00000000" w:rsidRPr="00BC2264" w:rsidP="00BC2264">
            <w:pPr>
              <w:pStyle w:val="ListBullet"/>
            </w:pPr>
            <w:r w:rsidRPr="00BC2264">
              <w:t>reasons for customising system defaults</w:t>
            </w:r>
          </w:p>
          <w:p w:rsidR="00000000" w:rsidRPr="00BC2264" w:rsidP="00BC2264">
            <w:pPr>
              <w:pStyle w:val="ListBullet"/>
            </w:pPr>
            <w:r w:rsidRPr="00BC2264">
              <w:t xml:space="preserve">procedures for developing macros </w:t>
            </w:r>
          </w:p>
          <w:p w:rsidR="00000000" w:rsidRPr="00BC2264" w:rsidP="00BC2264">
            <w:pPr>
              <w:pStyle w:val="ListBullet"/>
            </w:pPr>
            <w:r w:rsidRPr="00BC2264">
              <w:t>reasons for developing macros</w:t>
            </w:r>
          </w:p>
          <w:p w:rsidR="00000000" w:rsidRPr="00BC2264" w:rsidP="00BC2264">
            <w:pPr>
              <w:pStyle w:val="ListBullet"/>
            </w:pPr>
            <w:r w:rsidRPr="00BC2264">
              <w:t xml:space="preserve">drawing features of the CAD software system </w:t>
            </w:r>
          </w:p>
          <w:p w:rsidR="00000000" w:rsidRPr="00BC2264" w:rsidP="00BC2264">
            <w:pPr>
              <w:pStyle w:val="ListBullet"/>
            </w:pPr>
            <w:r w:rsidRPr="00BC2264">
              <w:t>reasons for using specialised software features</w:t>
            </w:r>
          </w:p>
          <w:p w:rsidR="00000000" w:rsidRPr="00BC2264" w:rsidP="00BC2264">
            <w:pPr>
              <w:pStyle w:val="ListBullet"/>
            </w:pPr>
            <w:r w:rsidRPr="00BC2264">
              <w:t>procedu</w:t>
            </w:r>
            <w:r w:rsidRPr="00BC2264">
              <w:t>res for linking drawing entities to database attributes</w:t>
            </w:r>
          </w:p>
          <w:p w:rsidR="00000000" w:rsidRPr="00BC2264" w:rsidP="00BC2264">
            <w:pPr>
              <w:pStyle w:val="ListBullet"/>
            </w:pPr>
            <w:r w:rsidRPr="00BC2264">
              <w:t>appropriate drawing scales</w:t>
            </w:r>
          </w:p>
          <w:p w:rsidR="00000000" w:rsidRPr="00BC2264" w:rsidP="00BC2264">
            <w:pPr>
              <w:pStyle w:val="ListBullet"/>
            </w:pPr>
            <w:r w:rsidRPr="00BC2264">
              <w:t>procedures for printing drawing files</w:t>
            </w:r>
          </w:p>
          <w:p w:rsidR="00000000" w:rsidRPr="00BC2264" w:rsidP="00BC2264">
            <w:pPr>
              <w:pStyle w:val="ListBullet"/>
            </w:pPr>
            <w:r w:rsidRPr="00BC2264">
              <w:t>procedures for creating additional views of the object being drawn</w:t>
            </w:r>
          </w:p>
          <w:p w:rsidR="00000000" w:rsidRPr="00BC2264" w:rsidP="00BC2264">
            <w:pPr>
              <w:pStyle w:val="ListBullet"/>
            </w:pPr>
            <w:r w:rsidRPr="00BC2264">
              <w:t>procedures for saving drawing files</w:t>
            </w:r>
          </w:p>
          <w:p w:rsidR="00000000" w:rsidRPr="00BC2264" w:rsidP="00BC2264">
            <w:pPr>
              <w:pStyle w:val="ListBullet"/>
            </w:pPr>
            <w:r w:rsidRPr="00BC2264">
              <w:t>various formats in which drawing</w:t>
            </w:r>
            <w:r w:rsidRPr="00BC2264">
              <w:t xml:space="preserve"> files can be saved</w:t>
            </w:r>
          </w:p>
          <w:p w:rsidR="00000000" w:rsidRPr="00BC2264" w:rsidP="00BC2264">
            <w:pPr>
              <w:pStyle w:val="ListBullet"/>
            </w:pPr>
            <w:r w:rsidRPr="00BC2264">
              <w:t>reasons for using different formats when saving drawing files</w:t>
            </w:r>
          </w:p>
          <w:p w:rsidR="00000000" w:rsidRPr="00BC2264" w:rsidP="00BC2264">
            <w:pPr>
              <w:pStyle w:val="ListBullet"/>
            </w:pPr>
            <w:r w:rsidRPr="00BC2264">
              <w:t>procedures to produce bills of material</w:t>
            </w:r>
          </w:p>
          <w:p w:rsidR="00000000" w:rsidRPr="00BC2264" w:rsidP="00BC2264">
            <w:pPr>
              <w:pStyle w:val="ListBullet"/>
            </w:pPr>
            <w:r w:rsidRPr="00BC2264">
              <w:t xml:space="preserve">procedures to extract data with respect to drawn shapes/features </w:t>
            </w:r>
          </w:p>
          <w:p w:rsidR="00000000" w:rsidRPr="00BC2264" w:rsidP="00BC2264">
            <w:pPr>
              <w:pStyle w:val="ListBullet"/>
            </w:pPr>
            <w:r w:rsidRPr="00BC2264">
              <w:t>properties of shapes/sections/ features that can be extracted from the drawing file</w:t>
            </w:r>
          </w:p>
          <w:p w:rsidR="00000000" w:rsidRPr="00BC2264" w:rsidP="00BC2264">
            <w:pPr>
              <w:pStyle w:val="ListBullet"/>
            </w:pPr>
            <w:r w:rsidRPr="00BC2264">
              <w:t>hazards and control measures associated with using computer aided design system, including housekeeping</w:t>
            </w:r>
          </w:p>
          <w:p w:rsidR="00000000" w:rsidRPr="00BC2264" w:rsidP="00BC2264">
            <w:pPr>
              <w:pStyle w:val="ListBullet"/>
            </w:pPr>
            <w:r w:rsidRPr="00BC2264">
              <w:t>safe work practices and procedures</w:t>
            </w:r>
          </w:p>
        </w:tc>
      </w:tr>
    </w:tbl>
    <w:p w:rsidR="000A7EC6" w:rsidP="00BC2264">
      <w:pPr>
        <w:pStyle w:val="BodyText"/>
      </w:pPr>
    </w:p>
    <w:p w:rsidR="000A7EC6" w:rsidP="00BC2264">
      <w:pPr>
        <w:pStyle w:val="BodyText"/>
      </w:pPr>
    </w:p>
    <w:p w:rsidR="00000000" w:rsidRPr="00BC2264" w:rsidP="00BC2264">
      <w:pPr>
        <w:pStyle w:val="AllowPageBreak"/>
      </w:pPr>
    </w:p>
    <w:p w:rsidR="00000000" w:rsidRPr="00BC2264" w:rsidP="00BC2264">
      <w:pPr>
        <w:pStyle w:val="Heading1"/>
      </w:pPr>
      <w:bookmarkStart w:id="10" w:name="O_244806"/>
      <w:bookmarkEnd w:id="10"/>
      <w:r w:rsidRPr="00BC2264">
        <w:t>Evidence Guide</w:t>
      </w:r>
    </w:p>
    <w:tbl>
      <w:tblPr>
        <w:tblW w:w="9570" w:type="dxa"/>
        <w:tblLayout w:type="fixed"/>
        <w:tblCellMar>
          <w:left w:w="62" w:type="dxa"/>
          <w:right w:w="62" w:type="dxa"/>
        </w:tblCellMar>
        <w:tblLook w:val="0000"/>
      </w:tblPr>
      <w:tblGrid>
        <w:gridCol w:w="3908"/>
        <w:gridCol w:w="5662"/>
      </w:tblGrid>
      <w:tr w:rsidTr="000A7E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EVIDENCE GUIDE</w:t>
            </w:r>
          </w:p>
        </w:tc>
      </w:tr>
      <w:tr w:rsidTr="000A7E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t>The evidence guide provides advice on assessment and must be read in conjunction with the performance criteria, required skills and knowledge, range statement and the Assessment Guidelines for the Training Package.</w:t>
            </w:r>
          </w:p>
        </w:tc>
      </w:tr>
      <w:tr w:rsidTr="000A7E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t>A person who demonstrates competency in this unit must be able to create 2D drawings using computer aided design system. Competency in this unit cannot be claimed until all prerequisites have been satisfied.</w:t>
            </w:r>
          </w:p>
        </w:tc>
      </w:tr>
      <w:tr w:rsidTr="000A7E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t>Assessors must be satisfied that the candidate can competently and consistently perform all elements of the unit as specified by the criteria, including required k</w:t>
            </w:r>
            <w:r w:rsidRPr="00BC2264">
              <w:t>nowledge, and be capable of applying the competency in new and different situations and contexts.</w:t>
            </w:r>
          </w:p>
        </w:tc>
      </w:tr>
      <w:tr w:rsidTr="000A7E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r w:rsidRPr="00BC2264">
              <w:t>This unit may be assessed on the job, off the job or a combination of both on and off the job. Where assessm</w:t>
            </w:r>
            <w:r w:rsidRPr="00BC2264">
              <w:t>ent occurs off the job, that is the candidate is not in productive work, then an appropriate simulation must be used where the range of conditions reflects realistic workplace situations. The competencies covered by this unit would be demonstrated by an in</w:t>
            </w:r>
            <w:r w:rsidRPr="00BC2264">
              <w:t xml:space="preserve">dividual working alone or as part of a team. The assessment environment should not disadvantage the candidate. </w:t>
            </w:r>
          </w:p>
          <w:p w:rsidR="00000000" w:rsidP="00BC2264">
            <w:pPr>
              <w:pStyle w:val="BodyText"/>
              <w:rPr>
                <w:lang w:val="en-NZ"/>
              </w:rPr>
            </w:pPr>
            <w:r w:rsidRPr="00BC2264">
              <w:t>This unit could be assessed in conjunction with any other units addressing the safety, quality, communication, materials handling, recording and</w:t>
            </w:r>
            <w:r w:rsidRPr="00BC2264">
              <w:t xml:space="preserve"> reporting associated with creating 2D drawings using computer aided design system or other units requiring the exercise of the skills and knowledge covered by this unit.</w:t>
            </w:r>
          </w:p>
        </w:tc>
      </w:tr>
      <w:tr w:rsidTr="000A7E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t>Assessors should gather a range of evidence that is valid, suff</w:t>
            </w:r>
            <w:r w:rsidRPr="00BC2264">
              <w:t>icient, current and authentic. Evidence can be gathered through a variety of ways including direct observation, supervisor's reports, project work, samples and questioning. Questioning techniques should not require language, literacy and numeracy skills be</w:t>
            </w:r>
            <w:r w:rsidRPr="00BC2264">
              <w:t>yond those required in this unit of competency. The candidate must have access to all tools, equipment, materials and documentation required. The candidate must be permitted to refer to any relevant workplace procedures, product and manufacturing specifica</w:t>
            </w:r>
            <w:r w:rsidRPr="00BC2264">
              <w:t>tions, codes, standards, manuals and reference materials.</w:t>
            </w:r>
          </w:p>
        </w:tc>
      </w:tr>
      <w:tr w:rsidTr="000A7E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p>
        </w:tc>
      </w:tr>
    </w:tbl>
    <w:p w:rsidR="000A7EC6" w:rsidP="00BC2264">
      <w:pPr>
        <w:pStyle w:val="BodyText"/>
      </w:pPr>
    </w:p>
    <w:p w:rsidR="000A7EC6" w:rsidP="00BC2264">
      <w:pPr>
        <w:pStyle w:val="BodyText"/>
      </w:pPr>
    </w:p>
    <w:p w:rsidR="00000000" w:rsidRPr="00BC2264" w:rsidP="00BC2264">
      <w:pPr>
        <w:pStyle w:val="Heading1"/>
      </w:pPr>
      <w:bookmarkStart w:id="11" w:name="O_252789"/>
      <w:bookmarkEnd w:id="11"/>
      <w:r w:rsidRPr="00BC2264">
        <w:t>Range Statement</w:t>
      </w:r>
    </w:p>
    <w:tbl>
      <w:tblPr>
        <w:tblW w:w="0" w:type="auto"/>
        <w:tblLayout w:type="fixed"/>
        <w:tblCellMar>
          <w:left w:w="62" w:type="dxa"/>
          <w:right w:w="62" w:type="dxa"/>
        </w:tblCellMar>
        <w:tblLook w:val="0000"/>
      </w:tblPr>
      <w:tblGrid>
        <w:gridCol w:w="3463"/>
        <w:gridCol w:w="5059"/>
      </w:tblGrid>
      <w:tr w:rsidTr="000A7E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RANGE STATEMENT</w:t>
            </w:r>
          </w:p>
        </w:tc>
      </w:tr>
      <w:tr w:rsidTr="000A7E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t>The range statement relates to the unit of co</w:t>
            </w:r>
            <w:r w:rsidRPr="00BC2264">
              <w:t>mpetency as a whole. It allows for different work environments and situations that may affect performance. Bold italicised wording, if used in the performance criteria, is detailed below. Essential operating conditions that may be present with training and</w:t>
            </w:r>
            <w:r w:rsidRPr="00BC2264">
              <w:t xml:space="preserve"> assessment (depending on the work situation, needs of the candidate, accessibility of the item, and local industry and regional contexts) may also be included.</w:t>
            </w:r>
          </w:p>
        </w:tc>
      </w:tr>
      <w:tr w:rsidTr="000A7EC6">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Drawing</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t>Include plans, diagrams, charts, electrical/electronic circuits</w:t>
            </w:r>
          </w:p>
        </w:tc>
      </w:tr>
      <w:tr w:rsidTr="000A7EC6">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Entities</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t>Mean any single item created on the screen and includes for example lines, arcs, circles, text, hatch and dimensions</w:t>
            </w:r>
          </w:p>
        </w:tc>
      </w:tr>
      <w:tr w:rsidTr="000A7EC6">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Attributes</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r w:rsidRPr="00BC2264">
              <w:t xml:space="preserve">Mean properties associated with an entity and includes for example layer or level, line type, line width, colour and text </w:t>
            </w:r>
          </w:p>
        </w:tc>
      </w:tr>
    </w:tbl>
    <w:p w:rsidR="000A7EC6" w:rsidP="00BC2264">
      <w:pPr>
        <w:pStyle w:val="BodyText"/>
      </w:pPr>
    </w:p>
    <w:p w:rsidR="000A7EC6" w:rsidP="00BC2264">
      <w:pPr>
        <w:pStyle w:val="BodyText"/>
      </w:pPr>
    </w:p>
    <w:p w:rsidR="00000000" w:rsidRPr="00BC2264" w:rsidP="00BC2264">
      <w:pPr>
        <w:pStyle w:val="Heading1"/>
      </w:pPr>
      <w:bookmarkStart w:id="12" w:name="O_211207"/>
      <w:bookmarkEnd w:id="12"/>
      <w:r w:rsidRPr="00BC2264">
        <w:t>Unit Sector(s)</w:t>
      </w:r>
    </w:p>
    <w:tbl>
      <w:tblPr>
        <w:tblW w:w="0" w:type="auto"/>
        <w:tblLayout w:type="fixed"/>
        <w:tblCellMar>
          <w:left w:w="62" w:type="dxa"/>
          <w:right w:w="62" w:type="dxa"/>
        </w:tblCellMar>
        <w:tblLook w:val="0000"/>
      </w:tblPr>
      <w:tblGrid>
        <w:gridCol w:w="2645"/>
        <w:gridCol w:w="5877"/>
      </w:tblGrid>
      <w:tr w:rsidTr="000A7EC6">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Unit sector</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p>
        </w:tc>
      </w:tr>
    </w:tbl>
    <w:p w:rsidR="000A7EC6" w:rsidP="00BC2264">
      <w:pPr>
        <w:pStyle w:val="BodyText"/>
      </w:pPr>
    </w:p>
    <w:p w:rsidR="000A7EC6" w:rsidP="00BC2264">
      <w:pPr>
        <w:pStyle w:val="BodyText"/>
      </w:pPr>
    </w:p>
    <w:p w:rsidR="00000000" w:rsidRPr="00BC2264" w:rsidP="00BC2264">
      <w:pPr>
        <w:pStyle w:val="Heading1"/>
      </w:pPr>
      <w:bookmarkStart w:id="13" w:name="O_211204"/>
      <w:bookmarkEnd w:id="13"/>
      <w:r w:rsidRPr="00BC2264">
        <w:t>Co-requisite units</w:t>
      </w:r>
    </w:p>
    <w:tbl>
      <w:tblPr>
        <w:tblW w:w="0" w:type="auto"/>
        <w:tblLayout w:type="fixed"/>
        <w:tblCellMar>
          <w:left w:w="62" w:type="dxa"/>
          <w:right w:w="62" w:type="dxa"/>
        </w:tblCellMar>
        <w:tblLook w:val="0000"/>
      </w:tblPr>
      <w:tblGrid>
        <w:gridCol w:w="2632"/>
        <w:gridCol w:w="1376"/>
        <w:gridCol w:w="4514"/>
      </w:tblGrid>
      <w:tr w:rsidTr="000A7EC6">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Co-requisite units</w:t>
            </w:r>
          </w:p>
        </w:tc>
        <w:tc>
          <w:tcPr>
            <w:tcW w:w="589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A7EC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p>
        </w:tc>
      </w:tr>
      <w:tr w:rsidTr="000A7EC6">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p>
        </w:tc>
      </w:tr>
    </w:tbl>
    <w:p w:rsidR="000A7EC6" w:rsidP="00BC2264">
      <w:pPr>
        <w:pStyle w:val="BodyText"/>
      </w:pPr>
    </w:p>
    <w:p w:rsidR="000A7EC6" w:rsidP="00BC2264">
      <w:pPr>
        <w:pStyle w:val="BodyText"/>
      </w:pPr>
    </w:p>
    <w:p w:rsidR="00000000" w:rsidRPr="00BC2264" w:rsidP="00BC2264">
      <w:pPr>
        <w:pStyle w:val="Heading1"/>
      </w:pPr>
      <w:bookmarkStart w:id="14" w:name="O_211206"/>
      <w:bookmarkEnd w:id="14"/>
      <w:r w:rsidRPr="00BC2264">
        <w:t>Competency field</w:t>
      </w:r>
    </w:p>
    <w:tbl>
      <w:tblPr>
        <w:tblW w:w="0" w:type="auto"/>
        <w:tblLayout w:type="fixed"/>
        <w:tblCellMar>
          <w:left w:w="62" w:type="dxa"/>
          <w:right w:w="62" w:type="dxa"/>
        </w:tblCellMar>
        <w:tblLook w:val="0000"/>
      </w:tblPr>
      <w:tblGrid>
        <w:gridCol w:w="2768"/>
        <w:gridCol w:w="5754"/>
      </w:tblGrid>
      <w:tr w:rsidTr="000A7EC6">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264">
            <w:pPr>
              <w:pStyle w:val="BodyText"/>
              <w:rPr>
                <w:lang w:val="en-NZ"/>
              </w:rPr>
            </w:pPr>
            <w:r w:rsidRPr="00BC2264">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264" w:rsidP="00BC2264">
            <w:pPr>
              <w:pStyle w:val="BodyText"/>
            </w:pPr>
            <w:r w:rsidRPr="00BC2264">
              <w:t>Drawing, drafting and design</w:t>
            </w:r>
          </w:p>
        </w:tc>
      </w:tr>
    </w:tbl>
    <w:p w:rsidR="000A7EC6" w:rsidP="00BC2264">
      <w:pPr>
        <w:pStyle w:val="BodyText"/>
      </w:pPr>
    </w:p>
    <w:p w:rsidR="000A7EC6" w:rsidP="00BC2264">
      <w:pPr>
        <w:pStyle w:val="BodyText"/>
      </w:pPr>
    </w:p>
    <w:p w:rsidR="00000000" w:rsidRPr="00BC2264" w:rsidP="00BC2264"/>
    <w:sectPr w:rsidSect="00BC22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EC6" w:rsidP="000A7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C6" w:rsidP="00BC2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A7EC6" w:rsidP="00BC22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7EC6" w:rsidP="00BC22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EC6" w:rsidP="000A7E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EC6" w:rsidP="00BC2264">
    <w:pPr>
      <w:pStyle w:val="Header"/>
      <w:framePr w:wrap="around"/>
    </w:pPr>
    <w:r>
      <w:fldChar w:fldCharType="begin"/>
    </w:r>
    <w:r>
      <w:instrText xml:space="preserve"> TITLE   \* MERGEFORMAT </w:instrText>
    </w:r>
    <w:r>
      <w:fldChar w:fldCharType="separate"/>
    </w:r>
    <w:r>
      <w:t>MEM09009C Create 2D drawings using computer aided design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7EC6" w:rsidP="00BC22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D626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762E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2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2264"/>
    <w:pPr>
      <w:spacing w:before="360" w:after="60"/>
      <w:outlineLvl w:val="0"/>
    </w:pPr>
    <w:rPr>
      <w:sz w:val="32"/>
    </w:rPr>
  </w:style>
  <w:style w:type="paragraph" w:styleId="Heading2">
    <w:name w:val="heading 2"/>
    <w:basedOn w:val="HeadingBase"/>
    <w:next w:val="BodyText"/>
    <w:link w:val="Heading2Char"/>
    <w:qFormat/>
    <w:rsid w:val="00BC2264"/>
    <w:pPr>
      <w:keepLines/>
      <w:spacing w:before="240" w:after="120"/>
      <w:outlineLvl w:val="1"/>
    </w:pPr>
    <w:rPr>
      <w:sz w:val="28"/>
      <w:szCs w:val="40"/>
    </w:rPr>
  </w:style>
  <w:style w:type="paragraph" w:styleId="Heading3">
    <w:name w:val="heading 3"/>
    <w:basedOn w:val="HeadingBase"/>
    <w:next w:val="BodyText"/>
    <w:link w:val="Heading3Char"/>
    <w:qFormat/>
    <w:rsid w:val="00BC2264"/>
    <w:pPr>
      <w:spacing w:before="180" w:after="120"/>
      <w:outlineLvl w:val="2"/>
    </w:pPr>
    <w:rPr>
      <w:spacing w:val="-10"/>
      <w:kern w:val="32"/>
    </w:rPr>
  </w:style>
  <w:style w:type="paragraph" w:styleId="Heading4">
    <w:name w:val="heading 4"/>
    <w:basedOn w:val="HeadingBase"/>
    <w:next w:val="BodyText"/>
    <w:link w:val="Heading4Char"/>
    <w:qFormat/>
    <w:rsid w:val="00BC2264"/>
    <w:pPr>
      <w:spacing w:before="160" w:after="120"/>
      <w:outlineLvl w:val="3"/>
    </w:pPr>
    <w:rPr>
      <w:sz w:val="22"/>
    </w:rPr>
  </w:style>
  <w:style w:type="paragraph" w:styleId="Heading5">
    <w:name w:val="heading 5"/>
    <w:basedOn w:val="HeadingBase"/>
    <w:next w:val="Normal"/>
    <w:link w:val="Heading5Char"/>
    <w:qFormat/>
    <w:rsid w:val="00BC2264"/>
    <w:pPr>
      <w:spacing w:before="80"/>
      <w:outlineLvl w:val="4"/>
    </w:pPr>
    <w:rPr>
      <w:color w:val="918585"/>
      <w:sz w:val="20"/>
    </w:rPr>
  </w:style>
  <w:style w:type="paragraph" w:styleId="Heading6">
    <w:name w:val="heading 6"/>
    <w:basedOn w:val="HeadingBase"/>
    <w:next w:val="Normal"/>
    <w:link w:val="Heading6Char"/>
    <w:qFormat/>
    <w:rsid w:val="00BC2264"/>
    <w:pPr>
      <w:spacing w:before="60"/>
      <w:outlineLvl w:val="5"/>
    </w:pPr>
    <w:rPr>
      <w:color w:val="918585"/>
      <w:sz w:val="20"/>
    </w:rPr>
  </w:style>
  <w:style w:type="paragraph" w:styleId="Heading7">
    <w:name w:val="heading 7"/>
    <w:basedOn w:val="Normal"/>
    <w:next w:val="Normal"/>
    <w:link w:val="Heading7Char"/>
    <w:qFormat/>
    <w:rsid w:val="00BC2264"/>
    <w:pPr>
      <w:ind w:left="720"/>
      <w:outlineLvl w:val="6"/>
    </w:pPr>
    <w:rPr>
      <w:i/>
    </w:rPr>
  </w:style>
  <w:style w:type="paragraph" w:styleId="Heading8">
    <w:name w:val="heading 8"/>
    <w:basedOn w:val="Normal"/>
    <w:next w:val="Normal"/>
    <w:link w:val="Heading8Char"/>
    <w:qFormat/>
    <w:rsid w:val="00BC2264"/>
    <w:pPr>
      <w:ind w:left="720"/>
      <w:outlineLvl w:val="7"/>
    </w:pPr>
    <w:rPr>
      <w:i/>
    </w:rPr>
  </w:style>
  <w:style w:type="paragraph" w:styleId="Heading9">
    <w:name w:val="heading 9"/>
    <w:basedOn w:val="Normal"/>
    <w:next w:val="Normal"/>
    <w:link w:val="Heading9Char"/>
    <w:qFormat/>
    <w:rsid w:val="00BC2264"/>
    <w:pPr>
      <w:ind w:left="720"/>
      <w:outlineLvl w:val="8"/>
    </w:pPr>
    <w:rPr>
      <w:i/>
    </w:rPr>
  </w:style>
  <w:style w:type="character" w:default="1" w:styleId="DefaultParagraphFont">
    <w:name w:val="Default Paragraph Font"/>
    <w:uiPriority w:val="1"/>
    <w:unhideWhenUsed/>
    <w:rsid w:val="00BC2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264"/>
  </w:style>
  <w:style w:type="character" w:customStyle="1" w:styleId="Heading1Char">
    <w:name w:val="Heading 1 Char"/>
    <w:basedOn w:val="DefaultParagraphFont"/>
    <w:link w:val="Heading1"/>
    <w:rsid w:val="00BC2264"/>
    <w:rPr>
      <w:rFonts w:ascii="Times New Roman" w:eastAsia="Times New Roman" w:hAnsi="Times New Roman" w:cs="Times New Roman"/>
      <w:b/>
      <w:sz w:val="32"/>
      <w:szCs w:val="20"/>
      <w:lang w:eastAsia="en-US"/>
    </w:rPr>
  </w:style>
  <w:style w:type="paragraph" w:styleId="BodyText">
    <w:name w:val="Body Text"/>
    <w:basedOn w:val="Normal"/>
    <w:link w:val="BodyTextChar"/>
    <w:rsid w:val="00BC22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2264"/>
    <w:rPr>
      <w:rFonts w:ascii="Times New Roman" w:eastAsia="Times New Roman" w:hAnsi="Times New Roman" w:cs="Times New Roman"/>
      <w:sz w:val="24"/>
      <w:lang w:val="en-US" w:eastAsia="en-US"/>
    </w:rPr>
  </w:style>
  <w:style w:type="paragraph" w:styleId="Footer">
    <w:name w:val="footer"/>
    <w:basedOn w:val="Normal"/>
    <w:link w:val="FooterChar"/>
    <w:rsid w:val="00BC2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264"/>
    <w:rPr>
      <w:rFonts w:ascii="Times New Roman" w:eastAsia="Times New Roman" w:hAnsi="Times New Roman" w:cs="Times New Roman"/>
      <w:sz w:val="16"/>
      <w:lang w:val="en-US" w:eastAsia="en-US"/>
    </w:rPr>
  </w:style>
  <w:style w:type="paragraph" w:styleId="List">
    <w:name w:val="List"/>
    <w:basedOn w:val="BodyText"/>
    <w:next w:val="BodyText"/>
    <w:rsid w:val="00BC2264"/>
    <w:pPr>
      <w:tabs>
        <w:tab w:val="left" w:pos="340"/>
      </w:tabs>
      <w:spacing w:before="60" w:after="60"/>
      <w:ind w:left="340" w:hanging="340"/>
    </w:pPr>
  </w:style>
  <w:style w:type="paragraph" w:styleId="ListBullet">
    <w:name w:val="List Bullet"/>
    <w:basedOn w:val="List"/>
    <w:rsid w:val="00BC2264"/>
    <w:pPr>
      <w:numPr>
        <w:numId w:val="12"/>
      </w:numPr>
      <w:tabs>
        <w:tab w:val="clear" w:pos="340"/>
      </w:tabs>
      <w:spacing w:before="40" w:after="40"/>
    </w:pPr>
  </w:style>
  <w:style w:type="character" w:customStyle="1" w:styleId="SpecialBold">
    <w:name w:val="Special Bold"/>
    <w:basedOn w:val="DefaultParagraphFont"/>
    <w:rsid w:val="00BC2264"/>
    <w:rPr>
      <w:b/>
      <w:spacing w:val="0"/>
    </w:rPr>
  </w:style>
  <w:style w:type="paragraph" w:styleId="Header">
    <w:name w:val="header"/>
    <w:basedOn w:val="Normal"/>
    <w:link w:val="HeaderChar"/>
    <w:rsid w:val="00BC2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2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2264"/>
    <w:pPr>
      <w:spacing w:before="240" w:after="120"/>
      <w:outlineLvl w:val="0"/>
    </w:pPr>
    <w:rPr>
      <w:rFonts w:ascii="Times New Roman" w:hAnsi="Times New Roman"/>
      <w:b/>
      <w:sz w:val="28"/>
    </w:rPr>
  </w:style>
  <w:style w:type="paragraph" w:customStyle="1" w:styleId="AllowPageBreak">
    <w:name w:val="AllowPageBreak"/>
    <w:rsid w:val="00BC22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2264"/>
    <w:pPr>
      <w:tabs>
        <w:tab w:val="left" w:pos="680"/>
      </w:tabs>
      <w:spacing w:before="60" w:after="60"/>
      <w:ind w:left="680" w:hanging="340"/>
    </w:pPr>
  </w:style>
  <w:style w:type="character" w:customStyle="1" w:styleId="Heading2Char">
    <w:name w:val="Heading 2 Char"/>
    <w:basedOn w:val="DefaultParagraphFont"/>
    <w:link w:val="Heading2"/>
    <w:rsid w:val="00BC2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2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22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2264"/>
    <w:rPr>
      <w:rFonts w:ascii="Courier New" w:eastAsia="Times New Roman" w:hAnsi="Courier New" w:cs="Times New Roman"/>
      <w:i/>
      <w:szCs w:val="20"/>
      <w:lang w:val="en-US" w:eastAsia="en-US"/>
    </w:rPr>
  </w:style>
  <w:style w:type="paragraph" w:customStyle="1" w:styleId="HeadingBase">
    <w:name w:val="Heading Base"/>
    <w:rsid w:val="00BC2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264"/>
    <w:pPr>
      <w:tabs>
        <w:tab w:val="right" w:leader="dot" w:pos="9072"/>
      </w:tabs>
      <w:ind w:left="567"/>
    </w:pPr>
    <w:rPr>
      <w:szCs w:val="22"/>
    </w:rPr>
  </w:style>
  <w:style w:type="paragraph" w:customStyle="1" w:styleId="TOCBase">
    <w:name w:val="TOC Base"/>
    <w:rsid w:val="00BC2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264"/>
    <w:pPr>
      <w:tabs>
        <w:tab w:val="right" w:leader="dot" w:pos="9072"/>
      </w:tabs>
      <w:spacing w:before="40" w:after="40"/>
      <w:ind w:left="284"/>
    </w:pPr>
    <w:rPr>
      <w:rFonts w:ascii="Times New Roman" w:hAnsi="Times New Roman"/>
    </w:rPr>
  </w:style>
  <w:style w:type="paragraph" w:styleId="TOC1">
    <w:name w:val="toc 1"/>
    <w:basedOn w:val="TOCBase"/>
    <w:next w:val="Normal"/>
    <w:rsid w:val="00BC22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2264"/>
    <w:pPr>
      <w:spacing w:before="5040"/>
      <w:jc w:val="center"/>
    </w:pPr>
    <w:rPr>
      <w:sz w:val="48"/>
      <w:szCs w:val="72"/>
      <w:lang w:val="en-US"/>
    </w:rPr>
  </w:style>
  <w:style w:type="character" w:customStyle="1" w:styleId="TitleChar">
    <w:name w:val="Title Char"/>
    <w:basedOn w:val="DefaultParagraphFont"/>
    <w:link w:val="Title"/>
    <w:rsid w:val="00BC2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264"/>
    <w:pPr>
      <w:tabs>
        <w:tab w:val="left" w:pos="3600"/>
        <w:tab w:val="left" w:pos="3958"/>
      </w:tabs>
    </w:pPr>
  </w:style>
  <w:style w:type="paragraph" w:customStyle="1" w:styleId="Note">
    <w:name w:val="Note"/>
    <w:basedOn w:val="BodyText"/>
    <w:rsid w:val="00BC2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264"/>
    <w:pPr>
      <w:framePr w:wrap="auto" w:hAnchor="text" w:y="6049"/>
    </w:pPr>
    <w:rPr>
      <w:color w:val="000000"/>
      <w:sz w:val="40"/>
    </w:rPr>
  </w:style>
  <w:style w:type="paragraph" w:customStyle="1" w:styleId="TOCTitle">
    <w:name w:val="TOCTitle"/>
    <w:basedOn w:val="Heading1"/>
    <w:rsid w:val="00BC2264"/>
    <w:pPr>
      <w:spacing w:after="240"/>
      <w:jc w:val="center"/>
      <w:outlineLvl w:val="9"/>
    </w:pPr>
    <w:rPr>
      <w:caps/>
    </w:rPr>
  </w:style>
  <w:style w:type="paragraph" w:customStyle="1" w:styleId="Version">
    <w:name w:val="Version"/>
    <w:rsid w:val="00BC22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2264"/>
    <w:pPr>
      <w:numPr>
        <w:numId w:val="13"/>
      </w:numPr>
      <w:tabs>
        <w:tab w:val="clear" w:pos="680"/>
      </w:tabs>
    </w:pPr>
  </w:style>
  <w:style w:type="paragraph" w:styleId="Index1">
    <w:name w:val="index 1"/>
    <w:basedOn w:val="Normal"/>
    <w:next w:val="Normal"/>
    <w:semiHidden/>
    <w:rsid w:val="00BC2264"/>
    <w:pPr>
      <w:keepNext w:val="0"/>
      <w:tabs>
        <w:tab w:val="right" w:pos="4176"/>
      </w:tabs>
      <w:ind w:left="198" w:hanging="198"/>
    </w:pPr>
    <w:rPr>
      <w:rFonts w:ascii="Garamond" w:hAnsi="Garamond"/>
    </w:rPr>
  </w:style>
  <w:style w:type="paragraph" w:styleId="IndexHeading">
    <w:name w:val="index heading"/>
    <w:basedOn w:val="Normal"/>
    <w:next w:val="Index1"/>
    <w:semiHidden/>
    <w:rsid w:val="00BC2264"/>
    <w:pPr>
      <w:spacing w:before="120" w:after="120"/>
    </w:pPr>
    <w:rPr>
      <w:rFonts w:ascii="Arial" w:hAnsi="Arial"/>
      <w:b/>
      <w:color w:val="918585"/>
      <w:sz w:val="24"/>
    </w:rPr>
  </w:style>
  <w:style w:type="paragraph" w:customStyle="1" w:styleId="Chapter">
    <w:name w:val="Chapter"/>
    <w:basedOn w:val="Normal"/>
    <w:rsid w:val="00BC2264"/>
    <w:pPr>
      <w:spacing w:before="240"/>
    </w:pPr>
    <w:rPr>
      <w:rFonts w:ascii="Times New Roman" w:hAnsi="Times New Roman"/>
      <w:smallCaps/>
      <w:spacing w:val="80"/>
      <w:sz w:val="28"/>
    </w:rPr>
  </w:style>
  <w:style w:type="paragraph" w:customStyle="1" w:styleId="InChapter">
    <w:name w:val="InChapter"/>
    <w:basedOn w:val="Heading3"/>
    <w:rsid w:val="00BC2264"/>
    <w:pPr>
      <w:spacing w:after="240"/>
      <w:outlineLvl w:val="9"/>
    </w:pPr>
    <w:rPr>
      <w:noProof/>
    </w:rPr>
  </w:style>
  <w:style w:type="paragraph" w:styleId="Index2">
    <w:name w:val="index 2"/>
    <w:basedOn w:val="Normal"/>
    <w:next w:val="Normal"/>
    <w:semiHidden/>
    <w:rsid w:val="00BC2264"/>
    <w:pPr>
      <w:tabs>
        <w:tab w:val="right" w:pos="4176"/>
      </w:tabs>
      <w:ind w:left="568" w:hanging="284"/>
    </w:pPr>
    <w:rPr>
      <w:rFonts w:ascii="Garamond" w:hAnsi="Garamond"/>
    </w:rPr>
  </w:style>
  <w:style w:type="paragraph" w:customStyle="1" w:styleId="Byline">
    <w:name w:val="Byline"/>
    <w:rsid w:val="00BC2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264"/>
    <w:pPr>
      <w:tabs>
        <w:tab w:val="clear" w:pos="3600"/>
        <w:tab w:val="clear" w:pos="3958"/>
      </w:tabs>
      <w:jc w:val="right"/>
    </w:pPr>
  </w:style>
  <w:style w:type="character" w:styleId="Emphasis">
    <w:name w:val="Emphasis"/>
    <w:basedOn w:val="DefaultParagraphFont"/>
    <w:qFormat/>
    <w:rsid w:val="00BC2264"/>
    <w:rPr>
      <w:i/>
    </w:rPr>
  </w:style>
  <w:style w:type="paragraph" w:styleId="Caption">
    <w:name w:val="caption"/>
    <w:basedOn w:val="BodyText"/>
    <w:next w:val="Normal"/>
    <w:qFormat/>
    <w:rsid w:val="00BC2264"/>
    <w:pPr>
      <w:framePr w:w="2268" w:hSpace="181" w:vSpace="181" w:wrap="around" w:vAnchor="text" w:hAnchor="page" w:x="1135" w:y="285" w:anchorLock="1"/>
    </w:pPr>
    <w:rPr>
      <w:i/>
    </w:rPr>
  </w:style>
  <w:style w:type="paragraph" w:customStyle="1" w:styleId="MiniTOCTitle">
    <w:name w:val="MiniTOCTitle"/>
    <w:basedOn w:val="Heading4"/>
    <w:rsid w:val="00BC2264"/>
    <w:pPr>
      <w:spacing w:before="240"/>
      <w:outlineLvl w:val="9"/>
    </w:pPr>
    <w:rPr>
      <w:noProof/>
      <w:sz w:val="24"/>
    </w:rPr>
  </w:style>
  <w:style w:type="paragraph" w:customStyle="1" w:styleId="MiniTOCItem">
    <w:name w:val="MiniTOCItem"/>
    <w:basedOn w:val="ListBullet"/>
    <w:rsid w:val="00BC2264"/>
    <w:pPr>
      <w:numPr>
        <w:numId w:val="0"/>
      </w:numPr>
      <w:tabs>
        <w:tab w:val="right" w:leader="dot" w:pos="6521"/>
      </w:tabs>
      <w:spacing w:before="0" w:after="0"/>
    </w:pPr>
  </w:style>
  <w:style w:type="paragraph" w:customStyle="1" w:styleId="TOFTitle">
    <w:name w:val="TOFTitle"/>
    <w:basedOn w:val="TOCTitle"/>
    <w:rsid w:val="00BC2264"/>
  </w:style>
  <w:style w:type="paragraph" w:styleId="TableofFigures">
    <w:name w:val="table of figures"/>
    <w:basedOn w:val="Normal"/>
    <w:next w:val="Normal"/>
    <w:semiHidden/>
    <w:rsid w:val="00BC2264"/>
    <w:pPr>
      <w:tabs>
        <w:tab w:val="right" w:leader="dot" w:pos="9072"/>
      </w:tabs>
      <w:ind w:left="970" w:hanging="403"/>
    </w:pPr>
    <w:rPr>
      <w:rFonts w:ascii="Times New Roman" w:hAnsi="Times New Roman"/>
      <w:b/>
    </w:rPr>
  </w:style>
  <w:style w:type="paragraph" w:styleId="ListNumber">
    <w:name w:val="List Number"/>
    <w:basedOn w:val="List"/>
    <w:rsid w:val="00BC2264"/>
    <w:pPr>
      <w:numPr>
        <w:numId w:val="10"/>
      </w:numPr>
    </w:pPr>
  </w:style>
  <w:style w:type="character" w:customStyle="1" w:styleId="WingdingSymbols">
    <w:name w:val="Wingding Symbols"/>
    <w:rsid w:val="00BC2264"/>
    <w:rPr>
      <w:rFonts w:ascii="Wingdings" w:hAnsi="Wingdings"/>
    </w:rPr>
  </w:style>
  <w:style w:type="paragraph" w:customStyle="1" w:styleId="TableHeading">
    <w:name w:val="Table Heading"/>
    <w:basedOn w:val="HeadingBase"/>
    <w:rsid w:val="00BC2264"/>
    <w:pPr>
      <w:keepLines/>
      <w:pBdr>
        <w:bottom w:val="single" w:sz="6" w:space="1" w:color="918585"/>
      </w:pBdr>
      <w:spacing w:before="240"/>
    </w:pPr>
  </w:style>
  <w:style w:type="character" w:customStyle="1" w:styleId="HotSpot">
    <w:name w:val="HotSpot"/>
    <w:rsid w:val="00BC2264"/>
    <w:rPr>
      <w:color w:val="0033CC"/>
      <w:u w:val="none"/>
    </w:rPr>
  </w:style>
  <w:style w:type="paragraph" w:customStyle="1" w:styleId="BodyTextRight">
    <w:name w:val="Body Text Right"/>
    <w:basedOn w:val="BodyText"/>
    <w:rsid w:val="00BC2264"/>
    <w:pPr>
      <w:spacing w:before="0" w:after="0"/>
      <w:jc w:val="right"/>
    </w:pPr>
  </w:style>
  <w:style w:type="paragraph" w:styleId="Index3">
    <w:name w:val="index 3"/>
    <w:basedOn w:val="ListNumber2"/>
    <w:next w:val="Normal"/>
    <w:semiHidden/>
    <w:rsid w:val="00BC2264"/>
    <w:pPr>
      <w:numPr>
        <w:numId w:val="0"/>
      </w:numPr>
      <w:tabs>
        <w:tab w:val="right" w:leader="dot" w:pos="4176"/>
      </w:tabs>
    </w:pPr>
  </w:style>
  <w:style w:type="paragraph" w:styleId="ListNumber2">
    <w:name w:val="List Number 2"/>
    <w:basedOn w:val="List2"/>
    <w:rsid w:val="00BC2264"/>
    <w:pPr>
      <w:numPr>
        <w:numId w:val="9"/>
      </w:numPr>
      <w:tabs>
        <w:tab w:val="clear" w:pos="1060"/>
      </w:tabs>
    </w:pPr>
  </w:style>
  <w:style w:type="paragraph" w:customStyle="1" w:styleId="MarginNote">
    <w:name w:val="Margin Note"/>
    <w:basedOn w:val="BodyText"/>
    <w:rsid w:val="00BC2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2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2264"/>
    <w:rPr>
      <w:sz w:val="32"/>
    </w:rPr>
  </w:style>
  <w:style w:type="paragraph" w:customStyle="1" w:styleId="HeadingProcedure">
    <w:name w:val="Heading Procedure"/>
    <w:basedOn w:val="HeadingBase"/>
    <w:next w:val="Normal"/>
    <w:rsid w:val="00BC2264"/>
    <w:pPr>
      <w:tabs>
        <w:tab w:val="left" w:pos="0"/>
      </w:tabs>
      <w:spacing w:before="120" w:after="60"/>
    </w:pPr>
    <w:rPr>
      <w:i/>
      <w:color w:val="918585"/>
      <w:sz w:val="22"/>
    </w:rPr>
  </w:style>
  <w:style w:type="paragraph" w:customStyle="1" w:styleId="TableBodyText">
    <w:name w:val="Table Body Text"/>
    <w:basedOn w:val="BodyText"/>
    <w:rsid w:val="00BC2264"/>
    <w:pPr>
      <w:spacing w:before="60" w:after="60"/>
    </w:pPr>
  </w:style>
  <w:style w:type="paragraph" w:styleId="ListContinue">
    <w:name w:val="List Continue"/>
    <w:basedOn w:val="List"/>
    <w:rsid w:val="00BC2264"/>
    <w:pPr>
      <w:ind w:firstLine="0"/>
    </w:pPr>
  </w:style>
  <w:style w:type="paragraph" w:customStyle="1" w:styleId="ListNote">
    <w:name w:val="List Note"/>
    <w:basedOn w:val="List"/>
    <w:rsid w:val="00BC2264"/>
    <w:pPr>
      <w:pBdr>
        <w:top w:val="single" w:sz="6" w:space="2" w:color="918585"/>
        <w:bottom w:val="single" w:sz="6" w:space="2" w:color="918585"/>
      </w:pBdr>
      <w:tabs>
        <w:tab w:val="left" w:pos="1021"/>
      </w:tabs>
      <w:ind w:firstLine="0"/>
    </w:pPr>
  </w:style>
  <w:style w:type="paragraph" w:customStyle="1" w:styleId="Warning">
    <w:name w:val="Warning"/>
    <w:basedOn w:val="BodyText"/>
    <w:rsid w:val="00BC2264"/>
    <w:pPr>
      <w:shd w:val="clear" w:color="auto" w:fill="D9D9D9"/>
      <w:tabs>
        <w:tab w:val="left" w:pos="992"/>
      </w:tabs>
      <w:ind w:left="119" w:right="119"/>
    </w:pPr>
    <w:rPr>
      <w:sz w:val="20"/>
    </w:rPr>
  </w:style>
  <w:style w:type="paragraph" w:customStyle="1" w:styleId="MarginIcons">
    <w:name w:val="Margin Icons"/>
    <w:basedOn w:val="BodyText"/>
    <w:rsid w:val="00BC2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264"/>
    <w:rPr>
      <w:rFonts w:ascii="Courier New" w:hAnsi="Courier New"/>
    </w:rPr>
  </w:style>
  <w:style w:type="paragraph" w:customStyle="1" w:styleId="NoteBullet">
    <w:name w:val="Note Bullet"/>
    <w:basedOn w:val="Note"/>
    <w:rsid w:val="00BC2264"/>
    <w:pPr>
      <w:tabs>
        <w:tab w:val="clear" w:pos="680"/>
      </w:tabs>
      <w:spacing w:before="60" w:after="60"/>
    </w:pPr>
  </w:style>
  <w:style w:type="paragraph" w:customStyle="1" w:styleId="SubHeading2">
    <w:name w:val="SubHeading2"/>
    <w:basedOn w:val="HeadingBase"/>
    <w:rsid w:val="00BC2264"/>
    <w:pPr>
      <w:spacing w:before="240" w:after="60"/>
    </w:pPr>
    <w:rPr>
      <w:sz w:val="20"/>
    </w:rPr>
  </w:style>
  <w:style w:type="paragraph" w:customStyle="1" w:styleId="SubHeading1">
    <w:name w:val="SubHeading1"/>
    <w:basedOn w:val="HeadingBase"/>
    <w:rsid w:val="00BC2264"/>
    <w:pPr>
      <w:spacing w:before="240" w:after="60"/>
    </w:pPr>
    <w:rPr>
      <w:color w:val="918585"/>
      <w:sz w:val="22"/>
    </w:rPr>
  </w:style>
  <w:style w:type="paragraph" w:customStyle="1" w:styleId="SideHeading">
    <w:name w:val="Side Heading"/>
    <w:basedOn w:val="HeadingBase"/>
    <w:rsid w:val="00BC2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264"/>
    <w:pPr>
      <w:tabs>
        <w:tab w:val="num" w:pos="360"/>
      </w:tabs>
    </w:pPr>
  </w:style>
  <w:style w:type="paragraph" w:styleId="PlainText">
    <w:name w:val="Plain Text"/>
    <w:basedOn w:val="Normal"/>
    <w:link w:val="PlainTextChar"/>
    <w:rsid w:val="00BC2264"/>
    <w:rPr>
      <w:sz w:val="20"/>
    </w:rPr>
  </w:style>
  <w:style w:type="character" w:customStyle="1" w:styleId="PlainTextChar">
    <w:name w:val="Plain Text Char"/>
    <w:basedOn w:val="DefaultParagraphFont"/>
    <w:link w:val="PlainText"/>
    <w:rsid w:val="00BC22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2264"/>
    <w:rPr>
      <w:b/>
      <w:smallCaps/>
    </w:rPr>
  </w:style>
  <w:style w:type="paragraph" w:customStyle="1" w:styleId="TableListNumber">
    <w:name w:val="Table List Number"/>
    <w:basedOn w:val="ListNumber"/>
    <w:rsid w:val="00BC2264"/>
    <w:pPr>
      <w:numPr>
        <w:numId w:val="0"/>
      </w:numPr>
    </w:pPr>
  </w:style>
  <w:style w:type="paragraph" w:styleId="TOC4">
    <w:name w:val="toc 4"/>
    <w:basedOn w:val="TOCBase"/>
    <w:next w:val="Normal"/>
    <w:semiHidden/>
    <w:rsid w:val="00BC2264"/>
    <w:pPr>
      <w:tabs>
        <w:tab w:val="right" w:leader="dot" w:pos="9071"/>
      </w:tabs>
      <w:ind w:left="1701"/>
    </w:pPr>
  </w:style>
  <w:style w:type="paragraph" w:customStyle="1" w:styleId="ListAlpha">
    <w:name w:val="List Alpha"/>
    <w:basedOn w:val="List"/>
    <w:rsid w:val="00BC2264"/>
    <w:pPr>
      <w:numPr>
        <w:numId w:val="8"/>
      </w:numPr>
    </w:pPr>
  </w:style>
  <w:style w:type="paragraph" w:customStyle="1" w:styleId="ListAlpha2">
    <w:name w:val="List Alpha 2"/>
    <w:basedOn w:val="List2"/>
    <w:rsid w:val="00BC2264"/>
    <w:pPr>
      <w:numPr>
        <w:numId w:val="7"/>
      </w:numPr>
    </w:pPr>
  </w:style>
  <w:style w:type="paragraph" w:styleId="List3">
    <w:name w:val="List 3"/>
    <w:basedOn w:val="BodyText"/>
    <w:rsid w:val="00BC2264"/>
    <w:pPr>
      <w:tabs>
        <w:tab w:val="left" w:pos="1021"/>
      </w:tabs>
      <w:spacing w:before="60" w:after="60"/>
      <w:ind w:left="1020" w:hanging="340"/>
    </w:pPr>
  </w:style>
  <w:style w:type="paragraph" w:styleId="List4">
    <w:name w:val="List 4"/>
    <w:basedOn w:val="BodyText"/>
    <w:rsid w:val="00BC2264"/>
    <w:pPr>
      <w:tabs>
        <w:tab w:val="left" w:pos="1361"/>
      </w:tabs>
      <w:spacing w:before="60" w:after="60"/>
      <w:ind w:left="1361" w:hanging="340"/>
    </w:pPr>
  </w:style>
  <w:style w:type="paragraph" w:styleId="List5">
    <w:name w:val="List 5"/>
    <w:basedOn w:val="BodyText"/>
    <w:rsid w:val="00BC2264"/>
    <w:pPr>
      <w:tabs>
        <w:tab w:val="left" w:pos="1701"/>
      </w:tabs>
      <w:spacing w:before="60" w:after="60"/>
      <w:ind w:left="1701" w:hanging="340"/>
    </w:pPr>
  </w:style>
  <w:style w:type="paragraph" w:styleId="ListBullet3">
    <w:name w:val="List Bullet 3"/>
    <w:basedOn w:val="List3"/>
    <w:rsid w:val="00BC2264"/>
    <w:pPr>
      <w:numPr>
        <w:numId w:val="14"/>
      </w:numPr>
      <w:tabs>
        <w:tab w:val="clear" w:pos="1021"/>
      </w:tabs>
      <w:ind w:left="1037" w:hanging="357"/>
    </w:pPr>
  </w:style>
  <w:style w:type="paragraph" w:styleId="ListBullet4">
    <w:name w:val="List Bullet 4"/>
    <w:basedOn w:val="List4"/>
    <w:rsid w:val="00BC2264"/>
    <w:pPr>
      <w:numPr>
        <w:numId w:val="2"/>
      </w:numPr>
    </w:pPr>
  </w:style>
  <w:style w:type="paragraph" w:styleId="ListBullet5">
    <w:name w:val="List Bullet 5"/>
    <w:basedOn w:val="List5"/>
    <w:rsid w:val="00BC2264"/>
    <w:pPr>
      <w:numPr>
        <w:numId w:val="3"/>
      </w:numPr>
    </w:pPr>
  </w:style>
  <w:style w:type="paragraph" w:styleId="ListContinue2">
    <w:name w:val="List Continue 2"/>
    <w:basedOn w:val="List2"/>
    <w:rsid w:val="00BC2264"/>
    <w:pPr>
      <w:ind w:firstLine="0"/>
    </w:pPr>
  </w:style>
  <w:style w:type="paragraph" w:styleId="ListContinue3">
    <w:name w:val="List Continue 3"/>
    <w:basedOn w:val="List3"/>
    <w:rsid w:val="00BC2264"/>
    <w:pPr>
      <w:ind w:left="1021" w:firstLine="0"/>
    </w:pPr>
  </w:style>
  <w:style w:type="paragraph" w:styleId="ListContinue4">
    <w:name w:val="List Continue 4"/>
    <w:basedOn w:val="List4"/>
    <w:rsid w:val="00BC2264"/>
    <w:pPr>
      <w:ind w:firstLine="0"/>
    </w:pPr>
  </w:style>
  <w:style w:type="paragraph" w:styleId="ListContinue5">
    <w:name w:val="List Continue 5"/>
    <w:basedOn w:val="List5"/>
    <w:rsid w:val="00BC2264"/>
    <w:pPr>
      <w:ind w:firstLine="0"/>
    </w:pPr>
  </w:style>
  <w:style w:type="paragraph" w:styleId="ListNumber3">
    <w:name w:val="List Number 3"/>
    <w:basedOn w:val="List3"/>
    <w:rsid w:val="00BC2264"/>
    <w:pPr>
      <w:numPr>
        <w:numId w:val="4"/>
      </w:numPr>
    </w:pPr>
  </w:style>
  <w:style w:type="paragraph" w:styleId="ListNumber4">
    <w:name w:val="List Number 4"/>
    <w:basedOn w:val="List4"/>
    <w:rsid w:val="00BC2264"/>
    <w:pPr>
      <w:numPr>
        <w:numId w:val="5"/>
      </w:numPr>
    </w:pPr>
  </w:style>
  <w:style w:type="paragraph" w:styleId="ListNumber5">
    <w:name w:val="List Number 5"/>
    <w:basedOn w:val="List5"/>
    <w:rsid w:val="00BC2264"/>
    <w:pPr>
      <w:numPr>
        <w:numId w:val="6"/>
      </w:numPr>
    </w:pPr>
  </w:style>
  <w:style w:type="paragraph" w:styleId="BlockText">
    <w:name w:val="Block Text"/>
    <w:basedOn w:val="Normal"/>
    <w:rsid w:val="00BC2264"/>
    <w:pPr>
      <w:spacing w:after="120"/>
      <w:ind w:left="1440" w:right="1440"/>
    </w:pPr>
  </w:style>
  <w:style w:type="character" w:customStyle="1" w:styleId="Subscript">
    <w:name w:val="Subscript"/>
    <w:basedOn w:val="DefaultParagraphFont"/>
    <w:rsid w:val="00BC2264"/>
    <w:rPr>
      <w:sz w:val="16"/>
      <w:vertAlign w:val="subscript"/>
    </w:rPr>
  </w:style>
  <w:style w:type="character" w:customStyle="1" w:styleId="Superscript">
    <w:name w:val="Superscript"/>
    <w:basedOn w:val="DefaultParagraphFont"/>
    <w:rsid w:val="00BC2264"/>
    <w:rPr>
      <w:sz w:val="16"/>
      <w:vertAlign w:val="superscript"/>
    </w:rPr>
  </w:style>
  <w:style w:type="character" w:customStyle="1" w:styleId="Symbols">
    <w:name w:val="Symbols"/>
    <w:basedOn w:val="DefaultParagraphFont"/>
    <w:rsid w:val="00BC2264"/>
    <w:rPr>
      <w:rFonts w:ascii="Symbol" w:hAnsi="Symbol"/>
    </w:rPr>
  </w:style>
  <w:style w:type="character" w:customStyle="1" w:styleId="MenuOptions">
    <w:name w:val="Menu Options"/>
    <w:basedOn w:val="DefaultParagraphFont"/>
    <w:rsid w:val="00BC2264"/>
    <w:rPr>
      <w:rFonts w:ascii="Arial Narrow" w:hAnsi="Arial Narrow"/>
      <w:smallCaps/>
    </w:rPr>
  </w:style>
  <w:style w:type="character" w:customStyle="1" w:styleId="Buttons">
    <w:name w:val="Buttons"/>
    <w:basedOn w:val="DefaultParagraphFont"/>
    <w:rsid w:val="00BC2264"/>
    <w:rPr>
      <w:b/>
    </w:rPr>
  </w:style>
  <w:style w:type="character" w:customStyle="1" w:styleId="Underlined">
    <w:name w:val="Underlined"/>
    <w:basedOn w:val="DefaultParagraphFont"/>
    <w:rsid w:val="00BC2264"/>
    <w:rPr>
      <w:u w:val="single"/>
    </w:rPr>
  </w:style>
  <w:style w:type="paragraph" w:customStyle="1" w:styleId="TableBodyTextRight">
    <w:name w:val="Table Body Text Right"/>
    <w:basedOn w:val="TableBodyText"/>
    <w:rsid w:val="00BC2264"/>
    <w:pPr>
      <w:widowControl w:val="0"/>
      <w:autoSpaceDE w:val="0"/>
      <w:autoSpaceDN w:val="0"/>
      <w:adjustRightInd w:val="0"/>
      <w:jc w:val="right"/>
    </w:pPr>
    <w:rPr>
      <w:rFonts w:cs="Arial"/>
      <w:szCs w:val="18"/>
    </w:rPr>
  </w:style>
  <w:style w:type="paragraph" w:customStyle="1" w:styleId="CopyrightText">
    <w:name w:val="Copyright Text"/>
    <w:basedOn w:val="BodyText"/>
    <w:rsid w:val="00BC2264"/>
    <w:rPr>
      <w:sz w:val="18"/>
    </w:rPr>
  </w:style>
  <w:style w:type="paragraph" w:customStyle="1" w:styleId="BodySmallRight">
    <w:name w:val="Body Small Right"/>
    <w:basedOn w:val="BodyTextRight"/>
    <w:rsid w:val="00BC2264"/>
    <w:rPr>
      <w:sz w:val="18"/>
      <w:szCs w:val="18"/>
    </w:rPr>
  </w:style>
  <w:style w:type="paragraph" w:customStyle="1" w:styleId="MarginEdition">
    <w:name w:val="Margin Edition"/>
    <w:basedOn w:val="MarginNote"/>
    <w:rsid w:val="00BC2264"/>
    <w:pPr>
      <w:spacing w:before="0" w:after="0"/>
    </w:pPr>
    <w:rPr>
      <w:rFonts w:ascii="Times New Roman" w:hAnsi="Times New Roman"/>
      <w:color w:val="999999"/>
    </w:rPr>
  </w:style>
  <w:style w:type="paragraph" w:customStyle="1" w:styleId="Spacer">
    <w:name w:val="Spacer"/>
    <w:basedOn w:val="Normal"/>
    <w:rsid w:val="00BC2264"/>
    <w:rPr>
      <w:sz w:val="2"/>
      <w:szCs w:val="2"/>
    </w:rPr>
  </w:style>
  <w:style w:type="character" w:customStyle="1" w:styleId="Small">
    <w:name w:val="Small"/>
    <w:basedOn w:val="DefaultParagraphFont"/>
    <w:rsid w:val="00BC2264"/>
    <w:rPr>
      <w:sz w:val="16"/>
    </w:rPr>
  </w:style>
  <w:style w:type="paragraph" w:customStyle="1" w:styleId="WideTable">
    <w:name w:val="Wide Table"/>
    <w:basedOn w:val="Normal"/>
    <w:rsid w:val="00BC2264"/>
    <w:pPr>
      <w:ind w:left="-1418"/>
    </w:pPr>
    <w:rPr>
      <w:sz w:val="2"/>
      <w:szCs w:val="2"/>
    </w:rPr>
  </w:style>
  <w:style w:type="character" w:styleId="PageNumber">
    <w:name w:val="page number"/>
    <w:basedOn w:val="DefaultParagraphFont"/>
    <w:rsid w:val="00BC2264"/>
  </w:style>
  <w:style w:type="paragraph" w:styleId="Quote">
    <w:name w:val="Quote"/>
    <w:basedOn w:val="Heading1"/>
    <w:link w:val="QuoteChar"/>
    <w:qFormat/>
    <w:rsid w:val="00BC2264"/>
    <w:rPr>
      <w:b w:val="0"/>
      <w:sz w:val="72"/>
      <w:szCs w:val="72"/>
      <w:lang w:val="en-NZ"/>
    </w:rPr>
  </w:style>
  <w:style w:type="character" w:customStyle="1" w:styleId="QuoteChar">
    <w:name w:val="Quote Char"/>
    <w:basedOn w:val="DefaultParagraphFont"/>
    <w:link w:val="Quote"/>
    <w:rsid w:val="00BC2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264"/>
    <w:pPr>
      <w:pageBreakBefore/>
    </w:pPr>
  </w:style>
  <w:style w:type="paragraph" w:customStyle="1" w:styleId="Border">
    <w:name w:val="Border"/>
    <w:basedOn w:val="Normal"/>
    <w:qFormat/>
    <w:rsid w:val="00BC2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264"/>
    <w:rPr>
      <w:b/>
      <w:bCs/>
      <w:i/>
      <w:iCs/>
      <w:color w:val="auto"/>
    </w:rPr>
  </w:style>
  <w:style w:type="paragraph" w:styleId="IntenseQuote">
    <w:name w:val="Intense Quote"/>
    <w:basedOn w:val="Normal"/>
    <w:next w:val="Normal"/>
    <w:link w:val="IntenseQuoteChar"/>
    <w:uiPriority w:val="30"/>
    <w:qFormat/>
    <w:rsid w:val="00BC2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2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2264"/>
    <w:rPr>
      <w:smallCaps/>
      <w:color w:val="auto"/>
      <w:u w:val="single"/>
    </w:rPr>
  </w:style>
  <w:style w:type="character" w:styleId="IntenseReference">
    <w:name w:val="Intense Reference"/>
    <w:basedOn w:val="DefaultParagraphFont"/>
    <w:uiPriority w:val="32"/>
    <w:qFormat/>
    <w:rsid w:val="00BC2264"/>
    <w:rPr>
      <w:b/>
      <w:bCs/>
      <w:smallCaps/>
      <w:color w:val="auto"/>
      <w:spacing w:val="5"/>
      <w:u w:val="single"/>
    </w:rPr>
  </w:style>
  <w:style w:type="paragraph" w:customStyle="1" w:styleId="2ColumnHeading">
    <w:name w:val="2Column Heading"/>
    <w:basedOn w:val="BodyText"/>
    <w:qFormat/>
    <w:rsid w:val="00BC2264"/>
    <w:pPr>
      <w:spacing w:after="60"/>
      <w:ind w:left="-2268"/>
    </w:pPr>
    <w:rPr>
      <w:b/>
    </w:rPr>
  </w:style>
  <w:style w:type="paragraph" w:customStyle="1" w:styleId="Heading1TOC">
    <w:name w:val="Heading1 TOC"/>
    <w:basedOn w:val="Normal"/>
    <w:qFormat/>
    <w:rsid w:val="00BC2264"/>
    <w:pPr>
      <w:spacing w:before="240" w:after="120"/>
    </w:pPr>
    <w:rPr>
      <w:rFonts w:ascii="Times New Roman" w:hAnsi="Times New Roman"/>
      <w:b/>
      <w:sz w:val="32"/>
    </w:rPr>
  </w:style>
  <w:style w:type="paragraph" w:customStyle="1" w:styleId="Heading2TOC">
    <w:name w:val="Heading2 TOC"/>
    <w:basedOn w:val="Normal"/>
    <w:qFormat/>
    <w:rsid w:val="00BC2264"/>
    <w:pPr>
      <w:spacing w:before="240" w:after="60"/>
    </w:pPr>
    <w:rPr>
      <w:rFonts w:ascii="Times New Roman" w:hAnsi="Times New Roman"/>
      <w:b/>
      <w:sz w:val="28"/>
    </w:rPr>
  </w:style>
  <w:style w:type="character" w:customStyle="1" w:styleId="Underline">
    <w:name w:val="Underline"/>
    <w:basedOn w:val="DefaultParagraphFont"/>
    <w:qFormat/>
    <w:rsid w:val="00BC2264"/>
    <w:rPr>
      <w:u w:val="single"/>
    </w:rPr>
  </w:style>
  <w:style w:type="character" w:customStyle="1" w:styleId="BoldandItalics">
    <w:name w:val="Bold and Italics"/>
    <w:qFormat/>
    <w:rsid w:val="00BC2264"/>
    <w:rPr>
      <w:b/>
      <w:i/>
      <w:u w:val="none"/>
    </w:rPr>
  </w:style>
  <w:style w:type="paragraph" w:styleId="BalloonText">
    <w:name w:val="Balloon Text"/>
    <w:basedOn w:val="Normal"/>
    <w:link w:val="BalloonTextChar"/>
    <w:rsid w:val="00BC2264"/>
    <w:rPr>
      <w:rFonts w:ascii="Tahoma" w:hAnsi="Tahoma" w:cs="Tahoma"/>
      <w:sz w:val="16"/>
      <w:szCs w:val="16"/>
    </w:rPr>
  </w:style>
  <w:style w:type="character" w:customStyle="1" w:styleId="BalloonTextChar">
    <w:name w:val="Balloon Text Char"/>
    <w:basedOn w:val="DefaultParagraphFont"/>
    <w:link w:val="BalloonText"/>
    <w:rsid w:val="00BC22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22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22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1232</Words>
  <Characters>7643</Characters>
  <Application>Microsoft Office Word</Application>
  <DocSecurity>0</DocSecurity>
  <Lines>254</Lines>
  <Paragraphs>124</Paragraphs>
  <ScaleCrop>false</ScaleCrop>
  <Company>Author-it Software Corporation Ltd.</Company>
  <LinksUpToDate>false</LinksUpToDate>
  <CharactersWithSpaces>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MEM09009C Create 2D drawings using computer aided design system</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2012-05-27T01:39:00Z</dcterms:created>
  <dcterms:modified xsi:type="dcterms:W3CDTF">2012-05-27T01:39:00Z</dcterms:modified>
</cp:coreProperties>
</file>