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41D9" w:rsidP="003F41D9">
      <w:pPr>
        <w:pStyle w:val="Title"/>
      </w:pPr>
      <w:r>
        <w:fldChar w:fldCharType="begin"/>
      </w:r>
      <w:r>
        <w:instrText xml:space="preserve"> TITLE   \* MERGEFORMAT </w:instrText>
      </w:r>
      <w:r>
        <w:fldChar w:fldCharType="separate"/>
      </w:r>
      <w:r>
        <w:t>MEM07003B Perform machine setting (routine)</w:t>
      </w:r>
      <w:r>
        <w:fldChar w:fldCharType="end"/>
      </w:r>
    </w:p>
    <w:p w:rsidR="003F41D9" w:rsidP="003F41D9">
      <w:pPr>
        <w:pStyle w:val="Version"/>
        <w:sectPr w:rsidSect="009505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058C" w:rsidP="0095058C">
      <w:pPr>
        <w:pStyle w:val="SuperHeading"/>
      </w:pPr>
      <w:r w:rsidRPr="0095058C">
        <w:t>MEM07003B Perform machine setting (routine)</w:t>
      </w:r>
    </w:p>
    <w:p w:rsidR="00000000" w:rsidRPr="0095058C" w:rsidP="0095058C">
      <w:pPr>
        <w:pStyle w:val="Heading1"/>
      </w:pPr>
      <w:bookmarkStart w:id="1" w:name="O_272050"/>
      <w:bookmarkEnd w:id="1"/>
      <w:r w:rsidRPr="0095058C">
        <w:t>Modification History</w:t>
      </w:r>
    </w:p>
    <w:p w:rsidR="00000000" w:rsidRPr="0095058C" w:rsidP="0095058C">
      <w:pPr>
        <w:pStyle w:val="BodyText"/>
      </w:pPr>
      <w:r w:rsidRPr="0095058C">
        <w:t>Not Applicable</w:t>
      </w:r>
    </w:p>
    <w:p w:rsidR="00000000" w:rsidRPr="0095058C" w:rsidP="0095058C">
      <w:pPr>
        <w:pStyle w:val="AllowPageBreak"/>
      </w:pPr>
    </w:p>
    <w:p w:rsidR="00000000" w:rsidRPr="0095058C" w:rsidP="0095058C">
      <w:pPr>
        <w:pStyle w:val="Heading1"/>
      </w:pPr>
      <w:bookmarkStart w:id="2" w:name="O_210788"/>
      <w:bookmarkEnd w:id="2"/>
      <w:r w:rsidRPr="0095058C">
        <w:t>Unit Descriptor</w:t>
      </w:r>
    </w:p>
    <w:tbl>
      <w:tblPr>
        <w:tblW w:w="0" w:type="auto"/>
        <w:tblLayout w:type="fixed"/>
        <w:tblCellMar>
          <w:left w:w="62" w:type="dxa"/>
          <w:right w:w="62" w:type="dxa"/>
        </w:tblCellMar>
        <w:tblLook w:val="0000"/>
      </w:tblPr>
      <w:tblGrid>
        <w:gridCol w:w="2672"/>
        <w:gridCol w:w="5850"/>
      </w:tblGrid>
      <w:tr w:rsidTr="003F41D9">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58C">
            <w:pPr>
              <w:pStyle w:val="BodyText"/>
              <w:rPr>
                <w:lang w:val="en-NZ"/>
              </w:rPr>
            </w:pPr>
            <w:r w:rsidRPr="0095058C">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58C" w:rsidP="0095058C">
            <w:pPr>
              <w:pStyle w:val="BodyText"/>
            </w:pPr>
            <w:r w:rsidRPr="0095058C">
              <w:t>This unit covers routine setting of machines in accordance with defined procedures.</w:t>
            </w:r>
          </w:p>
        </w:tc>
      </w:tr>
    </w:tbl>
    <w:p w:rsidR="003F41D9" w:rsidP="0095058C">
      <w:pPr>
        <w:pStyle w:val="BodyText"/>
      </w:pPr>
    </w:p>
    <w:p w:rsidR="003F41D9" w:rsidP="0095058C">
      <w:pPr>
        <w:pStyle w:val="BodyText"/>
      </w:pPr>
    </w:p>
    <w:p w:rsidR="00000000" w:rsidRPr="0095058C" w:rsidP="0095058C">
      <w:pPr>
        <w:pStyle w:val="Heading1"/>
      </w:pPr>
      <w:bookmarkStart w:id="3" w:name="O_210792"/>
      <w:bookmarkEnd w:id="3"/>
      <w:r w:rsidRPr="0095058C">
        <w:t>Application of the Unit</w:t>
      </w:r>
    </w:p>
    <w:tbl>
      <w:tblPr>
        <w:tblW w:w="0" w:type="auto"/>
        <w:tblLayout w:type="fixed"/>
        <w:tblCellMar>
          <w:left w:w="62" w:type="dxa"/>
          <w:right w:w="62" w:type="dxa"/>
        </w:tblCellMar>
        <w:tblLook w:val="0000"/>
      </w:tblPr>
      <w:tblGrid>
        <w:gridCol w:w="2745"/>
        <w:gridCol w:w="5777"/>
      </w:tblGrid>
      <w:tr w:rsidTr="003F41D9">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58C">
            <w:pPr>
              <w:pStyle w:val="BodyText"/>
              <w:rPr>
                <w:lang w:val="en-NZ"/>
              </w:rPr>
            </w:pPr>
            <w:r w:rsidRPr="0095058C">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58C" w:rsidP="0095058C">
            <w:pPr>
              <w:pStyle w:val="BodyText"/>
            </w:pPr>
            <w:r w:rsidRPr="0095058C">
              <w:t>This unit applies to a range of non numerical control (NC)/computer numerical control (CNC) equipment. Manual, semi-automatic and automatic machines may be included. It covers the setting of a range of non-NC</w:t>
            </w:r>
            <w:r w:rsidRPr="0095058C">
              <w:t>/CNC equipment which may be used for removing metal, bending, rolling, joining, extruding, pressing, moulding and die casting on a range of materials, including metals, plastics and fibre.</w:t>
            </w:r>
          </w:p>
          <w:p w:rsidR="00000000" w:rsidRPr="0095058C" w:rsidP="0095058C">
            <w:pPr>
              <w:pStyle w:val="BodyText"/>
            </w:pPr>
            <w:r w:rsidRPr="0095058C">
              <w:t>If interpretation of drawings to Australian Standard 1100 or equiva</w:t>
            </w:r>
            <w:r w:rsidRPr="0095058C">
              <w:t xml:space="preserve">lent is required, Unit MEM09002B (Interpret technical drawing) should also be selected. </w:t>
            </w:r>
          </w:p>
          <w:p w:rsidR="00000000" w:rsidRPr="0095058C" w:rsidP="0095058C">
            <w:pPr>
              <w:pStyle w:val="BodyText"/>
            </w:pPr>
            <w:r w:rsidRPr="0095058C">
              <w:t xml:space="preserve">For setting automated assembly processes, see Unit MEM07040A (Setting multistage integrated processes). </w:t>
            </w:r>
          </w:p>
          <w:p w:rsidR="00000000" w:rsidRPr="0095058C" w:rsidP="0095058C">
            <w:pPr>
              <w:pStyle w:val="BodyText"/>
            </w:pPr>
            <w:r w:rsidRPr="0095058C">
              <w:t>Where setting skills for NC/CNC are required Unit MEM07015B (S</w:t>
            </w:r>
            <w:r w:rsidRPr="0095058C">
              <w:t>et computer controlled machines/process) should be selected.</w:t>
            </w:r>
          </w:p>
          <w:p w:rsidR="00000000" w:rsidRPr="0095058C" w:rsidP="0095058C">
            <w:pPr>
              <w:pStyle w:val="BodyText"/>
            </w:pPr>
          </w:p>
          <w:p w:rsidR="00000000" w:rsidRPr="0095058C" w:rsidP="0095058C">
            <w:pPr>
              <w:pStyle w:val="BodyText"/>
            </w:pPr>
            <w:r w:rsidRPr="0095058C">
              <w:rPr>
                <w:rStyle w:val="SpecialBold"/>
              </w:rPr>
              <w:t>Band</w:t>
            </w:r>
            <w:r w:rsidRPr="0095058C">
              <w:t>:</w:t>
            </w:r>
            <w:r w:rsidRPr="0095058C">
              <w:tab/>
            </w:r>
            <w:r w:rsidRPr="0095058C">
              <w:rPr>
                <w:rStyle w:val="SpecialBold"/>
              </w:rPr>
              <w:t>A</w:t>
            </w:r>
          </w:p>
          <w:p w:rsidR="00000000" w:rsidRPr="0095058C" w:rsidP="0095058C">
            <w:pPr>
              <w:pStyle w:val="BodyText"/>
            </w:pPr>
            <w:r w:rsidRPr="0095058C">
              <w:rPr>
                <w:rStyle w:val="SpecialBold"/>
              </w:rPr>
              <w:t>Unit Weight</w:t>
            </w:r>
            <w:r w:rsidRPr="0095058C">
              <w:t>:</w:t>
            </w:r>
            <w:r w:rsidRPr="0095058C">
              <w:tab/>
            </w:r>
            <w:r w:rsidRPr="0095058C">
              <w:rPr>
                <w:rStyle w:val="SpecialBold"/>
              </w:rPr>
              <w:t>4</w:t>
            </w:r>
          </w:p>
        </w:tc>
      </w:tr>
    </w:tbl>
    <w:p w:rsidR="003F41D9" w:rsidP="0095058C">
      <w:pPr>
        <w:pStyle w:val="BodyText"/>
      </w:pPr>
    </w:p>
    <w:p w:rsidR="003F41D9" w:rsidP="0095058C">
      <w:pPr>
        <w:pStyle w:val="BodyText"/>
      </w:pPr>
    </w:p>
    <w:p w:rsidR="00000000" w:rsidRPr="0095058C" w:rsidP="0095058C">
      <w:pPr>
        <w:pStyle w:val="Heading1"/>
      </w:pPr>
      <w:bookmarkStart w:id="4" w:name="O_280310"/>
      <w:bookmarkEnd w:id="4"/>
      <w:r w:rsidRPr="0095058C">
        <w:t>Licensing/Regulatory Information</w:t>
      </w:r>
    </w:p>
    <w:p w:rsidR="00000000" w:rsidRPr="0095058C" w:rsidP="0095058C">
      <w:pPr>
        <w:pStyle w:val="BodyText"/>
      </w:pPr>
      <w:r w:rsidRPr="0095058C">
        <w:t>Not Applicable</w:t>
      </w:r>
    </w:p>
    <w:p w:rsidR="00000000" w:rsidRPr="0095058C" w:rsidP="0095058C">
      <w:pPr>
        <w:pStyle w:val="AllowPageBreak"/>
      </w:pPr>
    </w:p>
    <w:p w:rsidR="00000000" w:rsidRPr="0095058C" w:rsidP="0095058C">
      <w:pPr>
        <w:pStyle w:val="Heading1"/>
      </w:pPr>
      <w:bookmarkStart w:id="5" w:name="O_210790"/>
      <w:bookmarkEnd w:id="5"/>
      <w:r w:rsidRPr="0095058C">
        <w:t>Pre-Requisites</w:t>
      </w:r>
    </w:p>
    <w:tbl>
      <w:tblPr>
        <w:tblW w:w="0" w:type="auto"/>
        <w:tblLayout w:type="fixed"/>
        <w:tblCellMar>
          <w:left w:w="62" w:type="dxa"/>
          <w:right w:w="62" w:type="dxa"/>
        </w:tblCellMar>
        <w:tblLook w:val="0000"/>
      </w:tblPr>
      <w:tblGrid>
        <w:gridCol w:w="2708"/>
        <w:gridCol w:w="2207"/>
        <w:gridCol w:w="3607"/>
      </w:tblGrid>
      <w:tr w:rsidTr="003F41D9">
        <w:tblPrEx>
          <w:tblW w:w="0" w:type="auto"/>
          <w:tblLayout w:type="fixed"/>
          <w:tblCellMar>
            <w:left w:w="62" w:type="dxa"/>
            <w:right w:w="62" w:type="dxa"/>
          </w:tblCellMar>
          <w:tblLook w:val="0000"/>
        </w:tblPrEx>
        <w:trPr>
          <w:tblHeader/>
        </w:trPr>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58C">
            <w:pPr>
              <w:pStyle w:val="BodyText"/>
              <w:rPr>
                <w:lang w:val="en-NZ"/>
              </w:rPr>
            </w:pPr>
            <w:r w:rsidRPr="0095058C">
              <w:rPr>
                <w:rStyle w:val="SpecialBold"/>
              </w:rPr>
              <w:t>Prerequisite units</w:t>
            </w:r>
          </w:p>
        </w:tc>
        <w:tc>
          <w:tcPr>
            <w:tcW w:w="581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58C">
            <w:pPr>
              <w:pStyle w:val="BodyText"/>
              <w:rPr>
                <w:lang w:val="en-NZ"/>
              </w:rPr>
            </w:pPr>
          </w:p>
        </w:tc>
      </w:tr>
      <w:tr w:rsidTr="003F41D9">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58C">
            <w:pPr>
              <w:pStyle w:val="BodyText"/>
              <w:rPr>
                <w:lang w:val="en-NZ"/>
              </w:rPr>
            </w:pPr>
            <w:r w:rsidRPr="0095058C">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58C">
            <w:pPr>
              <w:pStyle w:val="BodyText"/>
              <w:rPr>
                <w:lang w:val="en-NZ"/>
              </w:rPr>
            </w:pPr>
            <w:r w:rsidRPr="0095058C">
              <w:t xml:space="preserve">MEM07024B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58C">
            <w:pPr>
              <w:pStyle w:val="BodyText"/>
              <w:rPr>
                <w:lang w:val="en-NZ"/>
              </w:rPr>
            </w:pPr>
            <w:r w:rsidRPr="0095058C">
              <w:t>Operate and monitor machine/process</w:t>
            </w:r>
          </w:p>
        </w:tc>
      </w:tr>
      <w:tr w:rsidTr="003F41D9">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58C">
            <w:pPr>
              <w:pStyle w:val="BodyText"/>
              <w:rPr>
                <w:lang w:val="en-NZ"/>
              </w:rPr>
            </w:pPr>
            <w:r w:rsidRPr="0095058C">
              <w:t xml:space="preserve">MEM12023A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58C">
            <w:pPr>
              <w:pStyle w:val="BodyText"/>
              <w:rPr>
                <w:lang w:val="en-NZ"/>
              </w:rPr>
            </w:pPr>
            <w:r w:rsidRPr="0095058C">
              <w:t>Perform engineering measurements</w:t>
            </w:r>
          </w:p>
        </w:tc>
      </w:tr>
      <w:tr w:rsidTr="003F41D9">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58C">
            <w:pPr>
              <w:pStyle w:val="BodyText"/>
              <w:rPr>
                <w:lang w:val="en-NZ"/>
              </w:rPr>
            </w:pPr>
            <w:r w:rsidRPr="0095058C">
              <w:t xml:space="preserve">MEM16006A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58C">
            <w:pPr>
              <w:pStyle w:val="BodyText"/>
              <w:rPr>
                <w:lang w:val="en-NZ"/>
              </w:rPr>
            </w:pPr>
            <w:r w:rsidRPr="0095058C">
              <w:t>Organise and communicate information</w:t>
            </w:r>
          </w:p>
        </w:tc>
      </w:tr>
      <w:tr w:rsidTr="003F41D9">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58C">
            <w:pPr>
              <w:pStyle w:val="BodyText"/>
              <w:rPr>
                <w:lang w:val="en-NZ"/>
              </w:rPr>
            </w:pPr>
            <w:r w:rsidRPr="0095058C">
              <w:t xml:space="preserve">MEM18001C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58C" w:rsidP="0095058C">
            <w:pPr>
              <w:pStyle w:val="BodyText"/>
            </w:pPr>
            <w:r w:rsidRPr="0095058C">
              <w:t>Use hand tools</w:t>
            </w:r>
          </w:p>
        </w:tc>
      </w:tr>
    </w:tbl>
    <w:p w:rsidR="003F41D9" w:rsidP="0095058C">
      <w:pPr>
        <w:pStyle w:val="BodyText"/>
      </w:pPr>
    </w:p>
    <w:p w:rsidR="003F41D9" w:rsidP="0095058C">
      <w:pPr>
        <w:pStyle w:val="BodyText"/>
      </w:pPr>
    </w:p>
    <w:p w:rsidR="00000000" w:rsidRPr="0095058C" w:rsidP="0095058C">
      <w:pPr>
        <w:pStyle w:val="Heading1"/>
      </w:pPr>
      <w:bookmarkStart w:id="6" w:name="O_210789"/>
      <w:bookmarkEnd w:id="6"/>
      <w:r w:rsidRPr="0095058C">
        <w:t>Employability Skills Information</w:t>
      </w:r>
    </w:p>
    <w:tbl>
      <w:tblPr>
        <w:tblW w:w="0" w:type="auto"/>
        <w:tblLayout w:type="fixed"/>
        <w:tblCellMar>
          <w:left w:w="62" w:type="dxa"/>
          <w:right w:w="62" w:type="dxa"/>
        </w:tblCellMar>
        <w:tblLook w:val="0000"/>
      </w:tblPr>
      <w:tblGrid>
        <w:gridCol w:w="2802"/>
        <w:gridCol w:w="5720"/>
      </w:tblGrid>
      <w:tr w:rsidTr="003F41D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58C">
            <w:pPr>
              <w:pStyle w:val="BodyText"/>
              <w:rPr>
                <w:lang w:val="en-NZ"/>
              </w:rPr>
            </w:pPr>
            <w:r w:rsidRPr="0095058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58C" w:rsidP="0095058C">
            <w:pPr>
              <w:pStyle w:val="BodyText"/>
            </w:pPr>
            <w:r w:rsidRPr="0095058C">
              <w:t>This unit contains employability skills.</w:t>
            </w:r>
          </w:p>
        </w:tc>
      </w:tr>
    </w:tbl>
    <w:p w:rsidR="003F41D9" w:rsidP="0095058C">
      <w:pPr>
        <w:pStyle w:val="BodyText"/>
      </w:pPr>
    </w:p>
    <w:p w:rsidR="003F41D9" w:rsidP="0095058C">
      <w:pPr>
        <w:pStyle w:val="BodyText"/>
      </w:pPr>
    </w:p>
    <w:p w:rsidR="00000000" w:rsidRPr="0095058C" w:rsidP="0095058C">
      <w:pPr>
        <w:pStyle w:val="Heading1"/>
      </w:pPr>
      <w:bookmarkStart w:id="7" w:name="O_290096"/>
      <w:bookmarkEnd w:id="7"/>
      <w:r w:rsidRPr="0095058C">
        <w:t>Elements and Performance Criteria Pre-Content</w:t>
      </w:r>
    </w:p>
    <w:tbl>
      <w:tblPr>
        <w:tblW w:w="0" w:type="auto"/>
        <w:tblLayout w:type="fixed"/>
        <w:tblCellMar>
          <w:left w:w="62" w:type="dxa"/>
          <w:right w:w="62" w:type="dxa"/>
        </w:tblCellMar>
        <w:tblLook w:val="0000"/>
      </w:tblPr>
      <w:tblGrid>
        <w:gridCol w:w="2599"/>
        <w:gridCol w:w="5923"/>
      </w:tblGrid>
      <w:tr w:rsidTr="003F41D9">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58C">
            <w:pPr>
              <w:pStyle w:val="BodyText"/>
              <w:rPr>
                <w:lang w:val="en-NZ"/>
              </w:rPr>
            </w:pPr>
            <w:r w:rsidRPr="0095058C">
              <w:t>Elements describe the essential outcomes of a unit of competency.</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58C" w:rsidP="0095058C">
            <w:pPr>
              <w:pStyle w:val="BodyText"/>
            </w:pPr>
            <w:r w:rsidRPr="0095058C">
              <w:t>Performance criteria describe the performance needed to demonstrate achievement of the element. Where bold italicised text is used, further information is detailed in the required skills and knowledge section and the range statement. Assessment of performa</w:t>
            </w:r>
            <w:r w:rsidRPr="0095058C">
              <w:t>nce is to be consistent with the evidence guide.</w:t>
            </w:r>
          </w:p>
        </w:tc>
      </w:tr>
    </w:tbl>
    <w:p w:rsidR="00000000" w:rsidRPr="0095058C" w:rsidP="0095058C">
      <w:pPr>
        <w:pStyle w:val="BodyText"/>
      </w:pPr>
    </w:p>
    <w:p w:rsidR="00000000" w:rsidRPr="0095058C" w:rsidP="0095058C">
      <w:pPr>
        <w:pStyle w:val="AllowPageBreak"/>
      </w:pPr>
    </w:p>
    <w:p w:rsidR="00000000" w:rsidRPr="0095058C" w:rsidP="0095058C">
      <w:pPr>
        <w:pStyle w:val="Heading1"/>
      </w:pPr>
      <w:bookmarkStart w:id="8" w:name="O_236763"/>
      <w:bookmarkEnd w:id="8"/>
      <w:r w:rsidRPr="0095058C">
        <w:t>Elements and Performance Criteria</w:t>
      </w:r>
    </w:p>
    <w:tbl>
      <w:tblPr>
        <w:tblW w:w="0" w:type="auto"/>
        <w:tblLayout w:type="fixed"/>
        <w:tblCellMar>
          <w:left w:w="62" w:type="dxa"/>
          <w:right w:w="62" w:type="dxa"/>
        </w:tblCellMar>
        <w:tblLook w:val="0000"/>
      </w:tblPr>
      <w:tblGrid>
        <w:gridCol w:w="2599"/>
        <w:gridCol w:w="5923"/>
      </w:tblGrid>
      <w:tr w:rsidTr="003F41D9">
        <w:tblPrEx>
          <w:tblW w:w="0" w:type="auto"/>
          <w:tblLayout w:type="fixed"/>
          <w:tblCellMar>
            <w:left w:w="62" w:type="dxa"/>
            <w:right w:w="62" w:type="dxa"/>
          </w:tblCellMar>
          <w:tblLook w:val="0000"/>
        </w:tblPrEx>
        <w:trPr>
          <w:tblHeader/>
        </w:trPr>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58C" w:rsidP="0095058C">
            <w:pPr>
              <w:pStyle w:val="BodyText"/>
            </w:pPr>
            <w:r w:rsidRPr="0095058C">
              <w:rPr>
                <w:rStyle w:val="SpecialBold"/>
              </w:rPr>
              <w:t>ELEMENT</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58C">
            <w:pPr>
              <w:pStyle w:val="BodyText"/>
              <w:rPr>
                <w:lang w:val="en-NZ"/>
              </w:rPr>
            </w:pPr>
            <w:r w:rsidRPr="0095058C">
              <w:rPr>
                <w:rStyle w:val="SpecialBold"/>
              </w:rPr>
              <w:t>PERFORMANCE CRITERIA</w:t>
            </w:r>
          </w:p>
        </w:tc>
      </w:tr>
      <w:tr w:rsidTr="003F41D9">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58C">
            <w:pPr>
              <w:pStyle w:val="List"/>
              <w:rPr>
                <w:lang w:val="en-NZ"/>
              </w:rPr>
            </w:pPr>
            <w:r w:rsidRPr="0095058C">
              <w:t>1.</w:t>
            </w:r>
            <w:r w:rsidRPr="0095058C">
              <w:tab/>
              <w:t>Determine job requirements</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58C">
            <w:pPr>
              <w:pStyle w:val="List2"/>
              <w:rPr>
                <w:lang w:val="en-NZ"/>
              </w:rPr>
            </w:pPr>
            <w:r w:rsidRPr="0095058C">
              <w:t>1.1.</w:t>
            </w:r>
            <w:r w:rsidRPr="0095058C">
              <w:tab/>
              <w:t>Job sheets or equivalent instructions are interpreted correctly and understood.</w:t>
            </w:r>
          </w:p>
        </w:tc>
      </w:tr>
      <w:tr w:rsidTr="003F41D9">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58C">
            <w:pPr>
              <w:pStyle w:val="List"/>
              <w:rPr>
                <w:lang w:val="en-NZ"/>
              </w:rPr>
            </w:pPr>
            <w:r w:rsidRPr="0095058C">
              <w:t>2.</w:t>
            </w:r>
            <w:r w:rsidRPr="0095058C">
              <w:tab/>
            </w:r>
            <w:r w:rsidRPr="0095058C">
              <w:t>Set machine</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58C" w:rsidP="0095058C">
            <w:pPr>
              <w:pStyle w:val="List2"/>
            </w:pPr>
            <w:r w:rsidRPr="0095058C">
              <w:t>2.1.</w:t>
            </w:r>
            <w:r w:rsidRPr="0095058C">
              <w:tab/>
              <w:t>Safe working practices are understood and implemented.</w:t>
            </w:r>
          </w:p>
          <w:p w:rsidR="00000000" w:rsidRPr="0095058C" w:rsidP="0095058C">
            <w:pPr>
              <w:pStyle w:val="List2"/>
            </w:pPr>
            <w:r w:rsidRPr="0095058C">
              <w:t>2.2.</w:t>
            </w:r>
            <w:r w:rsidRPr="0095058C">
              <w:tab/>
              <w:t>Machine is set in accordance with defined procedures.</w:t>
            </w:r>
          </w:p>
          <w:p w:rsidR="00000000" w:rsidRPr="0095058C" w:rsidP="0095058C">
            <w:pPr>
              <w:pStyle w:val="List2"/>
            </w:pPr>
            <w:r w:rsidRPr="0095058C">
              <w:t>2.3.</w:t>
            </w:r>
            <w:r w:rsidRPr="0095058C">
              <w:tab/>
              <w:t>Machine is adjusted to meet specifications and operational requirements.</w:t>
            </w:r>
          </w:p>
          <w:p w:rsidR="00000000" w:rsidP="0095058C">
            <w:pPr>
              <w:pStyle w:val="List2"/>
              <w:rPr>
                <w:lang w:val="en-NZ"/>
              </w:rPr>
            </w:pPr>
            <w:r w:rsidRPr="0095058C">
              <w:t>2.4.</w:t>
            </w:r>
            <w:r w:rsidRPr="0095058C">
              <w:tab/>
              <w:t>First-off samples are measured for complia</w:t>
            </w:r>
            <w:r w:rsidRPr="0095058C">
              <w:t>nce with specifications.</w:t>
            </w:r>
          </w:p>
        </w:tc>
      </w:tr>
      <w:tr w:rsidTr="003F41D9">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58C">
            <w:pPr>
              <w:pStyle w:val="List"/>
              <w:rPr>
                <w:lang w:val="en-NZ"/>
              </w:rPr>
            </w:pPr>
            <w:r w:rsidRPr="0095058C">
              <w:t>3.</w:t>
            </w:r>
            <w:r w:rsidRPr="0095058C">
              <w:tab/>
              <w:t>Instruct machine operator</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58C">
            <w:pPr>
              <w:pStyle w:val="List2"/>
              <w:rPr>
                <w:lang w:val="en-NZ"/>
              </w:rPr>
            </w:pPr>
            <w:r w:rsidRPr="0095058C">
              <w:t>3.1.</w:t>
            </w:r>
            <w:r w:rsidRPr="0095058C">
              <w:tab/>
              <w:t>Machine operator is instructed, if necessary, on sequencing settings and any required safety procedures.</w:t>
            </w:r>
          </w:p>
        </w:tc>
      </w:tr>
      <w:tr w:rsidTr="003F41D9">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58C">
            <w:pPr>
              <w:pStyle w:val="List"/>
              <w:rPr>
                <w:lang w:val="en-NZ"/>
              </w:rPr>
            </w:pPr>
            <w:r w:rsidRPr="0095058C">
              <w:t>4.</w:t>
            </w:r>
            <w:r w:rsidRPr="0095058C">
              <w:tab/>
              <w:t>Replace worn/damaged tooling</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58C" w:rsidP="0095058C">
            <w:pPr>
              <w:pStyle w:val="List2"/>
            </w:pPr>
            <w:r w:rsidRPr="0095058C">
              <w:t>4.1.</w:t>
            </w:r>
            <w:r w:rsidRPr="0095058C">
              <w:tab/>
              <w:t xml:space="preserve">Worn or damaged tooling is identified and changed as </w:t>
            </w:r>
            <w:r w:rsidRPr="0095058C">
              <w:t>required.</w:t>
            </w:r>
          </w:p>
        </w:tc>
      </w:tr>
    </w:tbl>
    <w:p w:rsidR="003F41D9" w:rsidP="0095058C">
      <w:pPr>
        <w:pStyle w:val="BodyText"/>
      </w:pPr>
    </w:p>
    <w:p w:rsidR="003F41D9" w:rsidP="0095058C">
      <w:pPr>
        <w:pStyle w:val="BodyText"/>
      </w:pPr>
    </w:p>
    <w:p w:rsidR="00000000" w:rsidRPr="0095058C" w:rsidP="0095058C">
      <w:pPr>
        <w:pStyle w:val="Heading1"/>
      </w:pPr>
      <w:bookmarkStart w:id="9" w:name="O_260713"/>
      <w:bookmarkEnd w:id="9"/>
      <w:r w:rsidRPr="0095058C">
        <w:t>Required Skills and Knowledge</w:t>
      </w:r>
    </w:p>
    <w:tbl>
      <w:tblPr>
        <w:tblW w:w="0" w:type="auto"/>
        <w:tblLayout w:type="fixed"/>
        <w:tblCellMar>
          <w:left w:w="62" w:type="dxa"/>
          <w:right w:w="62" w:type="dxa"/>
        </w:tblCellMar>
        <w:tblLook w:val="0000"/>
      </w:tblPr>
      <w:tblGrid>
        <w:gridCol w:w="8522"/>
      </w:tblGrid>
      <w:tr w:rsidTr="003F41D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5058C">
            <w:pPr>
              <w:pStyle w:val="BodyText"/>
              <w:rPr>
                <w:lang w:val="en-NZ"/>
              </w:rPr>
            </w:pPr>
            <w:r w:rsidRPr="0095058C">
              <w:rPr>
                <w:rStyle w:val="SpecialBold"/>
              </w:rPr>
              <w:t>REQUIRED SKILLS AND KNOWLEDGE</w:t>
            </w:r>
          </w:p>
        </w:tc>
      </w:tr>
      <w:tr w:rsidTr="003F41D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5058C">
            <w:pPr>
              <w:pStyle w:val="BodyText"/>
              <w:rPr>
                <w:lang w:val="en-NZ"/>
              </w:rPr>
            </w:pPr>
            <w:r w:rsidRPr="0095058C">
              <w:t>This section describes the skills and knowledge required for this unit.</w:t>
            </w:r>
          </w:p>
        </w:tc>
      </w:tr>
      <w:tr w:rsidTr="003F41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58C">
            <w:pPr>
              <w:pStyle w:val="BodyText"/>
              <w:rPr>
                <w:lang w:val="en-NZ"/>
              </w:rPr>
            </w:pPr>
            <w:r w:rsidRPr="0095058C">
              <w:rPr>
                <w:rStyle w:val="SpecialBold"/>
              </w:rPr>
              <w:t>Required skills</w:t>
            </w:r>
          </w:p>
        </w:tc>
      </w:tr>
      <w:tr w:rsidTr="003F41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58C" w:rsidP="0095058C">
            <w:pPr>
              <w:pStyle w:val="BodyText"/>
            </w:pPr>
            <w:r w:rsidRPr="0095058C">
              <w:t>Look for evidence that confirms skills in:</w:t>
            </w:r>
          </w:p>
          <w:p w:rsidR="00000000" w:rsidRPr="0095058C" w:rsidP="0095058C">
            <w:pPr>
              <w:pStyle w:val="ListBullet"/>
            </w:pPr>
            <w:r w:rsidRPr="0095058C">
              <w:t>interpreting and following job/operation sheets, standard operating procedures, specifications, safe working procedures and other applicable reference documents</w:t>
            </w:r>
          </w:p>
          <w:p w:rsidR="00000000" w:rsidRPr="0095058C" w:rsidP="0095058C">
            <w:pPr>
              <w:pStyle w:val="ListBullet"/>
            </w:pPr>
            <w:r w:rsidRPr="0095058C">
              <w:t>verbally conveying routine and familiar instructions</w:t>
            </w:r>
          </w:p>
          <w:p w:rsidR="00000000" w:rsidRPr="0095058C" w:rsidP="0095058C">
            <w:pPr>
              <w:pStyle w:val="ListBullet"/>
            </w:pPr>
            <w:r w:rsidRPr="0095058C">
              <w:t>identifying worn tools</w:t>
            </w:r>
          </w:p>
          <w:p w:rsidR="00000000" w:rsidRPr="0095058C" w:rsidP="0095058C">
            <w:pPr>
              <w:pStyle w:val="ListBullet"/>
            </w:pPr>
            <w:r w:rsidRPr="0095058C">
              <w:t>using hand tools for machine setting</w:t>
            </w:r>
          </w:p>
          <w:p w:rsidR="00000000" w:rsidRPr="0095058C" w:rsidP="0095058C">
            <w:pPr>
              <w:pStyle w:val="ListBullet"/>
            </w:pPr>
            <w:r w:rsidRPr="0095058C">
              <w:t>measuring to specified tolerances</w:t>
            </w:r>
          </w:p>
          <w:p w:rsidR="00000000" w:rsidP="0095058C">
            <w:pPr>
              <w:pStyle w:val="ListBullet"/>
              <w:rPr>
                <w:lang w:val="en-NZ"/>
              </w:rPr>
            </w:pPr>
            <w:r w:rsidRPr="0095058C">
              <w:t>following oral instructions</w:t>
            </w:r>
          </w:p>
        </w:tc>
      </w:tr>
      <w:tr w:rsidTr="003F41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58C">
            <w:pPr>
              <w:pStyle w:val="BodyText"/>
              <w:rPr>
                <w:lang w:val="en-NZ"/>
              </w:rPr>
            </w:pPr>
            <w:r w:rsidRPr="0095058C">
              <w:rPr>
                <w:rStyle w:val="SpecialBold"/>
              </w:rPr>
              <w:t>Required knowledge</w:t>
            </w:r>
          </w:p>
        </w:tc>
      </w:tr>
      <w:tr w:rsidTr="003F41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58C" w:rsidP="0095058C">
            <w:pPr>
              <w:pStyle w:val="BodyText"/>
            </w:pPr>
            <w:r w:rsidRPr="0095058C">
              <w:t>Look for evidence that confirms knowledge of:</w:t>
            </w:r>
          </w:p>
          <w:p w:rsidR="00000000" w:rsidRPr="0095058C" w:rsidP="0095058C">
            <w:pPr>
              <w:pStyle w:val="ListBullet"/>
            </w:pPr>
            <w:r w:rsidRPr="0095058C">
              <w:t>sequences of machine setting operations</w:t>
            </w:r>
          </w:p>
          <w:p w:rsidR="00000000" w:rsidRPr="0095058C" w:rsidP="0095058C">
            <w:pPr>
              <w:pStyle w:val="ListBullet"/>
            </w:pPr>
            <w:r w:rsidRPr="0095058C">
              <w:t>techniques, tools and equipment to measure sample</w:t>
            </w:r>
            <w:r w:rsidRPr="0095058C">
              <w:t>s</w:t>
            </w:r>
          </w:p>
          <w:p w:rsidR="00000000" w:rsidRPr="0095058C" w:rsidP="0095058C">
            <w:pPr>
              <w:pStyle w:val="ListBullet"/>
            </w:pPr>
            <w:r w:rsidRPr="0095058C">
              <w:t>characteristics of machines/processes</w:t>
            </w:r>
          </w:p>
          <w:p w:rsidR="00000000" w:rsidRPr="0095058C" w:rsidP="0095058C">
            <w:pPr>
              <w:pStyle w:val="ListBullet"/>
            </w:pPr>
            <w:r w:rsidRPr="0095058C">
              <w:t>safe work practices and procedures</w:t>
            </w:r>
          </w:p>
          <w:p w:rsidR="00000000" w:rsidRPr="0095058C" w:rsidP="0095058C">
            <w:pPr>
              <w:pStyle w:val="ListBullet"/>
            </w:pPr>
            <w:r w:rsidRPr="0095058C">
              <w:t>tools and equipment for machine setting</w:t>
            </w:r>
          </w:p>
          <w:p w:rsidR="00000000" w:rsidRPr="0095058C" w:rsidP="0095058C">
            <w:pPr>
              <w:pStyle w:val="ListBullet"/>
            </w:pPr>
            <w:r w:rsidRPr="0095058C">
              <w:t>applicable machine tooling and accessories</w:t>
            </w:r>
          </w:p>
          <w:p w:rsidR="00000000" w:rsidRPr="0095058C" w:rsidP="0095058C">
            <w:pPr>
              <w:pStyle w:val="ListBullet"/>
            </w:pPr>
            <w:r w:rsidRPr="0095058C">
              <w:t>symptoms of tool wear</w:t>
            </w:r>
          </w:p>
          <w:p w:rsidR="00000000" w:rsidRPr="0095058C" w:rsidP="0095058C">
            <w:pPr>
              <w:pStyle w:val="ListBullet"/>
            </w:pPr>
            <w:r w:rsidRPr="0095058C">
              <w:t>use and application of personal protective equipment</w:t>
            </w:r>
          </w:p>
          <w:p w:rsidR="00000000" w:rsidRPr="0095058C" w:rsidP="0095058C">
            <w:pPr>
              <w:pStyle w:val="ListBullet"/>
            </w:pPr>
            <w:r w:rsidRPr="0095058C">
              <w:t>hazards and control measures associated with machine setting (routine)</w:t>
            </w:r>
          </w:p>
          <w:p w:rsidR="00000000" w:rsidRPr="0095058C" w:rsidP="0095058C">
            <w:pPr>
              <w:pStyle w:val="ListBullet"/>
            </w:pPr>
            <w:r w:rsidRPr="0095058C">
              <w:t>strategies for conveying routine instructions</w:t>
            </w:r>
          </w:p>
        </w:tc>
      </w:tr>
    </w:tbl>
    <w:p w:rsidR="003F41D9" w:rsidP="0095058C">
      <w:pPr>
        <w:pStyle w:val="BodyText"/>
      </w:pPr>
    </w:p>
    <w:p w:rsidR="003F41D9" w:rsidP="0095058C">
      <w:pPr>
        <w:pStyle w:val="BodyText"/>
      </w:pPr>
    </w:p>
    <w:p w:rsidR="00000000" w:rsidRPr="0095058C" w:rsidP="0095058C">
      <w:pPr>
        <w:pStyle w:val="AllowPageBreak"/>
      </w:pPr>
    </w:p>
    <w:p w:rsidR="00000000" w:rsidRPr="0095058C" w:rsidP="0095058C">
      <w:pPr>
        <w:pStyle w:val="Heading1"/>
      </w:pPr>
      <w:bookmarkStart w:id="10" w:name="O_244747"/>
      <w:bookmarkEnd w:id="10"/>
      <w:r w:rsidRPr="0095058C">
        <w:t>Evidence Guide</w:t>
      </w:r>
    </w:p>
    <w:tbl>
      <w:tblPr>
        <w:tblW w:w="9570" w:type="dxa"/>
        <w:tblLayout w:type="fixed"/>
        <w:tblCellMar>
          <w:left w:w="62" w:type="dxa"/>
          <w:right w:w="62" w:type="dxa"/>
        </w:tblCellMar>
        <w:tblLook w:val="0000"/>
      </w:tblPr>
      <w:tblGrid>
        <w:gridCol w:w="3908"/>
        <w:gridCol w:w="5662"/>
      </w:tblGrid>
      <w:tr w:rsidTr="003F41D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58C">
            <w:pPr>
              <w:pStyle w:val="BodyText"/>
              <w:rPr>
                <w:lang w:val="en-NZ"/>
              </w:rPr>
            </w:pPr>
            <w:r w:rsidRPr="0095058C">
              <w:rPr>
                <w:rStyle w:val="SpecialBold"/>
              </w:rPr>
              <w:t>EVIDENCE GUIDE</w:t>
            </w:r>
          </w:p>
        </w:tc>
      </w:tr>
      <w:tr w:rsidTr="003F41D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58C">
            <w:pPr>
              <w:pStyle w:val="BodyText"/>
              <w:rPr>
                <w:lang w:val="en-NZ"/>
              </w:rPr>
            </w:pPr>
            <w:r w:rsidRPr="0095058C">
              <w:t>The evidence guide provides advice on assessment and must be read in conjunction with the performance criteria, required skills and knowledge, range statement and the Assessment Guidelines for the Training Package.</w:t>
            </w:r>
          </w:p>
        </w:tc>
      </w:tr>
      <w:tr w:rsidTr="003F41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58C">
            <w:pPr>
              <w:pStyle w:val="BodyText"/>
              <w:rPr>
                <w:lang w:val="en-NZ"/>
              </w:rPr>
            </w:pPr>
            <w:r w:rsidRPr="0095058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58C">
            <w:pPr>
              <w:pStyle w:val="BodyText"/>
              <w:rPr>
                <w:lang w:val="en-NZ"/>
              </w:rPr>
            </w:pPr>
            <w:r w:rsidRPr="0095058C">
              <w:t xml:space="preserve">A person who demonstrates competency in this unit must be able to determine job requirements, set the machine in accordance with defined procedures, instruct the operator and replace worn or damaged tooling. Competency in this unit cannot be claimed until </w:t>
            </w:r>
            <w:r w:rsidRPr="0095058C">
              <w:t>all prerequisites have been satisfied.</w:t>
            </w:r>
          </w:p>
        </w:tc>
      </w:tr>
      <w:tr w:rsidTr="003F41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58C">
            <w:pPr>
              <w:pStyle w:val="BodyText"/>
              <w:rPr>
                <w:lang w:val="en-NZ"/>
              </w:rPr>
            </w:pPr>
            <w:r w:rsidRPr="0095058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58C">
            <w:pPr>
              <w:pStyle w:val="BodyText"/>
              <w:rPr>
                <w:lang w:val="en-NZ"/>
              </w:rPr>
            </w:pPr>
            <w:r w:rsidRPr="0095058C">
              <w:t>Assessors must be satisfied that the candidate can competently and consistently perform all elements of the unit as specifi</w:t>
            </w:r>
            <w:r w:rsidRPr="0095058C">
              <w:t>ed by the criteria, including required knowledge, and be capable of applying the competency in new and different situations and contexts.</w:t>
            </w:r>
          </w:p>
        </w:tc>
      </w:tr>
      <w:tr w:rsidTr="003F41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58C">
            <w:pPr>
              <w:pStyle w:val="BodyText"/>
              <w:rPr>
                <w:lang w:val="en-NZ"/>
              </w:rPr>
            </w:pPr>
            <w:r w:rsidRPr="0095058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58C" w:rsidP="0095058C">
            <w:pPr>
              <w:pStyle w:val="BodyText"/>
            </w:pPr>
            <w:r w:rsidRPr="0095058C">
              <w:t>This unit may be assessed on the job, off the job or a combination o</w:t>
            </w:r>
            <w:r w:rsidRPr="0095058C">
              <w:t>f both. Where assessment occurs off the job, i.e. the candidate is not in productive work, an appropriate simulation must be used where the range of conditions reflects realistic workplace situations. The competencies covered by this unit would be demonstr</w:t>
            </w:r>
            <w:r w:rsidRPr="0095058C">
              <w:t xml:space="preserve">ated by an individual working alone or as part of a team. The assessment environment should not disadvantage the candidate. </w:t>
            </w:r>
          </w:p>
          <w:p w:rsidR="00000000" w:rsidP="0095058C">
            <w:pPr>
              <w:pStyle w:val="BodyText"/>
              <w:rPr>
                <w:lang w:val="en-NZ"/>
              </w:rPr>
            </w:pPr>
            <w:r w:rsidRPr="0095058C">
              <w:t xml:space="preserve">This unit could be assessed in conjunction with any other units addressing the safety, quality, communication, materials handling, </w:t>
            </w:r>
            <w:r w:rsidRPr="0095058C">
              <w:t>recording and reporting associated with performing routine machine setting or other units requiring the exercise of the skills and knowledge covered by this unit.</w:t>
            </w:r>
          </w:p>
        </w:tc>
      </w:tr>
      <w:tr w:rsidTr="003F41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58C">
            <w:pPr>
              <w:pStyle w:val="BodyText"/>
              <w:rPr>
                <w:lang w:val="en-NZ"/>
              </w:rPr>
            </w:pPr>
            <w:r w:rsidRPr="0095058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58C">
            <w:pPr>
              <w:pStyle w:val="BodyText"/>
              <w:rPr>
                <w:lang w:val="en-NZ"/>
              </w:rPr>
            </w:pPr>
            <w:r w:rsidRPr="0095058C">
              <w:t xml:space="preserve">Assessors should gather a range of evidence that is valid, sufficient, </w:t>
            </w:r>
            <w:r w:rsidRPr="0095058C">
              <w:t>current and authentic. Evidence can be gathered through a variety of ways including direct observation, supervisor's reports, project work, samples and questioning. Questioning should not require language, literacy and numeracy skills beyond those required</w:t>
            </w:r>
            <w:r w:rsidRPr="0095058C">
              <w:t xml:space="preserve"> in this unit. The candidate must have access to all tools, equipment, materials and documentation required. The candidate must be permitted to refer to any relevant workplace procedures, product and manufacturing specifications, codes, standards, manuals </w:t>
            </w:r>
            <w:r w:rsidRPr="0095058C">
              <w:t>and reference materials.</w:t>
            </w:r>
          </w:p>
        </w:tc>
      </w:tr>
      <w:tr w:rsidTr="003F41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58C">
            <w:pPr>
              <w:pStyle w:val="BodyText"/>
              <w:rPr>
                <w:lang w:val="en-NZ"/>
              </w:rPr>
            </w:pPr>
            <w:r w:rsidRPr="0095058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58C" w:rsidP="0095058C">
            <w:pPr>
              <w:pStyle w:val="BodyText"/>
            </w:pPr>
          </w:p>
        </w:tc>
      </w:tr>
    </w:tbl>
    <w:p w:rsidR="003F41D9" w:rsidP="0095058C">
      <w:pPr>
        <w:pStyle w:val="BodyText"/>
      </w:pPr>
    </w:p>
    <w:p w:rsidR="003F41D9" w:rsidP="0095058C">
      <w:pPr>
        <w:pStyle w:val="BodyText"/>
      </w:pPr>
    </w:p>
    <w:p w:rsidR="00000000" w:rsidRPr="0095058C" w:rsidP="0095058C">
      <w:pPr>
        <w:pStyle w:val="Heading1"/>
      </w:pPr>
      <w:bookmarkStart w:id="11" w:name="O_252730"/>
      <w:bookmarkEnd w:id="11"/>
      <w:r w:rsidRPr="0095058C">
        <w:t>Range Statement</w:t>
      </w:r>
    </w:p>
    <w:tbl>
      <w:tblPr>
        <w:tblW w:w="0" w:type="auto"/>
        <w:tblLayout w:type="fixed"/>
        <w:tblCellMar>
          <w:left w:w="62" w:type="dxa"/>
          <w:right w:w="62" w:type="dxa"/>
        </w:tblCellMar>
        <w:tblLook w:val="0000"/>
      </w:tblPr>
      <w:tblGrid>
        <w:gridCol w:w="3528"/>
        <w:gridCol w:w="4994"/>
      </w:tblGrid>
      <w:tr w:rsidTr="003F41D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58C">
            <w:pPr>
              <w:pStyle w:val="BodyText"/>
              <w:rPr>
                <w:lang w:val="en-NZ"/>
              </w:rPr>
            </w:pPr>
            <w:r w:rsidRPr="0095058C">
              <w:rPr>
                <w:rStyle w:val="SpecialBold"/>
              </w:rPr>
              <w:t>RANGE STATEMENT</w:t>
            </w:r>
          </w:p>
        </w:tc>
      </w:tr>
      <w:tr w:rsidTr="003F41D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58C">
            <w:pPr>
              <w:pStyle w:val="BodyText"/>
              <w:rPr>
                <w:lang w:val="en-NZ"/>
              </w:rPr>
            </w:pPr>
            <w:r w:rsidRPr="0095058C">
              <w:t>The range statement relates to the unit of competency as a whole. It a</w:t>
            </w:r>
            <w:r w:rsidRPr="0095058C">
              <w:t>llows for different work environments and situations that may affect performance. Bold italicised wording, if used in the performance criteria, is detailed below. Essential operating conditions that may be present with training and assessment (depending on</w:t>
            </w:r>
            <w:r w:rsidRPr="0095058C">
              <w:t xml:space="preserve"> the work situation, needs of the candidate, accessibility of the item, and local industry and regional contexts) may also be included.</w:t>
            </w:r>
          </w:p>
        </w:tc>
      </w:tr>
      <w:tr w:rsidTr="003F41D9">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58C">
            <w:pPr>
              <w:pStyle w:val="BodyText"/>
              <w:rPr>
                <w:lang w:val="en-NZ"/>
              </w:rPr>
            </w:pPr>
            <w:r w:rsidRPr="0095058C">
              <w:rPr>
                <w:rStyle w:val="SpecialBold"/>
              </w:rPr>
              <w:t>Equivalent instructions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58C" w:rsidP="0095058C">
            <w:pPr>
              <w:pStyle w:val="BodyText"/>
            </w:pPr>
            <w:r w:rsidRPr="0095058C">
              <w:t>Standard operating procedures, safe working procedures, operation sheets</w:t>
            </w:r>
          </w:p>
        </w:tc>
      </w:tr>
    </w:tbl>
    <w:p w:rsidR="003F41D9" w:rsidP="0095058C">
      <w:pPr>
        <w:pStyle w:val="BodyText"/>
      </w:pPr>
    </w:p>
    <w:p w:rsidR="003F41D9" w:rsidP="0095058C">
      <w:pPr>
        <w:pStyle w:val="BodyText"/>
      </w:pPr>
    </w:p>
    <w:p w:rsidR="00000000" w:rsidRPr="0095058C" w:rsidP="0095058C">
      <w:pPr>
        <w:pStyle w:val="Heading1"/>
      </w:pPr>
      <w:bookmarkStart w:id="12" w:name="O_210794"/>
      <w:bookmarkEnd w:id="12"/>
      <w:r w:rsidRPr="0095058C">
        <w:t>Unit Sector(s)</w:t>
      </w:r>
    </w:p>
    <w:tbl>
      <w:tblPr>
        <w:tblW w:w="0" w:type="auto"/>
        <w:tblLayout w:type="fixed"/>
        <w:tblCellMar>
          <w:left w:w="62" w:type="dxa"/>
          <w:right w:w="62" w:type="dxa"/>
        </w:tblCellMar>
        <w:tblLook w:val="0000"/>
      </w:tblPr>
      <w:tblGrid>
        <w:gridCol w:w="2654"/>
        <w:gridCol w:w="5868"/>
      </w:tblGrid>
      <w:tr w:rsidTr="003F41D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58C">
            <w:pPr>
              <w:pStyle w:val="BodyText"/>
              <w:rPr>
                <w:lang w:val="en-NZ"/>
              </w:rPr>
            </w:pPr>
            <w:r w:rsidRPr="0095058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58C" w:rsidP="0095058C">
            <w:pPr>
              <w:pStyle w:val="BodyText"/>
            </w:pPr>
          </w:p>
        </w:tc>
      </w:tr>
    </w:tbl>
    <w:p w:rsidR="003F41D9" w:rsidP="0095058C">
      <w:pPr>
        <w:pStyle w:val="BodyText"/>
      </w:pPr>
    </w:p>
    <w:p w:rsidR="003F41D9" w:rsidP="0095058C">
      <w:pPr>
        <w:pStyle w:val="BodyText"/>
      </w:pPr>
    </w:p>
    <w:p w:rsidR="00000000" w:rsidRPr="0095058C" w:rsidP="0095058C">
      <w:pPr>
        <w:pStyle w:val="Heading1"/>
      </w:pPr>
      <w:bookmarkStart w:id="13" w:name="O_210791"/>
      <w:bookmarkEnd w:id="13"/>
      <w:r w:rsidRPr="0095058C">
        <w:t>Co-requisite units</w:t>
      </w:r>
    </w:p>
    <w:tbl>
      <w:tblPr>
        <w:tblW w:w="0" w:type="auto"/>
        <w:tblLayout w:type="fixed"/>
        <w:tblCellMar>
          <w:left w:w="62" w:type="dxa"/>
          <w:right w:w="62" w:type="dxa"/>
        </w:tblCellMar>
        <w:tblLook w:val="0000"/>
      </w:tblPr>
      <w:tblGrid>
        <w:gridCol w:w="2641"/>
        <w:gridCol w:w="1322"/>
        <w:gridCol w:w="4559"/>
      </w:tblGrid>
      <w:tr w:rsidTr="003F41D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58C">
            <w:pPr>
              <w:pStyle w:val="BodyText"/>
              <w:rPr>
                <w:lang w:val="en-NZ"/>
              </w:rPr>
            </w:pPr>
            <w:r w:rsidRPr="0095058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58C">
            <w:pPr>
              <w:pStyle w:val="BodyText"/>
              <w:rPr>
                <w:lang w:val="en-NZ"/>
              </w:rPr>
            </w:pPr>
          </w:p>
        </w:tc>
      </w:tr>
      <w:tr w:rsidTr="003F41D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58C">
            <w:pPr>
              <w:pStyle w:val="BodyText"/>
              <w:rPr>
                <w:lang w:val="en-NZ"/>
              </w:rPr>
            </w:pPr>
          </w:p>
        </w:tc>
      </w:tr>
      <w:tr w:rsidTr="003F41D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58C" w:rsidP="0095058C">
            <w:pPr>
              <w:pStyle w:val="BodyText"/>
            </w:pPr>
          </w:p>
        </w:tc>
      </w:tr>
    </w:tbl>
    <w:p w:rsidR="003F41D9" w:rsidP="0095058C">
      <w:pPr>
        <w:pStyle w:val="BodyText"/>
      </w:pPr>
    </w:p>
    <w:p w:rsidR="003F41D9" w:rsidP="0095058C">
      <w:pPr>
        <w:pStyle w:val="BodyText"/>
      </w:pPr>
    </w:p>
    <w:p w:rsidR="00000000" w:rsidRPr="0095058C" w:rsidP="0095058C">
      <w:pPr>
        <w:pStyle w:val="Heading1"/>
      </w:pPr>
      <w:bookmarkStart w:id="14" w:name="O_210793"/>
      <w:bookmarkEnd w:id="14"/>
      <w:r w:rsidRPr="0095058C">
        <w:t>Competency field</w:t>
      </w:r>
    </w:p>
    <w:tbl>
      <w:tblPr>
        <w:tblW w:w="0" w:type="auto"/>
        <w:tblLayout w:type="fixed"/>
        <w:tblCellMar>
          <w:left w:w="62" w:type="dxa"/>
          <w:right w:w="62" w:type="dxa"/>
        </w:tblCellMar>
        <w:tblLook w:val="0000"/>
      </w:tblPr>
      <w:tblGrid>
        <w:gridCol w:w="2777"/>
        <w:gridCol w:w="5745"/>
      </w:tblGrid>
      <w:tr w:rsidTr="003F41D9">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58C">
            <w:pPr>
              <w:pStyle w:val="BodyText"/>
              <w:rPr>
                <w:lang w:val="en-NZ"/>
              </w:rPr>
            </w:pPr>
            <w:r w:rsidRPr="0095058C">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58C" w:rsidP="0095058C">
            <w:pPr>
              <w:pStyle w:val="BodyText"/>
            </w:pPr>
            <w:r w:rsidRPr="0095058C">
              <w:t>Machine and process operations</w:t>
            </w:r>
          </w:p>
        </w:tc>
      </w:tr>
    </w:tbl>
    <w:p w:rsidR="003F41D9" w:rsidP="0095058C">
      <w:pPr>
        <w:pStyle w:val="BodyText"/>
      </w:pPr>
    </w:p>
    <w:p w:rsidR="003F41D9" w:rsidP="0095058C">
      <w:pPr>
        <w:pStyle w:val="BodyText"/>
      </w:pPr>
    </w:p>
    <w:p w:rsidR="00000000" w:rsidRPr="0095058C" w:rsidP="0095058C"/>
    <w:sectPr w:rsidSect="009505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5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41D9" w:rsidP="003F41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5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1D9" w:rsidP="009505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F41D9" w:rsidP="009505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F41D9" w:rsidP="009505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5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41D9" w:rsidP="003F41D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5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1D9" w:rsidP="0095058C">
    <w:pPr>
      <w:pStyle w:val="Header"/>
      <w:framePr w:wrap="around"/>
    </w:pPr>
    <w:r>
      <w:fldChar w:fldCharType="begin"/>
    </w:r>
    <w:r>
      <w:instrText xml:space="preserve"> TITLE   \* MERGEFORMAT </w:instrText>
    </w:r>
    <w:r>
      <w:fldChar w:fldCharType="separate"/>
    </w:r>
    <w:r>
      <w:t>MEM07003B Perform machine setting (routine)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F41D9" w:rsidP="0095058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C8267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2E7D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58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5058C"/>
    <w:pPr>
      <w:spacing w:before="360" w:after="60"/>
      <w:outlineLvl w:val="0"/>
    </w:pPr>
    <w:rPr>
      <w:sz w:val="32"/>
    </w:rPr>
  </w:style>
  <w:style w:type="paragraph" w:styleId="Heading2">
    <w:name w:val="heading 2"/>
    <w:basedOn w:val="HeadingBase"/>
    <w:next w:val="BodyText"/>
    <w:link w:val="Heading2Char"/>
    <w:qFormat/>
    <w:rsid w:val="0095058C"/>
    <w:pPr>
      <w:keepLines/>
      <w:spacing w:before="240" w:after="120"/>
      <w:outlineLvl w:val="1"/>
    </w:pPr>
    <w:rPr>
      <w:sz w:val="28"/>
      <w:szCs w:val="40"/>
    </w:rPr>
  </w:style>
  <w:style w:type="paragraph" w:styleId="Heading3">
    <w:name w:val="heading 3"/>
    <w:basedOn w:val="HeadingBase"/>
    <w:next w:val="BodyText"/>
    <w:link w:val="Heading3Char"/>
    <w:qFormat/>
    <w:rsid w:val="0095058C"/>
    <w:pPr>
      <w:spacing w:before="180" w:after="120"/>
      <w:outlineLvl w:val="2"/>
    </w:pPr>
    <w:rPr>
      <w:spacing w:val="-10"/>
      <w:kern w:val="32"/>
    </w:rPr>
  </w:style>
  <w:style w:type="paragraph" w:styleId="Heading4">
    <w:name w:val="heading 4"/>
    <w:basedOn w:val="HeadingBase"/>
    <w:next w:val="BodyText"/>
    <w:link w:val="Heading4Char"/>
    <w:qFormat/>
    <w:rsid w:val="0095058C"/>
    <w:pPr>
      <w:spacing w:before="160" w:after="120"/>
      <w:outlineLvl w:val="3"/>
    </w:pPr>
    <w:rPr>
      <w:sz w:val="22"/>
    </w:rPr>
  </w:style>
  <w:style w:type="paragraph" w:styleId="Heading5">
    <w:name w:val="heading 5"/>
    <w:basedOn w:val="HeadingBase"/>
    <w:next w:val="Normal"/>
    <w:link w:val="Heading5Char"/>
    <w:qFormat/>
    <w:rsid w:val="0095058C"/>
    <w:pPr>
      <w:spacing w:before="80"/>
      <w:outlineLvl w:val="4"/>
    </w:pPr>
    <w:rPr>
      <w:color w:val="918585"/>
      <w:sz w:val="20"/>
    </w:rPr>
  </w:style>
  <w:style w:type="paragraph" w:styleId="Heading6">
    <w:name w:val="heading 6"/>
    <w:basedOn w:val="HeadingBase"/>
    <w:next w:val="Normal"/>
    <w:link w:val="Heading6Char"/>
    <w:qFormat/>
    <w:rsid w:val="0095058C"/>
    <w:pPr>
      <w:spacing w:before="60"/>
      <w:outlineLvl w:val="5"/>
    </w:pPr>
    <w:rPr>
      <w:color w:val="918585"/>
      <w:sz w:val="20"/>
    </w:rPr>
  </w:style>
  <w:style w:type="paragraph" w:styleId="Heading7">
    <w:name w:val="heading 7"/>
    <w:basedOn w:val="Normal"/>
    <w:next w:val="Normal"/>
    <w:link w:val="Heading7Char"/>
    <w:qFormat/>
    <w:rsid w:val="0095058C"/>
    <w:pPr>
      <w:ind w:left="720"/>
      <w:outlineLvl w:val="6"/>
    </w:pPr>
    <w:rPr>
      <w:i/>
    </w:rPr>
  </w:style>
  <w:style w:type="paragraph" w:styleId="Heading8">
    <w:name w:val="heading 8"/>
    <w:basedOn w:val="Normal"/>
    <w:next w:val="Normal"/>
    <w:link w:val="Heading8Char"/>
    <w:qFormat/>
    <w:rsid w:val="0095058C"/>
    <w:pPr>
      <w:ind w:left="720"/>
      <w:outlineLvl w:val="7"/>
    </w:pPr>
    <w:rPr>
      <w:i/>
    </w:rPr>
  </w:style>
  <w:style w:type="paragraph" w:styleId="Heading9">
    <w:name w:val="heading 9"/>
    <w:basedOn w:val="Normal"/>
    <w:next w:val="Normal"/>
    <w:link w:val="Heading9Char"/>
    <w:qFormat/>
    <w:rsid w:val="0095058C"/>
    <w:pPr>
      <w:ind w:left="720"/>
      <w:outlineLvl w:val="8"/>
    </w:pPr>
    <w:rPr>
      <w:i/>
    </w:rPr>
  </w:style>
  <w:style w:type="character" w:default="1" w:styleId="DefaultParagraphFont">
    <w:name w:val="Default Paragraph Font"/>
    <w:uiPriority w:val="1"/>
    <w:unhideWhenUsed/>
    <w:rsid w:val="009505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058C"/>
  </w:style>
  <w:style w:type="character" w:customStyle="1" w:styleId="Heading1Char">
    <w:name w:val="Heading 1 Char"/>
    <w:basedOn w:val="DefaultParagraphFont"/>
    <w:link w:val="Heading1"/>
    <w:rsid w:val="0095058C"/>
    <w:rPr>
      <w:rFonts w:ascii="Times New Roman" w:eastAsia="Times New Roman" w:hAnsi="Times New Roman" w:cs="Times New Roman"/>
      <w:b/>
      <w:sz w:val="32"/>
      <w:szCs w:val="20"/>
      <w:lang w:eastAsia="en-US"/>
    </w:rPr>
  </w:style>
  <w:style w:type="paragraph" w:styleId="BodyText">
    <w:name w:val="Body Text"/>
    <w:basedOn w:val="Normal"/>
    <w:link w:val="BodyTextChar"/>
    <w:rsid w:val="009505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058C"/>
    <w:rPr>
      <w:rFonts w:ascii="Times New Roman" w:eastAsia="Times New Roman" w:hAnsi="Times New Roman" w:cs="Times New Roman"/>
      <w:sz w:val="24"/>
      <w:lang w:val="en-US" w:eastAsia="en-US"/>
    </w:rPr>
  </w:style>
  <w:style w:type="paragraph" w:styleId="Footer">
    <w:name w:val="footer"/>
    <w:basedOn w:val="Normal"/>
    <w:link w:val="FooterChar"/>
    <w:rsid w:val="009505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058C"/>
    <w:rPr>
      <w:rFonts w:ascii="Times New Roman" w:eastAsia="Times New Roman" w:hAnsi="Times New Roman" w:cs="Times New Roman"/>
      <w:sz w:val="16"/>
      <w:lang w:val="en-US" w:eastAsia="en-US"/>
    </w:rPr>
  </w:style>
  <w:style w:type="paragraph" w:styleId="List">
    <w:name w:val="List"/>
    <w:basedOn w:val="BodyText"/>
    <w:next w:val="BodyText"/>
    <w:rsid w:val="0095058C"/>
    <w:pPr>
      <w:tabs>
        <w:tab w:val="left" w:pos="340"/>
      </w:tabs>
      <w:spacing w:before="60" w:after="60"/>
      <w:ind w:left="340" w:hanging="340"/>
    </w:pPr>
  </w:style>
  <w:style w:type="paragraph" w:styleId="ListBullet">
    <w:name w:val="List Bullet"/>
    <w:basedOn w:val="List"/>
    <w:rsid w:val="0095058C"/>
    <w:pPr>
      <w:numPr>
        <w:numId w:val="12"/>
      </w:numPr>
      <w:tabs>
        <w:tab w:val="clear" w:pos="340"/>
      </w:tabs>
      <w:spacing w:before="40" w:after="40"/>
    </w:pPr>
  </w:style>
  <w:style w:type="character" w:customStyle="1" w:styleId="SpecialBold">
    <w:name w:val="Special Bold"/>
    <w:basedOn w:val="DefaultParagraphFont"/>
    <w:rsid w:val="0095058C"/>
    <w:rPr>
      <w:b/>
      <w:spacing w:val="0"/>
    </w:rPr>
  </w:style>
  <w:style w:type="paragraph" w:styleId="Header">
    <w:name w:val="header"/>
    <w:basedOn w:val="Normal"/>
    <w:link w:val="HeaderChar"/>
    <w:rsid w:val="009505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058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5058C"/>
    <w:pPr>
      <w:spacing w:before="240" w:after="120"/>
      <w:outlineLvl w:val="0"/>
    </w:pPr>
    <w:rPr>
      <w:rFonts w:ascii="Times New Roman" w:hAnsi="Times New Roman"/>
      <w:b/>
      <w:sz w:val="28"/>
    </w:rPr>
  </w:style>
  <w:style w:type="paragraph" w:customStyle="1" w:styleId="AllowPageBreak">
    <w:name w:val="AllowPageBreak"/>
    <w:rsid w:val="0095058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5058C"/>
    <w:pPr>
      <w:tabs>
        <w:tab w:val="left" w:pos="680"/>
      </w:tabs>
      <w:spacing w:before="60" w:after="60"/>
      <w:ind w:left="680" w:hanging="340"/>
    </w:pPr>
  </w:style>
  <w:style w:type="character" w:customStyle="1" w:styleId="Heading2Char">
    <w:name w:val="Heading 2 Char"/>
    <w:basedOn w:val="DefaultParagraphFont"/>
    <w:link w:val="Heading2"/>
    <w:rsid w:val="009505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05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05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05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05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058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5058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5058C"/>
    <w:rPr>
      <w:rFonts w:ascii="Courier New" w:eastAsia="Times New Roman" w:hAnsi="Courier New" w:cs="Times New Roman"/>
      <w:i/>
      <w:szCs w:val="20"/>
      <w:lang w:val="en-US" w:eastAsia="en-US"/>
    </w:rPr>
  </w:style>
  <w:style w:type="paragraph" w:customStyle="1" w:styleId="HeadingBase">
    <w:name w:val="Heading Base"/>
    <w:rsid w:val="009505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058C"/>
    <w:pPr>
      <w:tabs>
        <w:tab w:val="right" w:leader="dot" w:pos="9072"/>
      </w:tabs>
      <w:ind w:left="567"/>
    </w:pPr>
    <w:rPr>
      <w:szCs w:val="22"/>
    </w:rPr>
  </w:style>
  <w:style w:type="paragraph" w:customStyle="1" w:styleId="TOCBase">
    <w:name w:val="TOC Base"/>
    <w:rsid w:val="009505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058C"/>
    <w:pPr>
      <w:tabs>
        <w:tab w:val="right" w:leader="dot" w:pos="9072"/>
      </w:tabs>
      <w:spacing w:before="40" w:after="40"/>
      <w:ind w:left="284"/>
    </w:pPr>
    <w:rPr>
      <w:rFonts w:ascii="Times New Roman" w:hAnsi="Times New Roman"/>
    </w:rPr>
  </w:style>
  <w:style w:type="paragraph" w:styleId="TOC1">
    <w:name w:val="toc 1"/>
    <w:basedOn w:val="TOCBase"/>
    <w:next w:val="Normal"/>
    <w:rsid w:val="009505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058C"/>
    <w:pPr>
      <w:spacing w:before="5040"/>
      <w:jc w:val="center"/>
    </w:pPr>
    <w:rPr>
      <w:sz w:val="48"/>
      <w:szCs w:val="72"/>
      <w:lang w:val="en-US"/>
    </w:rPr>
  </w:style>
  <w:style w:type="character" w:customStyle="1" w:styleId="TitleChar">
    <w:name w:val="Title Char"/>
    <w:basedOn w:val="DefaultParagraphFont"/>
    <w:link w:val="Title"/>
    <w:rsid w:val="009505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058C"/>
    <w:pPr>
      <w:tabs>
        <w:tab w:val="left" w:pos="3600"/>
        <w:tab w:val="left" w:pos="3958"/>
      </w:tabs>
    </w:pPr>
  </w:style>
  <w:style w:type="paragraph" w:customStyle="1" w:styleId="Note">
    <w:name w:val="Note"/>
    <w:basedOn w:val="BodyText"/>
    <w:rsid w:val="009505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058C"/>
    <w:pPr>
      <w:framePr w:wrap="auto" w:hAnchor="text" w:y="6049"/>
    </w:pPr>
    <w:rPr>
      <w:color w:val="000000"/>
      <w:sz w:val="40"/>
    </w:rPr>
  </w:style>
  <w:style w:type="paragraph" w:customStyle="1" w:styleId="TOCTitle">
    <w:name w:val="TOCTitle"/>
    <w:basedOn w:val="Heading1"/>
    <w:rsid w:val="0095058C"/>
    <w:pPr>
      <w:spacing w:after="240"/>
      <w:jc w:val="center"/>
      <w:outlineLvl w:val="9"/>
    </w:pPr>
    <w:rPr>
      <w:caps/>
    </w:rPr>
  </w:style>
  <w:style w:type="paragraph" w:customStyle="1" w:styleId="Version">
    <w:name w:val="Version"/>
    <w:rsid w:val="009505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058C"/>
    <w:pPr>
      <w:numPr>
        <w:numId w:val="13"/>
      </w:numPr>
      <w:tabs>
        <w:tab w:val="clear" w:pos="680"/>
      </w:tabs>
    </w:pPr>
  </w:style>
  <w:style w:type="paragraph" w:styleId="Index1">
    <w:name w:val="index 1"/>
    <w:basedOn w:val="Normal"/>
    <w:next w:val="Normal"/>
    <w:semiHidden/>
    <w:rsid w:val="0095058C"/>
    <w:pPr>
      <w:keepNext w:val="0"/>
      <w:tabs>
        <w:tab w:val="right" w:pos="4176"/>
      </w:tabs>
      <w:ind w:left="198" w:hanging="198"/>
    </w:pPr>
    <w:rPr>
      <w:rFonts w:ascii="Garamond" w:hAnsi="Garamond"/>
    </w:rPr>
  </w:style>
  <w:style w:type="paragraph" w:styleId="IndexHeading">
    <w:name w:val="index heading"/>
    <w:basedOn w:val="Normal"/>
    <w:next w:val="Index1"/>
    <w:semiHidden/>
    <w:rsid w:val="0095058C"/>
    <w:pPr>
      <w:spacing w:before="120" w:after="120"/>
    </w:pPr>
    <w:rPr>
      <w:rFonts w:ascii="Arial" w:hAnsi="Arial"/>
      <w:b/>
      <w:color w:val="918585"/>
      <w:sz w:val="24"/>
    </w:rPr>
  </w:style>
  <w:style w:type="paragraph" w:customStyle="1" w:styleId="Chapter">
    <w:name w:val="Chapter"/>
    <w:basedOn w:val="Normal"/>
    <w:rsid w:val="0095058C"/>
    <w:pPr>
      <w:spacing w:before="240"/>
    </w:pPr>
    <w:rPr>
      <w:rFonts w:ascii="Times New Roman" w:hAnsi="Times New Roman"/>
      <w:smallCaps/>
      <w:spacing w:val="80"/>
      <w:sz w:val="28"/>
    </w:rPr>
  </w:style>
  <w:style w:type="paragraph" w:customStyle="1" w:styleId="InChapter">
    <w:name w:val="InChapter"/>
    <w:basedOn w:val="Heading3"/>
    <w:rsid w:val="0095058C"/>
    <w:pPr>
      <w:spacing w:after="240"/>
      <w:outlineLvl w:val="9"/>
    </w:pPr>
    <w:rPr>
      <w:noProof/>
    </w:rPr>
  </w:style>
  <w:style w:type="paragraph" w:styleId="Index2">
    <w:name w:val="index 2"/>
    <w:basedOn w:val="Normal"/>
    <w:next w:val="Normal"/>
    <w:semiHidden/>
    <w:rsid w:val="0095058C"/>
    <w:pPr>
      <w:tabs>
        <w:tab w:val="right" w:pos="4176"/>
      </w:tabs>
      <w:ind w:left="568" w:hanging="284"/>
    </w:pPr>
    <w:rPr>
      <w:rFonts w:ascii="Garamond" w:hAnsi="Garamond"/>
    </w:rPr>
  </w:style>
  <w:style w:type="paragraph" w:customStyle="1" w:styleId="Byline">
    <w:name w:val="Byline"/>
    <w:rsid w:val="009505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058C"/>
    <w:pPr>
      <w:tabs>
        <w:tab w:val="clear" w:pos="3600"/>
        <w:tab w:val="clear" w:pos="3958"/>
      </w:tabs>
      <w:jc w:val="right"/>
    </w:pPr>
  </w:style>
  <w:style w:type="character" w:styleId="Emphasis">
    <w:name w:val="Emphasis"/>
    <w:basedOn w:val="DefaultParagraphFont"/>
    <w:qFormat/>
    <w:rsid w:val="0095058C"/>
    <w:rPr>
      <w:i/>
    </w:rPr>
  </w:style>
  <w:style w:type="paragraph" w:styleId="Caption">
    <w:name w:val="caption"/>
    <w:basedOn w:val="BodyText"/>
    <w:next w:val="Normal"/>
    <w:qFormat/>
    <w:rsid w:val="0095058C"/>
    <w:pPr>
      <w:framePr w:w="2268" w:hSpace="181" w:vSpace="181" w:wrap="around" w:vAnchor="text" w:hAnchor="page" w:x="1135" w:y="285" w:anchorLock="1"/>
    </w:pPr>
    <w:rPr>
      <w:i/>
    </w:rPr>
  </w:style>
  <w:style w:type="paragraph" w:customStyle="1" w:styleId="MiniTOCTitle">
    <w:name w:val="MiniTOCTitle"/>
    <w:basedOn w:val="Heading4"/>
    <w:rsid w:val="0095058C"/>
    <w:pPr>
      <w:spacing w:before="240"/>
      <w:outlineLvl w:val="9"/>
    </w:pPr>
    <w:rPr>
      <w:noProof/>
      <w:sz w:val="24"/>
    </w:rPr>
  </w:style>
  <w:style w:type="paragraph" w:customStyle="1" w:styleId="MiniTOCItem">
    <w:name w:val="MiniTOCItem"/>
    <w:basedOn w:val="ListBullet"/>
    <w:rsid w:val="0095058C"/>
    <w:pPr>
      <w:numPr>
        <w:numId w:val="0"/>
      </w:numPr>
      <w:tabs>
        <w:tab w:val="right" w:leader="dot" w:pos="6521"/>
      </w:tabs>
      <w:spacing w:before="0" w:after="0"/>
    </w:pPr>
  </w:style>
  <w:style w:type="paragraph" w:customStyle="1" w:styleId="TOFTitle">
    <w:name w:val="TOFTitle"/>
    <w:basedOn w:val="TOCTitle"/>
    <w:rsid w:val="0095058C"/>
  </w:style>
  <w:style w:type="paragraph" w:styleId="TableofFigures">
    <w:name w:val="table of figures"/>
    <w:basedOn w:val="Normal"/>
    <w:next w:val="Normal"/>
    <w:semiHidden/>
    <w:rsid w:val="0095058C"/>
    <w:pPr>
      <w:tabs>
        <w:tab w:val="right" w:leader="dot" w:pos="9072"/>
      </w:tabs>
      <w:ind w:left="970" w:hanging="403"/>
    </w:pPr>
    <w:rPr>
      <w:rFonts w:ascii="Times New Roman" w:hAnsi="Times New Roman"/>
      <w:b/>
    </w:rPr>
  </w:style>
  <w:style w:type="paragraph" w:styleId="ListNumber">
    <w:name w:val="List Number"/>
    <w:basedOn w:val="List"/>
    <w:rsid w:val="0095058C"/>
    <w:pPr>
      <w:numPr>
        <w:numId w:val="10"/>
      </w:numPr>
    </w:pPr>
  </w:style>
  <w:style w:type="character" w:customStyle="1" w:styleId="WingdingSymbols">
    <w:name w:val="Wingding Symbols"/>
    <w:rsid w:val="0095058C"/>
    <w:rPr>
      <w:rFonts w:ascii="Wingdings" w:hAnsi="Wingdings"/>
    </w:rPr>
  </w:style>
  <w:style w:type="paragraph" w:customStyle="1" w:styleId="TableHeading">
    <w:name w:val="Table Heading"/>
    <w:basedOn w:val="HeadingBase"/>
    <w:rsid w:val="0095058C"/>
    <w:pPr>
      <w:keepLines/>
      <w:pBdr>
        <w:bottom w:val="single" w:sz="6" w:space="1" w:color="918585"/>
      </w:pBdr>
      <w:spacing w:before="240"/>
    </w:pPr>
  </w:style>
  <w:style w:type="character" w:customStyle="1" w:styleId="HotSpot">
    <w:name w:val="HotSpot"/>
    <w:rsid w:val="0095058C"/>
    <w:rPr>
      <w:color w:val="0033CC"/>
      <w:u w:val="none"/>
    </w:rPr>
  </w:style>
  <w:style w:type="paragraph" w:customStyle="1" w:styleId="BodyTextRight">
    <w:name w:val="Body Text Right"/>
    <w:basedOn w:val="BodyText"/>
    <w:rsid w:val="0095058C"/>
    <w:pPr>
      <w:spacing w:before="0" w:after="0"/>
      <w:jc w:val="right"/>
    </w:pPr>
  </w:style>
  <w:style w:type="paragraph" w:styleId="Index3">
    <w:name w:val="index 3"/>
    <w:basedOn w:val="ListNumber2"/>
    <w:next w:val="Normal"/>
    <w:semiHidden/>
    <w:rsid w:val="0095058C"/>
    <w:pPr>
      <w:numPr>
        <w:numId w:val="0"/>
      </w:numPr>
      <w:tabs>
        <w:tab w:val="right" w:leader="dot" w:pos="4176"/>
      </w:tabs>
    </w:pPr>
  </w:style>
  <w:style w:type="paragraph" w:styleId="ListNumber2">
    <w:name w:val="List Number 2"/>
    <w:basedOn w:val="List2"/>
    <w:rsid w:val="0095058C"/>
    <w:pPr>
      <w:numPr>
        <w:numId w:val="9"/>
      </w:numPr>
      <w:tabs>
        <w:tab w:val="clear" w:pos="1060"/>
      </w:tabs>
    </w:pPr>
  </w:style>
  <w:style w:type="paragraph" w:customStyle="1" w:styleId="MarginNote">
    <w:name w:val="Margin Note"/>
    <w:basedOn w:val="BodyText"/>
    <w:rsid w:val="009505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05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058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5058C"/>
    <w:rPr>
      <w:sz w:val="32"/>
    </w:rPr>
  </w:style>
  <w:style w:type="paragraph" w:customStyle="1" w:styleId="HeadingProcedure">
    <w:name w:val="Heading Procedure"/>
    <w:basedOn w:val="HeadingBase"/>
    <w:next w:val="Normal"/>
    <w:rsid w:val="0095058C"/>
    <w:pPr>
      <w:tabs>
        <w:tab w:val="left" w:pos="0"/>
      </w:tabs>
      <w:spacing w:before="120" w:after="60"/>
    </w:pPr>
    <w:rPr>
      <w:i/>
      <w:color w:val="918585"/>
      <w:sz w:val="22"/>
    </w:rPr>
  </w:style>
  <w:style w:type="paragraph" w:customStyle="1" w:styleId="TableBodyText">
    <w:name w:val="Table Body Text"/>
    <w:basedOn w:val="BodyText"/>
    <w:rsid w:val="0095058C"/>
    <w:pPr>
      <w:spacing w:before="60" w:after="60"/>
    </w:pPr>
  </w:style>
  <w:style w:type="paragraph" w:styleId="ListContinue">
    <w:name w:val="List Continue"/>
    <w:basedOn w:val="List"/>
    <w:rsid w:val="0095058C"/>
    <w:pPr>
      <w:ind w:firstLine="0"/>
    </w:pPr>
  </w:style>
  <w:style w:type="paragraph" w:customStyle="1" w:styleId="ListNote">
    <w:name w:val="List Note"/>
    <w:basedOn w:val="List"/>
    <w:rsid w:val="0095058C"/>
    <w:pPr>
      <w:pBdr>
        <w:top w:val="single" w:sz="6" w:space="2" w:color="918585"/>
        <w:bottom w:val="single" w:sz="6" w:space="2" w:color="918585"/>
      </w:pBdr>
      <w:tabs>
        <w:tab w:val="left" w:pos="1021"/>
      </w:tabs>
      <w:ind w:firstLine="0"/>
    </w:pPr>
  </w:style>
  <w:style w:type="paragraph" w:customStyle="1" w:styleId="Warning">
    <w:name w:val="Warning"/>
    <w:basedOn w:val="BodyText"/>
    <w:rsid w:val="0095058C"/>
    <w:pPr>
      <w:shd w:val="clear" w:color="auto" w:fill="D9D9D9"/>
      <w:tabs>
        <w:tab w:val="left" w:pos="992"/>
      </w:tabs>
      <w:ind w:left="119" w:right="119"/>
    </w:pPr>
    <w:rPr>
      <w:sz w:val="20"/>
    </w:rPr>
  </w:style>
  <w:style w:type="paragraph" w:customStyle="1" w:styleId="MarginIcons">
    <w:name w:val="Margin Icons"/>
    <w:basedOn w:val="BodyText"/>
    <w:rsid w:val="009505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058C"/>
    <w:rPr>
      <w:rFonts w:ascii="Courier New" w:hAnsi="Courier New"/>
    </w:rPr>
  </w:style>
  <w:style w:type="paragraph" w:customStyle="1" w:styleId="NoteBullet">
    <w:name w:val="Note Bullet"/>
    <w:basedOn w:val="Note"/>
    <w:rsid w:val="0095058C"/>
    <w:pPr>
      <w:tabs>
        <w:tab w:val="clear" w:pos="680"/>
      </w:tabs>
      <w:spacing w:before="60" w:after="60"/>
    </w:pPr>
  </w:style>
  <w:style w:type="paragraph" w:customStyle="1" w:styleId="SubHeading2">
    <w:name w:val="SubHeading2"/>
    <w:basedOn w:val="HeadingBase"/>
    <w:rsid w:val="0095058C"/>
    <w:pPr>
      <w:spacing w:before="240" w:after="60"/>
    </w:pPr>
    <w:rPr>
      <w:sz w:val="20"/>
    </w:rPr>
  </w:style>
  <w:style w:type="paragraph" w:customStyle="1" w:styleId="SubHeading1">
    <w:name w:val="SubHeading1"/>
    <w:basedOn w:val="HeadingBase"/>
    <w:rsid w:val="0095058C"/>
    <w:pPr>
      <w:spacing w:before="240" w:after="60"/>
    </w:pPr>
    <w:rPr>
      <w:color w:val="918585"/>
      <w:sz w:val="22"/>
    </w:rPr>
  </w:style>
  <w:style w:type="paragraph" w:customStyle="1" w:styleId="SideHeading">
    <w:name w:val="Side Heading"/>
    <w:basedOn w:val="HeadingBase"/>
    <w:rsid w:val="009505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058C"/>
    <w:pPr>
      <w:tabs>
        <w:tab w:val="num" w:pos="360"/>
      </w:tabs>
    </w:pPr>
  </w:style>
  <w:style w:type="paragraph" w:styleId="PlainText">
    <w:name w:val="Plain Text"/>
    <w:basedOn w:val="Normal"/>
    <w:link w:val="PlainTextChar"/>
    <w:rsid w:val="0095058C"/>
    <w:rPr>
      <w:sz w:val="20"/>
    </w:rPr>
  </w:style>
  <w:style w:type="character" w:customStyle="1" w:styleId="PlainTextChar">
    <w:name w:val="Plain Text Char"/>
    <w:basedOn w:val="DefaultParagraphFont"/>
    <w:link w:val="PlainText"/>
    <w:rsid w:val="0095058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5058C"/>
    <w:rPr>
      <w:b/>
      <w:smallCaps/>
    </w:rPr>
  </w:style>
  <w:style w:type="paragraph" w:customStyle="1" w:styleId="TableListNumber">
    <w:name w:val="Table List Number"/>
    <w:basedOn w:val="ListNumber"/>
    <w:rsid w:val="0095058C"/>
    <w:pPr>
      <w:numPr>
        <w:numId w:val="0"/>
      </w:numPr>
    </w:pPr>
  </w:style>
  <w:style w:type="paragraph" w:styleId="TOC4">
    <w:name w:val="toc 4"/>
    <w:basedOn w:val="TOCBase"/>
    <w:next w:val="Normal"/>
    <w:semiHidden/>
    <w:rsid w:val="0095058C"/>
    <w:pPr>
      <w:tabs>
        <w:tab w:val="right" w:leader="dot" w:pos="9071"/>
      </w:tabs>
      <w:ind w:left="1701"/>
    </w:pPr>
  </w:style>
  <w:style w:type="paragraph" w:customStyle="1" w:styleId="ListAlpha">
    <w:name w:val="List Alpha"/>
    <w:basedOn w:val="List"/>
    <w:rsid w:val="0095058C"/>
    <w:pPr>
      <w:numPr>
        <w:numId w:val="8"/>
      </w:numPr>
    </w:pPr>
  </w:style>
  <w:style w:type="paragraph" w:customStyle="1" w:styleId="ListAlpha2">
    <w:name w:val="List Alpha 2"/>
    <w:basedOn w:val="List2"/>
    <w:rsid w:val="0095058C"/>
    <w:pPr>
      <w:numPr>
        <w:numId w:val="7"/>
      </w:numPr>
    </w:pPr>
  </w:style>
  <w:style w:type="paragraph" w:styleId="List3">
    <w:name w:val="List 3"/>
    <w:basedOn w:val="BodyText"/>
    <w:rsid w:val="0095058C"/>
    <w:pPr>
      <w:tabs>
        <w:tab w:val="left" w:pos="1021"/>
      </w:tabs>
      <w:spacing w:before="60" w:after="60"/>
      <w:ind w:left="1020" w:hanging="340"/>
    </w:pPr>
  </w:style>
  <w:style w:type="paragraph" w:styleId="List4">
    <w:name w:val="List 4"/>
    <w:basedOn w:val="BodyText"/>
    <w:rsid w:val="0095058C"/>
    <w:pPr>
      <w:tabs>
        <w:tab w:val="left" w:pos="1361"/>
      </w:tabs>
      <w:spacing w:before="60" w:after="60"/>
      <w:ind w:left="1361" w:hanging="340"/>
    </w:pPr>
  </w:style>
  <w:style w:type="paragraph" w:styleId="List5">
    <w:name w:val="List 5"/>
    <w:basedOn w:val="BodyText"/>
    <w:rsid w:val="0095058C"/>
    <w:pPr>
      <w:tabs>
        <w:tab w:val="left" w:pos="1701"/>
      </w:tabs>
      <w:spacing w:before="60" w:after="60"/>
      <w:ind w:left="1701" w:hanging="340"/>
    </w:pPr>
  </w:style>
  <w:style w:type="paragraph" w:styleId="ListBullet3">
    <w:name w:val="List Bullet 3"/>
    <w:basedOn w:val="List3"/>
    <w:rsid w:val="0095058C"/>
    <w:pPr>
      <w:numPr>
        <w:numId w:val="14"/>
      </w:numPr>
      <w:tabs>
        <w:tab w:val="clear" w:pos="1021"/>
      </w:tabs>
      <w:ind w:left="1037" w:hanging="357"/>
    </w:pPr>
  </w:style>
  <w:style w:type="paragraph" w:styleId="ListBullet4">
    <w:name w:val="List Bullet 4"/>
    <w:basedOn w:val="List4"/>
    <w:rsid w:val="0095058C"/>
    <w:pPr>
      <w:numPr>
        <w:numId w:val="2"/>
      </w:numPr>
    </w:pPr>
  </w:style>
  <w:style w:type="paragraph" w:styleId="ListBullet5">
    <w:name w:val="List Bullet 5"/>
    <w:basedOn w:val="List5"/>
    <w:rsid w:val="0095058C"/>
    <w:pPr>
      <w:numPr>
        <w:numId w:val="3"/>
      </w:numPr>
    </w:pPr>
  </w:style>
  <w:style w:type="paragraph" w:styleId="ListContinue2">
    <w:name w:val="List Continue 2"/>
    <w:basedOn w:val="List2"/>
    <w:rsid w:val="0095058C"/>
    <w:pPr>
      <w:ind w:firstLine="0"/>
    </w:pPr>
  </w:style>
  <w:style w:type="paragraph" w:styleId="ListContinue3">
    <w:name w:val="List Continue 3"/>
    <w:basedOn w:val="List3"/>
    <w:rsid w:val="0095058C"/>
    <w:pPr>
      <w:ind w:left="1021" w:firstLine="0"/>
    </w:pPr>
  </w:style>
  <w:style w:type="paragraph" w:styleId="ListContinue4">
    <w:name w:val="List Continue 4"/>
    <w:basedOn w:val="List4"/>
    <w:rsid w:val="0095058C"/>
    <w:pPr>
      <w:ind w:firstLine="0"/>
    </w:pPr>
  </w:style>
  <w:style w:type="paragraph" w:styleId="ListContinue5">
    <w:name w:val="List Continue 5"/>
    <w:basedOn w:val="List5"/>
    <w:rsid w:val="0095058C"/>
    <w:pPr>
      <w:ind w:firstLine="0"/>
    </w:pPr>
  </w:style>
  <w:style w:type="paragraph" w:styleId="ListNumber3">
    <w:name w:val="List Number 3"/>
    <w:basedOn w:val="List3"/>
    <w:rsid w:val="0095058C"/>
    <w:pPr>
      <w:numPr>
        <w:numId w:val="4"/>
      </w:numPr>
    </w:pPr>
  </w:style>
  <w:style w:type="paragraph" w:styleId="ListNumber4">
    <w:name w:val="List Number 4"/>
    <w:basedOn w:val="List4"/>
    <w:rsid w:val="0095058C"/>
    <w:pPr>
      <w:numPr>
        <w:numId w:val="5"/>
      </w:numPr>
    </w:pPr>
  </w:style>
  <w:style w:type="paragraph" w:styleId="ListNumber5">
    <w:name w:val="List Number 5"/>
    <w:basedOn w:val="List5"/>
    <w:rsid w:val="0095058C"/>
    <w:pPr>
      <w:numPr>
        <w:numId w:val="6"/>
      </w:numPr>
    </w:pPr>
  </w:style>
  <w:style w:type="paragraph" w:styleId="BlockText">
    <w:name w:val="Block Text"/>
    <w:basedOn w:val="Normal"/>
    <w:rsid w:val="0095058C"/>
    <w:pPr>
      <w:spacing w:after="120"/>
      <w:ind w:left="1440" w:right="1440"/>
    </w:pPr>
  </w:style>
  <w:style w:type="character" w:customStyle="1" w:styleId="Subscript">
    <w:name w:val="Subscript"/>
    <w:basedOn w:val="DefaultParagraphFont"/>
    <w:rsid w:val="0095058C"/>
    <w:rPr>
      <w:sz w:val="16"/>
      <w:vertAlign w:val="subscript"/>
    </w:rPr>
  </w:style>
  <w:style w:type="character" w:customStyle="1" w:styleId="Superscript">
    <w:name w:val="Superscript"/>
    <w:basedOn w:val="DefaultParagraphFont"/>
    <w:rsid w:val="0095058C"/>
    <w:rPr>
      <w:sz w:val="16"/>
      <w:vertAlign w:val="superscript"/>
    </w:rPr>
  </w:style>
  <w:style w:type="character" w:customStyle="1" w:styleId="Symbols">
    <w:name w:val="Symbols"/>
    <w:basedOn w:val="DefaultParagraphFont"/>
    <w:rsid w:val="0095058C"/>
    <w:rPr>
      <w:rFonts w:ascii="Symbol" w:hAnsi="Symbol"/>
    </w:rPr>
  </w:style>
  <w:style w:type="character" w:customStyle="1" w:styleId="MenuOptions">
    <w:name w:val="Menu Options"/>
    <w:basedOn w:val="DefaultParagraphFont"/>
    <w:rsid w:val="0095058C"/>
    <w:rPr>
      <w:rFonts w:ascii="Arial Narrow" w:hAnsi="Arial Narrow"/>
      <w:smallCaps/>
    </w:rPr>
  </w:style>
  <w:style w:type="character" w:customStyle="1" w:styleId="Buttons">
    <w:name w:val="Buttons"/>
    <w:basedOn w:val="DefaultParagraphFont"/>
    <w:rsid w:val="0095058C"/>
    <w:rPr>
      <w:b/>
    </w:rPr>
  </w:style>
  <w:style w:type="character" w:customStyle="1" w:styleId="Underlined">
    <w:name w:val="Underlined"/>
    <w:basedOn w:val="DefaultParagraphFont"/>
    <w:rsid w:val="0095058C"/>
    <w:rPr>
      <w:u w:val="single"/>
    </w:rPr>
  </w:style>
  <w:style w:type="paragraph" w:customStyle="1" w:styleId="TableBodyTextRight">
    <w:name w:val="Table Body Text Right"/>
    <w:basedOn w:val="TableBodyText"/>
    <w:rsid w:val="0095058C"/>
    <w:pPr>
      <w:widowControl w:val="0"/>
      <w:autoSpaceDE w:val="0"/>
      <w:autoSpaceDN w:val="0"/>
      <w:adjustRightInd w:val="0"/>
      <w:jc w:val="right"/>
    </w:pPr>
    <w:rPr>
      <w:rFonts w:cs="Arial"/>
      <w:szCs w:val="18"/>
    </w:rPr>
  </w:style>
  <w:style w:type="paragraph" w:customStyle="1" w:styleId="CopyrightText">
    <w:name w:val="Copyright Text"/>
    <w:basedOn w:val="BodyText"/>
    <w:rsid w:val="0095058C"/>
    <w:rPr>
      <w:sz w:val="18"/>
    </w:rPr>
  </w:style>
  <w:style w:type="paragraph" w:customStyle="1" w:styleId="BodySmallRight">
    <w:name w:val="Body Small Right"/>
    <w:basedOn w:val="BodyTextRight"/>
    <w:rsid w:val="0095058C"/>
    <w:rPr>
      <w:sz w:val="18"/>
      <w:szCs w:val="18"/>
    </w:rPr>
  </w:style>
  <w:style w:type="paragraph" w:customStyle="1" w:styleId="MarginEdition">
    <w:name w:val="Margin Edition"/>
    <w:basedOn w:val="MarginNote"/>
    <w:rsid w:val="0095058C"/>
    <w:pPr>
      <w:spacing w:before="0" w:after="0"/>
    </w:pPr>
    <w:rPr>
      <w:rFonts w:ascii="Times New Roman" w:hAnsi="Times New Roman"/>
      <w:color w:val="999999"/>
    </w:rPr>
  </w:style>
  <w:style w:type="paragraph" w:customStyle="1" w:styleId="Spacer">
    <w:name w:val="Spacer"/>
    <w:basedOn w:val="Normal"/>
    <w:rsid w:val="0095058C"/>
    <w:rPr>
      <w:sz w:val="2"/>
      <w:szCs w:val="2"/>
    </w:rPr>
  </w:style>
  <w:style w:type="character" w:customStyle="1" w:styleId="Small">
    <w:name w:val="Small"/>
    <w:basedOn w:val="DefaultParagraphFont"/>
    <w:rsid w:val="0095058C"/>
    <w:rPr>
      <w:sz w:val="16"/>
    </w:rPr>
  </w:style>
  <w:style w:type="paragraph" w:customStyle="1" w:styleId="WideTable">
    <w:name w:val="Wide Table"/>
    <w:basedOn w:val="Normal"/>
    <w:rsid w:val="0095058C"/>
    <w:pPr>
      <w:ind w:left="-1418"/>
    </w:pPr>
    <w:rPr>
      <w:sz w:val="2"/>
      <w:szCs w:val="2"/>
    </w:rPr>
  </w:style>
  <w:style w:type="character" w:styleId="PageNumber">
    <w:name w:val="page number"/>
    <w:basedOn w:val="DefaultParagraphFont"/>
    <w:rsid w:val="0095058C"/>
  </w:style>
  <w:style w:type="paragraph" w:styleId="Quote">
    <w:name w:val="Quote"/>
    <w:basedOn w:val="Heading1"/>
    <w:link w:val="QuoteChar"/>
    <w:qFormat/>
    <w:rsid w:val="0095058C"/>
    <w:rPr>
      <w:b w:val="0"/>
      <w:sz w:val="72"/>
      <w:szCs w:val="72"/>
      <w:lang w:val="en-NZ"/>
    </w:rPr>
  </w:style>
  <w:style w:type="character" w:customStyle="1" w:styleId="QuoteChar">
    <w:name w:val="Quote Char"/>
    <w:basedOn w:val="DefaultParagraphFont"/>
    <w:link w:val="Quote"/>
    <w:rsid w:val="009505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058C"/>
    <w:pPr>
      <w:pageBreakBefore/>
    </w:pPr>
  </w:style>
  <w:style w:type="paragraph" w:customStyle="1" w:styleId="Border">
    <w:name w:val="Border"/>
    <w:basedOn w:val="Normal"/>
    <w:qFormat/>
    <w:rsid w:val="009505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058C"/>
    <w:rPr>
      <w:b/>
      <w:bCs/>
      <w:i/>
      <w:iCs/>
      <w:color w:val="auto"/>
    </w:rPr>
  </w:style>
  <w:style w:type="paragraph" w:styleId="IntenseQuote">
    <w:name w:val="Intense Quote"/>
    <w:basedOn w:val="Normal"/>
    <w:next w:val="Normal"/>
    <w:link w:val="IntenseQuoteChar"/>
    <w:uiPriority w:val="30"/>
    <w:qFormat/>
    <w:rsid w:val="009505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058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5058C"/>
    <w:rPr>
      <w:smallCaps/>
      <w:color w:val="auto"/>
      <w:u w:val="single"/>
    </w:rPr>
  </w:style>
  <w:style w:type="character" w:styleId="IntenseReference">
    <w:name w:val="Intense Reference"/>
    <w:basedOn w:val="DefaultParagraphFont"/>
    <w:uiPriority w:val="32"/>
    <w:qFormat/>
    <w:rsid w:val="0095058C"/>
    <w:rPr>
      <w:b/>
      <w:bCs/>
      <w:smallCaps/>
      <w:color w:val="auto"/>
      <w:spacing w:val="5"/>
      <w:u w:val="single"/>
    </w:rPr>
  </w:style>
  <w:style w:type="paragraph" w:customStyle="1" w:styleId="2ColumnHeading">
    <w:name w:val="2Column Heading"/>
    <w:basedOn w:val="BodyText"/>
    <w:qFormat/>
    <w:rsid w:val="0095058C"/>
    <w:pPr>
      <w:spacing w:after="60"/>
      <w:ind w:left="-2268"/>
    </w:pPr>
    <w:rPr>
      <w:b/>
    </w:rPr>
  </w:style>
  <w:style w:type="paragraph" w:customStyle="1" w:styleId="Heading1TOC">
    <w:name w:val="Heading1 TOC"/>
    <w:basedOn w:val="Normal"/>
    <w:qFormat/>
    <w:rsid w:val="0095058C"/>
    <w:pPr>
      <w:spacing w:before="240" w:after="120"/>
    </w:pPr>
    <w:rPr>
      <w:rFonts w:ascii="Times New Roman" w:hAnsi="Times New Roman"/>
      <w:b/>
      <w:sz w:val="32"/>
    </w:rPr>
  </w:style>
  <w:style w:type="paragraph" w:customStyle="1" w:styleId="Heading2TOC">
    <w:name w:val="Heading2 TOC"/>
    <w:basedOn w:val="Normal"/>
    <w:qFormat/>
    <w:rsid w:val="0095058C"/>
    <w:pPr>
      <w:spacing w:before="240" w:after="60"/>
    </w:pPr>
    <w:rPr>
      <w:rFonts w:ascii="Times New Roman" w:hAnsi="Times New Roman"/>
      <w:b/>
      <w:sz w:val="28"/>
    </w:rPr>
  </w:style>
  <w:style w:type="character" w:customStyle="1" w:styleId="Underline">
    <w:name w:val="Underline"/>
    <w:basedOn w:val="DefaultParagraphFont"/>
    <w:qFormat/>
    <w:rsid w:val="0095058C"/>
    <w:rPr>
      <w:u w:val="single"/>
    </w:rPr>
  </w:style>
  <w:style w:type="character" w:customStyle="1" w:styleId="BoldandItalics">
    <w:name w:val="Bold and Italics"/>
    <w:qFormat/>
    <w:rsid w:val="0095058C"/>
    <w:rPr>
      <w:b/>
      <w:i/>
      <w:u w:val="none"/>
    </w:rPr>
  </w:style>
  <w:style w:type="paragraph" w:styleId="BalloonText">
    <w:name w:val="Balloon Text"/>
    <w:basedOn w:val="Normal"/>
    <w:link w:val="BalloonTextChar"/>
    <w:rsid w:val="0095058C"/>
    <w:rPr>
      <w:rFonts w:ascii="Tahoma" w:hAnsi="Tahoma" w:cs="Tahoma"/>
      <w:sz w:val="16"/>
      <w:szCs w:val="16"/>
    </w:rPr>
  </w:style>
  <w:style w:type="character" w:customStyle="1" w:styleId="BalloonTextChar">
    <w:name w:val="Balloon Text Char"/>
    <w:basedOn w:val="DefaultParagraphFont"/>
    <w:link w:val="BalloonText"/>
    <w:rsid w:val="0095058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505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058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923</Words>
  <Characters>5782</Characters>
  <Application>Microsoft Office Word</Application>
  <DocSecurity>0</DocSecurity>
  <Lines>220</Lines>
  <Paragraphs>97</Paragraphs>
  <ScaleCrop>false</ScaleCrop>
  <Company>Author-it Software Corporation Ltd.</Company>
  <LinksUpToDate>false</LinksUpToDate>
  <CharactersWithSpaces>6630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MEM07003B Perform machine setting (routine)</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2012-05-27T01:33:00Z</dcterms:created>
  <dcterms:modified xsi:type="dcterms:W3CDTF">2012-05-27T01:33:00Z</dcterms:modified>
</cp:coreProperties>
</file>