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81F" w:rsidP="0057381F">
      <w:pPr>
        <w:pStyle w:val="Title"/>
      </w:pPr>
      <w:r>
        <w:fldChar w:fldCharType="begin"/>
      </w:r>
      <w:r>
        <w:instrText xml:space="preserve"> TITLE   \* MERGEFORMAT </w:instrText>
      </w:r>
      <w:r>
        <w:fldChar w:fldCharType="separate"/>
      </w:r>
      <w:r>
        <w:t>MEM05046B Perform welds to code standards using manual metal arc welding process</w:t>
      </w:r>
      <w:r>
        <w:fldChar w:fldCharType="end"/>
      </w:r>
    </w:p>
    <w:p w:rsidR="0057381F" w:rsidP="0057381F">
      <w:pPr>
        <w:pStyle w:val="Version"/>
        <w:sectPr w:rsidSect="00A458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4581F" w:rsidP="00A4581F">
      <w:pPr>
        <w:pStyle w:val="SuperHeading"/>
      </w:pPr>
      <w:r w:rsidRPr="00A4581F">
        <w:t>MEM05046B Perform welds to code standards using manual metal arc welding process</w:t>
      </w:r>
    </w:p>
    <w:p w:rsidR="00000000" w:rsidRPr="00A4581F" w:rsidP="00A4581F">
      <w:pPr>
        <w:pStyle w:val="Heading1"/>
      </w:pPr>
      <w:bookmarkStart w:id="1" w:name="O_538313"/>
      <w:bookmarkEnd w:id="1"/>
      <w:r w:rsidRPr="00A4581F">
        <w:t>Modification History</w:t>
      </w:r>
    </w:p>
    <w:p w:rsidR="00000000" w:rsidRPr="00A4581F" w:rsidP="00A4581F">
      <w:pPr>
        <w:pStyle w:val="BodyText"/>
      </w:pPr>
      <w:r w:rsidRPr="00A4581F">
        <w:t>Release 3 - equivalent. Australian Standard code corrected to AS4041.</w:t>
      </w:r>
    </w:p>
    <w:p w:rsidR="00000000" w:rsidRPr="00A4581F" w:rsidP="00A4581F">
      <w:pPr>
        <w:pStyle w:val="AllowPageBreak"/>
      </w:pPr>
    </w:p>
    <w:p w:rsidR="00000000" w:rsidRPr="00A4581F" w:rsidP="00A4581F">
      <w:pPr>
        <w:pStyle w:val="Heading1"/>
      </w:pPr>
      <w:bookmarkStart w:id="2" w:name="O_538312"/>
      <w:bookmarkEnd w:id="2"/>
      <w:r w:rsidRPr="00A4581F">
        <w:t>Unit Descriptor</w:t>
      </w:r>
    </w:p>
    <w:tbl>
      <w:tblPr>
        <w:tblW w:w="0" w:type="auto"/>
        <w:tblLayout w:type="fixed"/>
        <w:tblCellMar>
          <w:left w:w="62" w:type="dxa"/>
          <w:right w:w="62" w:type="dxa"/>
        </w:tblCellMar>
        <w:tblLook w:val="0000"/>
      </w:tblPr>
      <w:tblGrid>
        <w:gridCol w:w="2673"/>
        <w:gridCol w:w="5849"/>
      </w:tblGrid>
      <w:tr w:rsidTr="0057381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r w:rsidRPr="00A4581F">
              <w:t>This unit covers preparing and producing welds to code standards using manual metal arc welding (MMAW).</w:t>
            </w:r>
          </w:p>
        </w:tc>
      </w:tr>
    </w:tbl>
    <w:p w:rsidR="0057381F" w:rsidP="00A4581F">
      <w:pPr>
        <w:pStyle w:val="BodyText"/>
      </w:pPr>
    </w:p>
    <w:p w:rsidR="0057381F" w:rsidP="00A4581F">
      <w:pPr>
        <w:pStyle w:val="BodyText"/>
      </w:pPr>
    </w:p>
    <w:p w:rsidR="00000000" w:rsidRPr="00A4581F" w:rsidP="00A4581F">
      <w:pPr>
        <w:pStyle w:val="Heading1"/>
      </w:pPr>
      <w:bookmarkStart w:id="3" w:name="O_538311"/>
      <w:bookmarkEnd w:id="3"/>
      <w:r w:rsidRPr="00A4581F">
        <w:t>Application of the Unit</w:t>
      </w:r>
    </w:p>
    <w:tbl>
      <w:tblPr>
        <w:tblW w:w="0" w:type="auto"/>
        <w:tblLayout w:type="fixed"/>
        <w:tblCellMar>
          <w:left w:w="62" w:type="dxa"/>
          <w:right w:w="62" w:type="dxa"/>
        </w:tblCellMar>
        <w:tblLook w:val="0000"/>
      </w:tblPr>
      <w:tblGrid>
        <w:gridCol w:w="2745"/>
        <w:gridCol w:w="5777"/>
      </w:tblGrid>
      <w:tr w:rsidTr="0057381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r w:rsidRPr="00A4581F">
              <w:t>This unit applies to MMAW to code standard carried out using a range of materials. W</w:t>
            </w:r>
            <w:r w:rsidRPr="00A4581F">
              <w:t>elds in this unit are associated with high quality fabrications. Butt and fillet welds in the flat, horizontal, vertical and overhead positions would be applied to meet Australian Standards 1210, AS 4041, ASME IX or equivalent. This unit, together with Uni</w:t>
            </w:r>
            <w:r w:rsidRPr="00A4581F">
              <w:t>t MEM05026C (Apply welding principles), may satisfy the requirements of AS 1796 Certificates 1, 1E, 3 and 3E.</w:t>
            </w:r>
          </w:p>
          <w:p w:rsidR="00000000" w:rsidRPr="00A4581F" w:rsidP="00A4581F">
            <w:pPr>
              <w:pStyle w:val="BodyText"/>
            </w:pPr>
            <w:r w:rsidRPr="00A4581F">
              <w:t>Where advanced manual thermal cutting, gouging and shaping is carried out, Unit MEM05008C (Perform advanced manual thermal cutting, gouging and sh</w:t>
            </w:r>
            <w:r w:rsidRPr="00A4581F">
              <w:t>aping) should also be selected.</w:t>
            </w:r>
          </w:p>
          <w:p w:rsidR="00000000" w:rsidRPr="00A4581F" w:rsidP="00A4581F">
            <w:pPr>
              <w:pStyle w:val="BodyText"/>
            </w:pPr>
          </w:p>
          <w:p w:rsidR="00000000" w:rsidRPr="00A4581F" w:rsidP="00A4581F">
            <w:pPr>
              <w:pStyle w:val="BodyText"/>
            </w:pPr>
            <w:r w:rsidRPr="00A4581F">
              <w:rPr>
                <w:rStyle w:val="SpecialBold"/>
              </w:rPr>
              <w:t>Band</w:t>
            </w:r>
            <w:r w:rsidRPr="00A4581F">
              <w:t>:</w:t>
            </w:r>
            <w:r w:rsidRPr="00A4581F">
              <w:tab/>
            </w:r>
          </w:p>
          <w:p w:rsidR="00000000" w:rsidRPr="00A4581F" w:rsidP="00A4581F">
            <w:pPr>
              <w:pStyle w:val="BodyText"/>
            </w:pPr>
            <w:r w:rsidRPr="00A4581F">
              <w:t>This unit has dual status and is to be regarded as both a Specialisation band A unit and Specialisation band B unit for progression to C7 (AQF level IV).</w:t>
            </w:r>
          </w:p>
          <w:p w:rsidR="00000000" w:rsidRPr="00A4581F" w:rsidP="00A4581F">
            <w:pPr>
              <w:pStyle w:val="BodyText"/>
            </w:pPr>
            <w:r w:rsidRPr="00A4581F">
              <w:rPr>
                <w:rStyle w:val="SpecialBold"/>
              </w:rPr>
              <w:t>Unit Weight</w:t>
            </w:r>
            <w:r w:rsidRPr="00A4581F">
              <w:t>:</w:t>
            </w:r>
            <w:r w:rsidRPr="00A4581F">
              <w:tab/>
            </w:r>
            <w:r w:rsidRPr="00A4581F">
              <w:rPr>
                <w:rStyle w:val="SpecialBold"/>
              </w:rPr>
              <w:t>6</w:t>
            </w:r>
          </w:p>
        </w:tc>
      </w:tr>
    </w:tbl>
    <w:p w:rsidR="0057381F" w:rsidP="00A4581F">
      <w:pPr>
        <w:pStyle w:val="BodyText"/>
      </w:pPr>
    </w:p>
    <w:p w:rsidR="0057381F" w:rsidP="00A4581F">
      <w:pPr>
        <w:pStyle w:val="BodyText"/>
      </w:pPr>
    </w:p>
    <w:p w:rsidR="00000000" w:rsidRPr="00A4581F" w:rsidP="00A4581F">
      <w:pPr>
        <w:pStyle w:val="Heading1"/>
      </w:pPr>
      <w:bookmarkStart w:id="4" w:name="O_538310"/>
      <w:bookmarkEnd w:id="4"/>
      <w:r w:rsidRPr="00A4581F">
        <w:t>Licensing/Regulatory Information</w:t>
      </w:r>
    </w:p>
    <w:p w:rsidR="00000000" w:rsidRPr="00A4581F" w:rsidP="00A4581F">
      <w:pPr>
        <w:pStyle w:val="BodyText"/>
      </w:pPr>
      <w:r w:rsidRPr="00A4581F">
        <w:t>Not Applicable</w:t>
      </w:r>
    </w:p>
    <w:p w:rsidR="00000000" w:rsidRPr="00A4581F" w:rsidP="00A4581F">
      <w:pPr>
        <w:pStyle w:val="AllowPageBreak"/>
      </w:pPr>
    </w:p>
    <w:p w:rsidR="00000000" w:rsidRPr="00A4581F" w:rsidP="00A4581F">
      <w:pPr>
        <w:pStyle w:val="Heading1"/>
      </w:pPr>
      <w:bookmarkStart w:id="5" w:name="O_538309"/>
      <w:bookmarkEnd w:id="5"/>
      <w:r w:rsidRPr="00A4581F">
        <w:t>Pre-Requisites</w:t>
      </w:r>
    </w:p>
    <w:tbl>
      <w:tblPr>
        <w:tblW w:w="0" w:type="auto"/>
        <w:tblLayout w:type="fixed"/>
        <w:tblCellMar>
          <w:left w:w="62" w:type="dxa"/>
          <w:right w:w="62" w:type="dxa"/>
        </w:tblCellMar>
        <w:tblLook w:val="0000"/>
      </w:tblPr>
      <w:tblGrid>
        <w:gridCol w:w="2712"/>
        <w:gridCol w:w="2207"/>
        <w:gridCol w:w="3603"/>
      </w:tblGrid>
      <w:tr w:rsidTr="0057381F">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p>
        </w:tc>
      </w:tr>
      <w:tr w:rsidTr="0057381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Perform manual heating and thermal cutting</w:t>
            </w:r>
          </w:p>
        </w:tc>
      </w:tr>
      <w:tr w:rsidTr="0057381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MEM05012C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Perform routine manual metal arc welding</w:t>
            </w:r>
          </w:p>
        </w:tc>
      </w:tr>
      <w:tr w:rsidTr="0057381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MEM05015D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Weld using manual metal arc welding process</w:t>
            </w:r>
          </w:p>
        </w:tc>
      </w:tr>
      <w:tr w:rsidTr="0057381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MEM05016C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Perform advanced welding using manual metal arc welding process</w:t>
            </w:r>
          </w:p>
        </w:tc>
      </w:tr>
      <w:tr w:rsidTr="0057381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MEM05026C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Apply welding principles</w:t>
            </w:r>
          </w:p>
        </w:tc>
      </w:tr>
      <w:tr w:rsidTr="0057381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Select welding processes</w:t>
            </w:r>
          </w:p>
        </w:tc>
      </w:tr>
      <w:tr w:rsidTr="0057381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Apply safe welding practices</w:t>
            </w:r>
          </w:p>
        </w:tc>
      </w:tr>
      <w:tr w:rsidTr="0057381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Interpret technical drawing</w:t>
            </w:r>
          </w:p>
        </w:tc>
      </w:tr>
      <w:tr w:rsidTr="0057381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Perform engineering measurements</w:t>
            </w:r>
          </w:p>
        </w:tc>
      </w:tr>
      <w:tr w:rsidTr="0057381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Use hand tools</w:t>
            </w:r>
          </w:p>
        </w:tc>
      </w:tr>
      <w:tr w:rsidTr="0057381F">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r w:rsidRPr="00A4581F">
              <w:t>Use power tools/hand held operations</w:t>
            </w:r>
          </w:p>
        </w:tc>
      </w:tr>
    </w:tbl>
    <w:p w:rsidR="0057381F" w:rsidP="00A4581F">
      <w:pPr>
        <w:pStyle w:val="BodyText"/>
      </w:pPr>
    </w:p>
    <w:p w:rsidR="0057381F" w:rsidP="00A4581F">
      <w:pPr>
        <w:pStyle w:val="BodyText"/>
      </w:pPr>
    </w:p>
    <w:p w:rsidR="00000000" w:rsidRPr="00A4581F" w:rsidP="00A4581F">
      <w:pPr>
        <w:pStyle w:val="Heading1"/>
      </w:pPr>
      <w:bookmarkStart w:id="6" w:name="O_538308"/>
      <w:bookmarkEnd w:id="6"/>
      <w:r w:rsidRPr="00A4581F">
        <w:t>Employability Skills Information</w:t>
      </w:r>
    </w:p>
    <w:tbl>
      <w:tblPr>
        <w:tblW w:w="0" w:type="auto"/>
        <w:tblLayout w:type="fixed"/>
        <w:tblCellMar>
          <w:left w:w="62" w:type="dxa"/>
          <w:right w:w="62" w:type="dxa"/>
        </w:tblCellMar>
        <w:tblLook w:val="0000"/>
      </w:tblPr>
      <w:tblGrid>
        <w:gridCol w:w="2802"/>
        <w:gridCol w:w="5720"/>
      </w:tblGrid>
      <w:tr w:rsidTr="005738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r w:rsidRPr="00A4581F">
              <w:t>This unit contains employability skills.</w:t>
            </w:r>
          </w:p>
        </w:tc>
      </w:tr>
    </w:tbl>
    <w:p w:rsidR="0057381F" w:rsidP="00A4581F">
      <w:pPr>
        <w:pStyle w:val="BodyText"/>
      </w:pPr>
    </w:p>
    <w:p w:rsidR="0057381F" w:rsidP="00A4581F">
      <w:pPr>
        <w:pStyle w:val="BodyText"/>
      </w:pPr>
    </w:p>
    <w:p w:rsidR="00000000" w:rsidRPr="00A4581F" w:rsidP="00A4581F">
      <w:pPr>
        <w:pStyle w:val="Heading1"/>
      </w:pPr>
      <w:bookmarkStart w:id="7" w:name="O_538307"/>
      <w:bookmarkEnd w:id="7"/>
      <w:r w:rsidRPr="00A4581F">
        <w:t>Elements and Performance Criteria Pre-Content</w:t>
      </w:r>
    </w:p>
    <w:tbl>
      <w:tblPr>
        <w:tblW w:w="0" w:type="auto"/>
        <w:tblLayout w:type="fixed"/>
        <w:tblCellMar>
          <w:left w:w="62" w:type="dxa"/>
          <w:right w:w="62" w:type="dxa"/>
        </w:tblCellMar>
        <w:tblLook w:val="0000"/>
      </w:tblPr>
      <w:tblGrid>
        <w:gridCol w:w="2554"/>
        <w:gridCol w:w="5968"/>
      </w:tblGrid>
      <w:tr w:rsidTr="0057381F">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r w:rsidRPr="00A4581F">
              <w:t xml:space="preserve">Performance criteria describe the performance needed to demonstrate achievement of </w:t>
            </w:r>
            <w:r w:rsidRPr="00A4581F">
              <w:t>the element. Where bold italicised text is used, further information is detailed in the required skills and knowledge section and the range statement. Assessment of performance is to be consistent with the evidence guide.</w:t>
            </w:r>
          </w:p>
        </w:tc>
      </w:tr>
    </w:tbl>
    <w:p w:rsidR="00000000" w:rsidRPr="00A4581F" w:rsidP="00A4581F">
      <w:pPr>
        <w:pStyle w:val="BodyText"/>
      </w:pPr>
    </w:p>
    <w:p w:rsidR="00000000" w:rsidRPr="00A4581F" w:rsidP="00A4581F">
      <w:pPr>
        <w:pStyle w:val="AllowPageBreak"/>
      </w:pPr>
    </w:p>
    <w:p w:rsidR="00000000" w:rsidRPr="00A4581F" w:rsidP="00A4581F">
      <w:pPr>
        <w:pStyle w:val="Heading1"/>
      </w:pPr>
      <w:bookmarkStart w:id="8" w:name="O_538306"/>
      <w:bookmarkEnd w:id="8"/>
      <w:r w:rsidRPr="00A4581F">
        <w:t>Elements and Pe</w:t>
      </w:r>
      <w:r w:rsidRPr="00A4581F">
        <w:t>rformance Criteria</w:t>
      </w:r>
    </w:p>
    <w:tbl>
      <w:tblPr>
        <w:tblW w:w="0" w:type="auto"/>
        <w:tblLayout w:type="fixed"/>
        <w:tblCellMar>
          <w:left w:w="62" w:type="dxa"/>
          <w:right w:w="62" w:type="dxa"/>
        </w:tblCellMar>
        <w:tblLook w:val="0000"/>
      </w:tblPr>
      <w:tblGrid>
        <w:gridCol w:w="2554"/>
        <w:gridCol w:w="5968"/>
      </w:tblGrid>
      <w:tr w:rsidTr="0057381F">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r w:rsidRPr="00A4581F">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PERFORMANCE CRITERIA</w:t>
            </w:r>
          </w:p>
        </w:tc>
      </w:tr>
      <w:tr w:rsidTr="0057381F">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List"/>
              <w:rPr>
                <w:lang w:val="en-NZ"/>
              </w:rPr>
            </w:pPr>
            <w:r w:rsidRPr="00A4581F">
              <w:t>1.</w:t>
            </w:r>
            <w:r w:rsidRPr="00A4581F">
              <w:tab/>
              <w:t>Maintain welding equipment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List2"/>
              <w:rPr>
                <w:lang w:val="en-NZ"/>
              </w:rPr>
            </w:pPr>
            <w:r w:rsidRPr="00A4581F">
              <w:t>1.1.</w:t>
            </w:r>
            <w:r w:rsidRPr="00A4581F">
              <w:tab/>
              <w:t>Routine maintenance is performed on welding equipment.</w:t>
            </w:r>
          </w:p>
        </w:tc>
      </w:tr>
      <w:tr w:rsidTr="0057381F">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List"/>
              <w:rPr>
                <w:lang w:val="en-NZ"/>
              </w:rPr>
            </w:pPr>
            <w:r w:rsidRPr="00A4581F">
              <w:t>2.</w:t>
            </w:r>
            <w:r w:rsidRPr="00A4581F">
              <w:tab/>
              <w:t>Prepare welding materials and equipment for MMAW welding to code standard</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List2"/>
            </w:pPr>
            <w:r w:rsidRPr="00A4581F">
              <w:t>2.1.</w:t>
            </w:r>
            <w:r w:rsidRPr="00A4581F">
              <w:tab/>
            </w:r>
            <w:r w:rsidRPr="00A4581F">
              <w:t>Weld requirements for MMAW welding to code standards are determined.</w:t>
            </w:r>
          </w:p>
          <w:p w:rsidR="00000000" w:rsidRPr="00A4581F" w:rsidP="00A4581F">
            <w:pPr>
              <w:pStyle w:val="List2"/>
            </w:pPr>
            <w:r w:rsidRPr="00A4581F">
              <w:t>2.2.</w:t>
            </w:r>
            <w:r w:rsidRPr="00A4581F">
              <w:tab/>
              <w:t>Materials are prepared to produce weld to code standard.</w:t>
            </w:r>
          </w:p>
          <w:p w:rsidR="00000000" w:rsidP="00A4581F">
            <w:pPr>
              <w:pStyle w:val="List2"/>
              <w:rPr>
                <w:lang w:val="en-NZ"/>
              </w:rPr>
            </w:pPr>
            <w:r w:rsidRPr="00A4581F">
              <w:t>2.3.</w:t>
            </w:r>
            <w:r w:rsidRPr="00A4581F">
              <w:tab/>
              <w:t>Welding equipment is set up correctly.</w:t>
            </w:r>
          </w:p>
        </w:tc>
      </w:tr>
      <w:tr w:rsidTr="0057381F">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List"/>
              <w:rPr>
                <w:lang w:val="en-NZ"/>
              </w:rPr>
            </w:pPr>
            <w:r w:rsidRPr="00A4581F">
              <w:t>3.</w:t>
            </w:r>
            <w:r w:rsidRPr="00A4581F">
              <w:tab/>
              <w:t>Weld joints using MMAW to procedure specifications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List2"/>
              <w:rPr>
                <w:lang w:val="en-NZ"/>
              </w:rPr>
            </w:pPr>
            <w:r w:rsidRPr="00A4581F">
              <w:t>3.1.</w:t>
            </w:r>
            <w:r w:rsidRPr="00A4581F">
              <w:tab/>
              <w:t xml:space="preserve">Materials are welded </w:t>
            </w:r>
            <w:r w:rsidRPr="00A4581F">
              <w:t>as per weld procedure specification.</w:t>
            </w:r>
          </w:p>
        </w:tc>
      </w:tr>
      <w:tr w:rsidTr="0057381F">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List"/>
              <w:rPr>
                <w:lang w:val="en-NZ"/>
              </w:rPr>
            </w:pPr>
            <w:r w:rsidRPr="00A4581F">
              <w:t>4.</w:t>
            </w:r>
            <w:r w:rsidRPr="00A4581F">
              <w:tab/>
              <w:t xml:space="preserve">Ensure weld quality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List2"/>
            </w:pPr>
            <w:r w:rsidRPr="00A4581F">
              <w:t>4.1.</w:t>
            </w:r>
            <w:r w:rsidRPr="00A4581F">
              <w:tab/>
              <w:t>Discontinuities are rectified to ensure conformance to code requirements.</w:t>
            </w:r>
          </w:p>
          <w:p w:rsidR="00000000" w:rsidRPr="00A4581F" w:rsidP="00A4581F">
            <w:pPr>
              <w:pStyle w:val="List2"/>
            </w:pPr>
            <w:r w:rsidRPr="00A4581F">
              <w:t>4.2.</w:t>
            </w:r>
            <w:r w:rsidRPr="00A4581F">
              <w:tab/>
              <w:t>Weld records are maintained in accordance with standard operating procedures.</w:t>
            </w:r>
          </w:p>
        </w:tc>
      </w:tr>
    </w:tbl>
    <w:p w:rsidR="0057381F" w:rsidP="00A4581F">
      <w:pPr>
        <w:pStyle w:val="BodyText"/>
      </w:pPr>
    </w:p>
    <w:p w:rsidR="0057381F" w:rsidP="00A4581F">
      <w:pPr>
        <w:pStyle w:val="BodyText"/>
      </w:pPr>
    </w:p>
    <w:p w:rsidR="00000000" w:rsidRPr="00A4581F" w:rsidP="00A4581F">
      <w:pPr>
        <w:pStyle w:val="Heading1"/>
      </w:pPr>
      <w:bookmarkStart w:id="9" w:name="O_538305"/>
      <w:bookmarkEnd w:id="9"/>
      <w:r w:rsidRPr="00A4581F">
        <w:t>Required Skills and Knowledge</w:t>
      </w:r>
    </w:p>
    <w:tbl>
      <w:tblPr>
        <w:tblW w:w="0" w:type="auto"/>
        <w:tblLayout w:type="fixed"/>
        <w:tblCellMar>
          <w:left w:w="62" w:type="dxa"/>
          <w:right w:w="62" w:type="dxa"/>
        </w:tblCellMar>
        <w:tblLook w:val="0000"/>
      </w:tblPr>
      <w:tblGrid>
        <w:gridCol w:w="8522"/>
      </w:tblGrid>
      <w:tr w:rsidTr="005738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REQUIRED SKILLS AND KNOWLEDGE</w:t>
            </w:r>
          </w:p>
        </w:tc>
      </w:tr>
      <w:tr w:rsidTr="005738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This section describes the skills and knowledge required for this unit.</w:t>
            </w:r>
          </w:p>
        </w:tc>
      </w:tr>
      <w:tr w:rsidTr="005738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Required skills</w:t>
            </w:r>
          </w:p>
        </w:tc>
      </w:tr>
      <w:tr w:rsidTr="005738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r w:rsidRPr="00A4581F">
              <w:t>Look for evidence that confirms skills in:</w:t>
            </w:r>
          </w:p>
          <w:p w:rsidR="00000000" w:rsidRPr="00A4581F" w:rsidP="00A4581F">
            <w:pPr>
              <w:pStyle w:val="ListBullet"/>
            </w:pPr>
            <w:r w:rsidRPr="00A4581F">
              <w:t>depositing welds to procedure requirements</w:t>
            </w:r>
          </w:p>
          <w:p w:rsidR="00000000" w:rsidRPr="00A4581F" w:rsidP="00A4581F">
            <w:pPr>
              <w:pStyle w:val="ListBullet"/>
            </w:pPr>
            <w:r w:rsidRPr="00A4581F">
              <w:t>determining weld outcomes, consumables and settings from welding procedure specification</w:t>
            </w:r>
          </w:p>
          <w:p w:rsidR="00000000" w:rsidRPr="00A4581F" w:rsidP="00A4581F">
            <w:pPr>
              <w:pStyle w:val="ListBullet"/>
            </w:pPr>
            <w:r w:rsidRPr="00A4581F">
              <w:t>interpreting technical drawings and weld specifications for welding to code standards using MMAW</w:t>
            </w:r>
          </w:p>
          <w:p w:rsidR="00000000" w:rsidRPr="00A4581F" w:rsidP="00A4581F">
            <w:pPr>
              <w:pStyle w:val="ListBullet"/>
            </w:pPr>
            <w:r w:rsidRPr="00A4581F">
              <w:t>using hand and power tools to prepare and weld materials to code stand</w:t>
            </w:r>
            <w:r w:rsidRPr="00A4581F">
              <w:t>ard</w:t>
            </w:r>
          </w:p>
          <w:p w:rsidR="00000000" w:rsidRPr="00A4581F" w:rsidP="00A4581F">
            <w:pPr>
              <w:pStyle w:val="ListBullet"/>
            </w:pPr>
            <w:r w:rsidRPr="00A4581F">
              <w:t>using measurement and numeracy skills for welding to code standards</w:t>
            </w:r>
          </w:p>
          <w:p w:rsidR="00000000" w:rsidP="00A4581F">
            <w:pPr>
              <w:pStyle w:val="ListBullet"/>
              <w:rPr>
                <w:lang w:val="en-NZ"/>
              </w:rPr>
            </w:pPr>
            <w:r w:rsidRPr="00A4581F">
              <w:t>using language and literacy skills to enable completion of weld records</w:t>
            </w:r>
          </w:p>
        </w:tc>
      </w:tr>
      <w:tr w:rsidTr="005738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Required knowledge</w:t>
            </w:r>
          </w:p>
        </w:tc>
      </w:tr>
      <w:tr w:rsidTr="005738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r w:rsidRPr="00A4581F">
              <w:t>Look for evidence that confirms knowledge of:</w:t>
            </w:r>
          </w:p>
          <w:p w:rsidR="00000000" w:rsidRPr="00A4581F" w:rsidP="00A4581F">
            <w:pPr>
              <w:pStyle w:val="ListBullet"/>
            </w:pPr>
            <w:r w:rsidRPr="00A4581F">
              <w:t xml:space="preserve">requirements to produce welds to quality of </w:t>
            </w:r>
            <w:r w:rsidRPr="00A4581F">
              <w:t>AS 1210, AS 4041, ASME IX or equivalent</w:t>
            </w:r>
          </w:p>
          <w:p w:rsidR="00000000" w:rsidRPr="00A4581F" w:rsidP="00A4581F">
            <w:pPr>
              <w:pStyle w:val="ListBullet"/>
            </w:pPr>
            <w:r w:rsidRPr="00A4581F">
              <w:t>safe welding practices</w:t>
            </w:r>
          </w:p>
          <w:p w:rsidR="00000000" w:rsidRPr="00A4581F" w:rsidP="00A4581F">
            <w:pPr>
              <w:pStyle w:val="ListBullet"/>
            </w:pPr>
            <w:r w:rsidRPr="00A4581F">
              <w:t>use and application of personal protective equipment for MMAW</w:t>
            </w:r>
          </w:p>
          <w:p w:rsidR="00000000" w:rsidRPr="00A4581F" w:rsidP="00A4581F">
            <w:pPr>
              <w:pStyle w:val="ListBullet"/>
            </w:pPr>
            <w:r w:rsidRPr="00A4581F">
              <w:t>knowledge of appropriate standards or codes</w:t>
            </w:r>
          </w:p>
          <w:p w:rsidR="00000000" w:rsidRPr="00A4581F" w:rsidP="00A4581F">
            <w:pPr>
              <w:pStyle w:val="ListBullet"/>
            </w:pPr>
            <w:r w:rsidRPr="00A4581F">
              <w:t>methods for preparing plate for code standard welding</w:t>
            </w:r>
          </w:p>
          <w:p w:rsidR="00000000" w:rsidRPr="00A4581F" w:rsidP="00A4581F">
            <w:pPr>
              <w:pStyle w:val="ListBullet"/>
            </w:pPr>
            <w:r w:rsidRPr="00A4581F">
              <w:t>pre-welding and post-welding heating methods and requirements for plate welding to code standard</w:t>
            </w:r>
          </w:p>
          <w:p w:rsidR="00000000" w:rsidRPr="00A4581F" w:rsidP="00A4581F">
            <w:pPr>
              <w:pStyle w:val="ListBullet"/>
            </w:pPr>
            <w:r w:rsidRPr="00A4581F">
              <w:t>requirements for maintaining weld records to code standard</w:t>
            </w:r>
          </w:p>
          <w:p w:rsidR="00000000" w:rsidRPr="00A4581F" w:rsidP="00A4581F">
            <w:pPr>
              <w:pStyle w:val="ListBullet"/>
            </w:pPr>
            <w:r w:rsidRPr="00A4581F">
              <w:t>hazards and control measures associated with welding, including housekeeping</w:t>
            </w:r>
          </w:p>
        </w:tc>
      </w:tr>
    </w:tbl>
    <w:p w:rsidR="0057381F" w:rsidP="00A4581F">
      <w:pPr>
        <w:pStyle w:val="BodyText"/>
      </w:pPr>
    </w:p>
    <w:p w:rsidR="0057381F" w:rsidP="00A4581F">
      <w:pPr>
        <w:pStyle w:val="BodyText"/>
      </w:pPr>
    </w:p>
    <w:p w:rsidR="00000000" w:rsidRPr="00A4581F" w:rsidP="00A4581F">
      <w:pPr>
        <w:pStyle w:val="AllowPageBreak"/>
      </w:pPr>
    </w:p>
    <w:p w:rsidR="00000000" w:rsidRPr="00A4581F" w:rsidP="00A4581F">
      <w:pPr>
        <w:pStyle w:val="Heading1"/>
      </w:pPr>
      <w:bookmarkStart w:id="10" w:name="O_538304"/>
      <w:bookmarkEnd w:id="10"/>
      <w:r w:rsidRPr="00A4581F">
        <w:t>Evidence Guide</w:t>
      </w:r>
    </w:p>
    <w:tbl>
      <w:tblPr>
        <w:tblW w:w="9570" w:type="dxa"/>
        <w:tblLayout w:type="fixed"/>
        <w:tblCellMar>
          <w:left w:w="62" w:type="dxa"/>
          <w:right w:w="62" w:type="dxa"/>
        </w:tblCellMar>
        <w:tblLook w:val="0000"/>
      </w:tblPr>
      <w:tblGrid>
        <w:gridCol w:w="3908"/>
        <w:gridCol w:w="5662"/>
      </w:tblGrid>
      <w:tr w:rsidTr="005738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EVIDENCE GUIDE</w:t>
            </w:r>
          </w:p>
        </w:tc>
      </w:tr>
      <w:tr w:rsidTr="005738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The evidence guide provides advice on assessment and must be read in conjunction with the performance criteria, required skills and knowledge, range statement and the Assessment Guidelines for the Training Pa</w:t>
            </w:r>
            <w:r w:rsidRPr="00A4581F">
              <w:t>ckage.</w:t>
            </w:r>
          </w:p>
        </w:tc>
      </w:tr>
      <w:tr w:rsidTr="005738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A person who demonstrates competency in this unit must be able to perform welds to code standards using MMAW process. Competency in this unit cannot be claimed until all prerequisites have been satisfied.</w:t>
            </w:r>
          </w:p>
        </w:tc>
      </w:tr>
      <w:tr w:rsidTr="005738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Assessors must be satisfied that the candidate can competently and consistently perform all elements of the unit as specified by the criteria, including required k</w:t>
            </w:r>
            <w:r w:rsidRPr="00A4581F">
              <w:t>nowledge, and be capable of applying the competency in new and different situations and contexts.</w:t>
            </w:r>
          </w:p>
        </w:tc>
      </w:tr>
      <w:tr w:rsidTr="005738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r w:rsidRPr="00A4581F">
              <w:t>This unit may be assessed on the job, off the job or a combination of both on and off the job. Where assessment occurs off the job, that is the candidate is not in productive work, then an appropriate simulation must be used where the range of conditions r</w:t>
            </w:r>
            <w:r w:rsidRPr="00A4581F">
              <w:t>eflects realistic workplace situations. The competencies covered by this unit would be demonstrated by an individual working alone or as part of a team. The assessment environment should not disadvantage the candidate.</w:t>
            </w:r>
          </w:p>
          <w:p w:rsidR="00000000" w:rsidP="00A4581F">
            <w:pPr>
              <w:pStyle w:val="BodyText"/>
              <w:rPr>
                <w:lang w:val="en-NZ"/>
              </w:rPr>
            </w:pPr>
            <w:r w:rsidRPr="00A4581F">
              <w:t>This unit could be assessed in conjun</w:t>
            </w:r>
            <w:r w:rsidRPr="00A4581F">
              <w:t xml:space="preserve">ction with any other units addressing the safety, quality, communication, materials handling, recording and reporting associated with the preparation and production of welds or other units requiring the exercise of the skills and knowledge covered by this </w:t>
            </w:r>
            <w:r w:rsidRPr="00A4581F">
              <w:t>unit.</w:t>
            </w:r>
          </w:p>
        </w:tc>
      </w:tr>
      <w:tr w:rsidTr="005738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Assessors should gather a range of evidence that is valid, sufficient, current and authentic. Evidence can be gathered through a variety of ways including direct observation, supervisor's reports, project work, samples and quest</w:t>
            </w:r>
            <w:r w:rsidRPr="00A4581F">
              <w:t>ioning. Questioning techniques should not require language, literacy and numeracy skills beyond those required in this unit of competency. The candidate must have access to all tools, equipment, materials and documentation required. The candidate must be p</w:t>
            </w:r>
            <w:r w:rsidRPr="00A4581F">
              <w:t>ermitted to refer to any relevant workplace procedures, product and manufacturing specifications, codes, standards, manuals and reference materials.</w:t>
            </w:r>
          </w:p>
        </w:tc>
      </w:tr>
      <w:tr w:rsidTr="005738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p>
        </w:tc>
      </w:tr>
    </w:tbl>
    <w:p w:rsidR="0057381F" w:rsidP="00A4581F">
      <w:pPr>
        <w:pStyle w:val="BodyText"/>
      </w:pPr>
    </w:p>
    <w:p w:rsidR="0057381F" w:rsidP="00A4581F">
      <w:pPr>
        <w:pStyle w:val="BodyText"/>
      </w:pPr>
    </w:p>
    <w:p w:rsidR="00000000" w:rsidRPr="00A4581F" w:rsidP="00A4581F">
      <w:pPr>
        <w:pStyle w:val="Heading1"/>
      </w:pPr>
      <w:bookmarkStart w:id="11" w:name="O_538303"/>
      <w:bookmarkEnd w:id="11"/>
      <w:r w:rsidRPr="00A4581F">
        <w:t>Range Statement</w:t>
      </w:r>
    </w:p>
    <w:tbl>
      <w:tblPr>
        <w:tblW w:w="0" w:type="auto"/>
        <w:tblLayout w:type="fixed"/>
        <w:tblCellMar>
          <w:left w:w="62" w:type="dxa"/>
          <w:right w:w="62" w:type="dxa"/>
        </w:tblCellMar>
        <w:tblLook w:val="0000"/>
      </w:tblPr>
      <w:tblGrid>
        <w:gridCol w:w="3488"/>
        <w:gridCol w:w="5034"/>
      </w:tblGrid>
      <w:tr w:rsidTr="005738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RANGE STATEMENT</w:t>
            </w:r>
          </w:p>
        </w:tc>
      </w:tr>
      <w:tr w:rsidTr="005738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The range statement relates to the unit of competency as a whole. It allows for different work environments and situations that may affect performance. Bold italicised wording, if used in the performance criteria, is detailed below. Essential operating con</w:t>
            </w:r>
            <w:r w:rsidRPr="00A4581F">
              <w:t>ditions that may be present with training and assessment (depending on the work situation, needs of the candidate, accessibility of the item, and local industry and regional contexts) may also be included.</w:t>
            </w:r>
          </w:p>
        </w:tc>
      </w:tr>
      <w:tr w:rsidTr="005738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Routine maintenance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 xml:space="preserve">Ensuring leads, hand pieces </w:t>
            </w:r>
            <w:r w:rsidRPr="00A4581F">
              <w:t>etc. are in serviceable condition, and correct current carrying capacity</w:t>
            </w:r>
          </w:p>
        </w:tc>
      </w:tr>
      <w:tr w:rsidTr="005738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Prepare welding materials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Preheating, setting up of jigs, fixtures, clamps, etc.</w:t>
            </w:r>
          </w:p>
        </w:tc>
      </w:tr>
      <w:tr w:rsidTr="005738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Prepared</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t>Flame cut and ground or machined</w:t>
            </w:r>
          </w:p>
        </w:tc>
      </w:tr>
      <w:tr w:rsidTr="0057381F">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Materials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r w:rsidRPr="00A4581F">
              <w:t>Carbon/manganese steel, stainless steel and low alloy steel materials, etc.</w:t>
            </w:r>
          </w:p>
        </w:tc>
      </w:tr>
    </w:tbl>
    <w:p w:rsidR="0057381F" w:rsidP="00A4581F">
      <w:pPr>
        <w:pStyle w:val="BodyText"/>
      </w:pPr>
    </w:p>
    <w:p w:rsidR="0057381F" w:rsidP="00A4581F">
      <w:pPr>
        <w:pStyle w:val="BodyText"/>
      </w:pPr>
    </w:p>
    <w:p w:rsidR="00000000" w:rsidRPr="00A4581F" w:rsidP="00A4581F">
      <w:pPr>
        <w:pStyle w:val="Heading1"/>
      </w:pPr>
      <w:bookmarkStart w:id="12" w:name="O_538302"/>
      <w:bookmarkEnd w:id="12"/>
      <w:r w:rsidRPr="00A4581F">
        <w:t>Unit Sector(s)</w:t>
      </w:r>
    </w:p>
    <w:tbl>
      <w:tblPr>
        <w:tblW w:w="0" w:type="auto"/>
        <w:tblLayout w:type="fixed"/>
        <w:tblCellMar>
          <w:left w:w="62" w:type="dxa"/>
          <w:right w:w="62" w:type="dxa"/>
        </w:tblCellMar>
        <w:tblLook w:val="0000"/>
      </w:tblPr>
      <w:tblGrid>
        <w:gridCol w:w="2654"/>
        <w:gridCol w:w="5868"/>
      </w:tblGrid>
      <w:tr w:rsidTr="0057381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p>
        </w:tc>
      </w:tr>
    </w:tbl>
    <w:p w:rsidR="0057381F" w:rsidP="00A4581F">
      <w:pPr>
        <w:pStyle w:val="BodyText"/>
      </w:pPr>
    </w:p>
    <w:p w:rsidR="0057381F" w:rsidP="00A4581F">
      <w:pPr>
        <w:pStyle w:val="BodyText"/>
      </w:pPr>
    </w:p>
    <w:p w:rsidR="00000000" w:rsidRPr="00A4581F" w:rsidP="00A4581F">
      <w:pPr>
        <w:pStyle w:val="Heading1"/>
      </w:pPr>
      <w:bookmarkStart w:id="13" w:name="O_538301"/>
      <w:bookmarkEnd w:id="13"/>
      <w:r w:rsidRPr="00A4581F">
        <w:t>Co-requisite units</w:t>
      </w:r>
    </w:p>
    <w:tbl>
      <w:tblPr>
        <w:tblW w:w="0" w:type="auto"/>
        <w:tblLayout w:type="fixed"/>
        <w:tblCellMar>
          <w:left w:w="62" w:type="dxa"/>
          <w:right w:w="62" w:type="dxa"/>
        </w:tblCellMar>
        <w:tblLook w:val="0000"/>
      </w:tblPr>
      <w:tblGrid>
        <w:gridCol w:w="2641"/>
        <w:gridCol w:w="1322"/>
        <w:gridCol w:w="4559"/>
      </w:tblGrid>
      <w:tr w:rsidTr="005738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p>
        </w:tc>
      </w:tr>
      <w:tr w:rsidTr="005738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p>
        </w:tc>
      </w:tr>
      <w:tr w:rsidTr="005738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p>
        </w:tc>
      </w:tr>
    </w:tbl>
    <w:p w:rsidR="0057381F" w:rsidP="00A4581F">
      <w:pPr>
        <w:pStyle w:val="BodyText"/>
      </w:pPr>
    </w:p>
    <w:p w:rsidR="0057381F" w:rsidP="00A4581F">
      <w:pPr>
        <w:pStyle w:val="BodyText"/>
      </w:pPr>
    </w:p>
    <w:p w:rsidR="00000000" w:rsidRPr="00A4581F" w:rsidP="00A4581F">
      <w:pPr>
        <w:pStyle w:val="Heading1"/>
      </w:pPr>
      <w:bookmarkStart w:id="14" w:name="O_538300"/>
      <w:bookmarkEnd w:id="14"/>
      <w:r w:rsidRPr="00A4581F">
        <w:t>Competency field</w:t>
      </w:r>
    </w:p>
    <w:tbl>
      <w:tblPr>
        <w:tblW w:w="0" w:type="auto"/>
        <w:tblLayout w:type="fixed"/>
        <w:tblCellMar>
          <w:left w:w="62" w:type="dxa"/>
          <w:right w:w="62" w:type="dxa"/>
        </w:tblCellMar>
        <w:tblLook w:val="0000"/>
      </w:tblPr>
      <w:tblGrid>
        <w:gridCol w:w="2776"/>
        <w:gridCol w:w="5746"/>
      </w:tblGrid>
      <w:tr w:rsidTr="0057381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581F">
            <w:pPr>
              <w:pStyle w:val="BodyText"/>
              <w:rPr>
                <w:lang w:val="en-NZ"/>
              </w:rPr>
            </w:pPr>
            <w:r w:rsidRPr="00A4581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581F" w:rsidP="00A4581F">
            <w:pPr>
              <w:pStyle w:val="BodyText"/>
            </w:pPr>
            <w:r w:rsidRPr="00A4581F">
              <w:t>Fabrication</w:t>
            </w:r>
          </w:p>
        </w:tc>
      </w:tr>
    </w:tbl>
    <w:p w:rsidR="0057381F" w:rsidP="00A4581F">
      <w:pPr>
        <w:pStyle w:val="BodyText"/>
      </w:pPr>
    </w:p>
    <w:p w:rsidR="0057381F" w:rsidP="00A4581F">
      <w:pPr>
        <w:pStyle w:val="BodyText"/>
      </w:pPr>
    </w:p>
    <w:p w:rsidR="00000000" w:rsidRPr="00A4581F" w:rsidP="00A4581F"/>
    <w:sectPr w:rsidSect="00A458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1F" w:rsidRPr="0057381F" w:rsidP="00573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81F" w:rsidP="00A45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381F" w:rsidP="00A458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381F" w:rsidP="00A45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1F" w:rsidRPr="0057381F" w:rsidP="005738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81F" w:rsidRPr="002D2AF8" w:rsidP="00A4581F">
    <w:pPr>
      <w:pStyle w:val="Header"/>
      <w:framePr w:wrap="around"/>
    </w:pPr>
    <w:r>
      <w:fldChar w:fldCharType="begin"/>
    </w:r>
    <w:r>
      <w:instrText xml:space="preserve"> TITLE   \* MERGEFORMAT </w:instrText>
    </w:r>
    <w:r>
      <w:fldChar w:fldCharType="separate"/>
    </w:r>
    <w:r>
      <w:t>MEM05046B Perform welds to code standards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20/03/2013</w:t>
    </w:r>
    <w:r>
      <w:fldChar w:fldCharType="end"/>
    </w:r>
  </w:p>
  <w:p w:rsidR="0057381F" w:rsidP="00A45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CCB7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28F8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81F"/>
    <w:pPr>
      <w:spacing w:before="360" w:after="60"/>
      <w:outlineLvl w:val="0"/>
    </w:pPr>
    <w:rPr>
      <w:sz w:val="32"/>
    </w:rPr>
  </w:style>
  <w:style w:type="paragraph" w:styleId="Heading2">
    <w:name w:val="heading 2"/>
    <w:basedOn w:val="HeadingBase"/>
    <w:next w:val="BodyText"/>
    <w:link w:val="Heading2Char"/>
    <w:qFormat/>
    <w:rsid w:val="00A4581F"/>
    <w:pPr>
      <w:keepLines/>
      <w:spacing w:before="240" w:after="120"/>
      <w:outlineLvl w:val="1"/>
    </w:pPr>
    <w:rPr>
      <w:sz w:val="28"/>
      <w:szCs w:val="40"/>
    </w:rPr>
  </w:style>
  <w:style w:type="paragraph" w:styleId="Heading3">
    <w:name w:val="heading 3"/>
    <w:basedOn w:val="HeadingBase"/>
    <w:next w:val="BodyText"/>
    <w:link w:val="Heading3Char"/>
    <w:qFormat/>
    <w:rsid w:val="00A4581F"/>
    <w:pPr>
      <w:spacing w:before="180" w:after="120"/>
      <w:outlineLvl w:val="2"/>
    </w:pPr>
    <w:rPr>
      <w:spacing w:val="-10"/>
      <w:kern w:val="32"/>
    </w:rPr>
  </w:style>
  <w:style w:type="paragraph" w:styleId="Heading4">
    <w:name w:val="heading 4"/>
    <w:basedOn w:val="HeadingBase"/>
    <w:next w:val="BodyText"/>
    <w:link w:val="Heading4Char"/>
    <w:qFormat/>
    <w:rsid w:val="00A4581F"/>
    <w:pPr>
      <w:spacing w:before="160" w:after="120"/>
      <w:outlineLvl w:val="3"/>
    </w:pPr>
    <w:rPr>
      <w:sz w:val="22"/>
    </w:rPr>
  </w:style>
  <w:style w:type="paragraph" w:styleId="Heading5">
    <w:name w:val="heading 5"/>
    <w:basedOn w:val="HeadingBase"/>
    <w:next w:val="Normal"/>
    <w:link w:val="Heading5Char"/>
    <w:qFormat/>
    <w:rsid w:val="00A4581F"/>
    <w:pPr>
      <w:spacing w:before="80"/>
      <w:outlineLvl w:val="4"/>
    </w:pPr>
    <w:rPr>
      <w:color w:val="918585"/>
      <w:sz w:val="20"/>
    </w:rPr>
  </w:style>
  <w:style w:type="paragraph" w:styleId="Heading6">
    <w:name w:val="heading 6"/>
    <w:basedOn w:val="HeadingBase"/>
    <w:next w:val="Normal"/>
    <w:link w:val="Heading6Char"/>
    <w:qFormat/>
    <w:rsid w:val="00A4581F"/>
    <w:pPr>
      <w:spacing w:before="60"/>
      <w:outlineLvl w:val="5"/>
    </w:pPr>
    <w:rPr>
      <w:color w:val="918585"/>
      <w:sz w:val="20"/>
    </w:rPr>
  </w:style>
  <w:style w:type="paragraph" w:styleId="Heading7">
    <w:name w:val="heading 7"/>
    <w:basedOn w:val="Normal"/>
    <w:next w:val="Normal"/>
    <w:link w:val="Heading7Char"/>
    <w:qFormat/>
    <w:rsid w:val="00A4581F"/>
    <w:pPr>
      <w:ind w:left="720"/>
      <w:outlineLvl w:val="6"/>
    </w:pPr>
    <w:rPr>
      <w:i/>
    </w:rPr>
  </w:style>
  <w:style w:type="paragraph" w:styleId="Heading8">
    <w:name w:val="heading 8"/>
    <w:basedOn w:val="Normal"/>
    <w:next w:val="Normal"/>
    <w:link w:val="Heading8Char"/>
    <w:qFormat/>
    <w:rsid w:val="00A4581F"/>
    <w:pPr>
      <w:ind w:left="720"/>
      <w:outlineLvl w:val="7"/>
    </w:pPr>
    <w:rPr>
      <w:i/>
    </w:rPr>
  </w:style>
  <w:style w:type="paragraph" w:styleId="Heading9">
    <w:name w:val="heading 9"/>
    <w:basedOn w:val="Normal"/>
    <w:next w:val="Normal"/>
    <w:link w:val="Heading9Char"/>
    <w:qFormat/>
    <w:rsid w:val="00A4581F"/>
    <w:pPr>
      <w:ind w:left="720"/>
      <w:outlineLvl w:val="8"/>
    </w:pPr>
    <w:rPr>
      <w:i/>
    </w:rPr>
  </w:style>
  <w:style w:type="character" w:default="1" w:styleId="DefaultParagraphFont">
    <w:name w:val="Default Paragraph Font"/>
    <w:uiPriority w:val="1"/>
    <w:unhideWhenUsed/>
    <w:rsid w:val="00A45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81F"/>
  </w:style>
  <w:style w:type="character" w:customStyle="1" w:styleId="Heading1Char">
    <w:name w:val="Heading 1 Char"/>
    <w:basedOn w:val="DefaultParagraphFont"/>
    <w:link w:val="Heading1"/>
    <w:rsid w:val="00A4581F"/>
    <w:rPr>
      <w:rFonts w:ascii="Times New Roman" w:eastAsia="Times New Roman" w:hAnsi="Times New Roman" w:cs="Times New Roman"/>
      <w:b/>
      <w:sz w:val="32"/>
      <w:szCs w:val="20"/>
      <w:lang w:eastAsia="en-US"/>
    </w:rPr>
  </w:style>
  <w:style w:type="paragraph" w:styleId="BodyText">
    <w:name w:val="Body Text"/>
    <w:basedOn w:val="Normal"/>
    <w:link w:val="BodyTextChar"/>
    <w:rsid w:val="00A458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581F"/>
    <w:rPr>
      <w:rFonts w:ascii="Times New Roman" w:eastAsia="Times New Roman" w:hAnsi="Times New Roman" w:cs="Times New Roman"/>
      <w:sz w:val="24"/>
      <w:lang w:eastAsia="en-US"/>
    </w:rPr>
  </w:style>
  <w:style w:type="paragraph" w:styleId="List">
    <w:name w:val="List"/>
    <w:basedOn w:val="BodyText"/>
    <w:next w:val="BodyText"/>
    <w:rsid w:val="00A4581F"/>
    <w:pPr>
      <w:tabs>
        <w:tab w:val="left" w:pos="340"/>
      </w:tabs>
      <w:spacing w:before="60" w:after="60"/>
      <w:ind w:left="340" w:hanging="340"/>
    </w:pPr>
  </w:style>
  <w:style w:type="paragraph" w:styleId="ListBullet">
    <w:name w:val="List Bullet"/>
    <w:basedOn w:val="List"/>
    <w:rsid w:val="00A4581F"/>
    <w:pPr>
      <w:numPr>
        <w:numId w:val="12"/>
      </w:numPr>
      <w:tabs>
        <w:tab w:val="clear" w:pos="340"/>
      </w:tabs>
      <w:spacing w:before="40" w:after="40"/>
    </w:pPr>
  </w:style>
  <w:style w:type="character" w:customStyle="1" w:styleId="SpecialBold">
    <w:name w:val="Special Bold"/>
    <w:basedOn w:val="DefaultParagraphFont"/>
    <w:rsid w:val="00A4581F"/>
    <w:rPr>
      <w:b/>
      <w:spacing w:val="0"/>
    </w:rPr>
  </w:style>
  <w:style w:type="paragraph" w:customStyle="1" w:styleId="SuperHeading">
    <w:name w:val="SuperHeading"/>
    <w:basedOn w:val="Normal"/>
    <w:rsid w:val="00A4581F"/>
    <w:pPr>
      <w:spacing w:before="240" w:after="120"/>
      <w:outlineLvl w:val="0"/>
    </w:pPr>
    <w:rPr>
      <w:rFonts w:ascii="Times New Roman" w:hAnsi="Times New Roman"/>
      <w:b/>
      <w:sz w:val="32"/>
    </w:rPr>
  </w:style>
  <w:style w:type="paragraph" w:customStyle="1" w:styleId="AllowPageBreak">
    <w:name w:val="AllowPageBreak"/>
    <w:rsid w:val="00A458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581F"/>
    <w:pPr>
      <w:tabs>
        <w:tab w:val="left" w:pos="680"/>
      </w:tabs>
      <w:spacing w:before="60" w:after="60"/>
      <w:ind w:left="680" w:hanging="340"/>
    </w:pPr>
  </w:style>
  <w:style w:type="character" w:customStyle="1" w:styleId="Heading2Char">
    <w:name w:val="Heading 2 Char"/>
    <w:basedOn w:val="DefaultParagraphFont"/>
    <w:link w:val="Heading2"/>
    <w:rsid w:val="00A45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81F"/>
    <w:rPr>
      <w:rFonts w:ascii="Courier New" w:eastAsia="Times New Roman" w:hAnsi="Courier New" w:cs="Times New Roman"/>
      <w:i/>
      <w:szCs w:val="20"/>
      <w:lang w:eastAsia="en-US"/>
    </w:rPr>
  </w:style>
  <w:style w:type="paragraph" w:customStyle="1" w:styleId="HeadingBase">
    <w:name w:val="Heading Base"/>
    <w:rsid w:val="00A45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81F"/>
    <w:pPr>
      <w:tabs>
        <w:tab w:val="right" w:leader="dot" w:pos="9072"/>
      </w:tabs>
      <w:ind w:left="567"/>
    </w:pPr>
    <w:rPr>
      <w:szCs w:val="22"/>
    </w:rPr>
  </w:style>
  <w:style w:type="paragraph" w:customStyle="1" w:styleId="TOCBase">
    <w:name w:val="TOC Base"/>
    <w:rsid w:val="00A45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81F"/>
    <w:pPr>
      <w:tabs>
        <w:tab w:val="right" w:leader="dot" w:pos="9072"/>
      </w:tabs>
      <w:spacing w:before="40" w:after="40"/>
      <w:ind w:left="284"/>
    </w:pPr>
    <w:rPr>
      <w:rFonts w:ascii="Times New Roman" w:hAnsi="Times New Roman"/>
    </w:rPr>
  </w:style>
  <w:style w:type="paragraph" w:styleId="TOC1">
    <w:name w:val="toc 1"/>
    <w:basedOn w:val="TOCBase"/>
    <w:next w:val="Normal"/>
    <w:rsid w:val="00A45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81F"/>
    <w:rPr>
      <w:rFonts w:ascii="Times New Roman" w:eastAsia="Times New Roman" w:hAnsi="Times New Roman" w:cs="Times New Roman"/>
      <w:sz w:val="16"/>
      <w:lang w:eastAsia="en-US"/>
    </w:rPr>
  </w:style>
  <w:style w:type="paragraph" w:styleId="Title">
    <w:name w:val="Title"/>
    <w:basedOn w:val="HeadingBase"/>
    <w:link w:val="TitleChar"/>
    <w:qFormat/>
    <w:rsid w:val="00A4581F"/>
    <w:pPr>
      <w:spacing w:before="5040"/>
      <w:jc w:val="center"/>
    </w:pPr>
    <w:rPr>
      <w:sz w:val="48"/>
      <w:szCs w:val="72"/>
      <w:lang w:val="en-US"/>
    </w:rPr>
  </w:style>
  <w:style w:type="character" w:customStyle="1" w:styleId="TitleChar">
    <w:name w:val="Title Char"/>
    <w:basedOn w:val="DefaultParagraphFont"/>
    <w:link w:val="Title"/>
    <w:rsid w:val="00A45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81F"/>
    <w:pPr>
      <w:tabs>
        <w:tab w:val="left" w:pos="3600"/>
        <w:tab w:val="left" w:pos="3958"/>
      </w:tabs>
    </w:pPr>
  </w:style>
  <w:style w:type="paragraph" w:customStyle="1" w:styleId="Note">
    <w:name w:val="Note"/>
    <w:basedOn w:val="BodyText"/>
    <w:rsid w:val="00A458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81F"/>
    <w:pPr>
      <w:framePr w:wrap="auto" w:hAnchor="text" w:y="6049"/>
    </w:pPr>
    <w:rPr>
      <w:color w:val="000000"/>
      <w:sz w:val="40"/>
    </w:rPr>
  </w:style>
  <w:style w:type="paragraph" w:customStyle="1" w:styleId="TOCTitle">
    <w:name w:val="TOCTitle"/>
    <w:basedOn w:val="Heading1"/>
    <w:rsid w:val="00A4581F"/>
    <w:pPr>
      <w:spacing w:after="240"/>
      <w:jc w:val="center"/>
      <w:outlineLvl w:val="9"/>
    </w:pPr>
    <w:rPr>
      <w:caps/>
    </w:rPr>
  </w:style>
  <w:style w:type="paragraph" w:customStyle="1" w:styleId="Version">
    <w:name w:val="Version"/>
    <w:rsid w:val="00A458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581F"/>
    <w:pPr>
      <w:numPr>
        <w:numId w:val="13"/>
      </w:numPr>
      <w:tabs>
        <w:tab w:val="clear" w:pos="680"/>
      </w:tabs>
    </w:pPr>
  </w:style>
  <w:style w:type="paragraph" w:styleId="Index1">
    <w:name w:val="index 1"/>
    <w:basedOn w:val="Normal"/>
    <w:next w:val="Normal"/>
    <w:semiHidden/>
    <w:rsid w:val="00A4581F"/>
    <w:pPr>
      <w:keepNext w:val="0"/>
      <w:tabs>
        <w:tab w:val="right" w:pos="4176"/>
      </w:tabs>
      <w:ind w:left="198" w:hanging="198"/>
    </w:pPr>
    <w:rPr>
      <w:rFonts w:ascii="Garamond" w:hAnsi="Garamond"/>
    </w:rPr>
  </w:style>
  <w:style w:type="paragraph" w:styleId="IndexHeading">
    <w:name w:val="index heading"/>
    <w:basedOn w:val="Normal"/>
    <w:next w:val="Index1"/>
    <w:semiHidden/>
    <w:rsid w:val="00A4581F"/>
    <w:pPr>
      <w:spacing w:before="120" w:after="120"/>
    </w:pPr>
    <w:rPr>
      <w:rFonts w:ascii="Arial" w:hAnsi="Arial"/>
      <w:b/>
      <w:color w:val="918585"/>
      <w:sz w:val="24"/>
    </w:rPr>
  </w:style>
  <w:style w:type="paragraph" w:styleId="Header">
    <w:name w:val="header"/>
    <w:basedOn w:val="Normal"/>
    <w:link w:val="HeaderChar"/>
    <w:rsid w:val="00A45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81F"/>
    <w:rPr>
      <w:rFonts w:ascii="Times New Roman" w:eastAsia="Times New Roman" w:hAnsi="Times New Roman" w:cs="Times New Roman"/>
      <w:sz w:val="16"/>
      <w:szCs w:val="20"/>
      <w:lang w:val="en-GB" w:eastAsia="en-US"/>
    </w:rPr>
  </w:style>
  <w:style w:type="paragraph" w:customStyle="1" w:styleId="Chapter">
    <w:name w:val="Chapter"/>
    <w:basedOn w:val="Normal"/>
    <w:rsid w:val="00A4581F"/>
    <w:pPr>
      <w:spacing w:before="240"/>
    </w:pPr>
    <w:rPr>
      <w:rFonts w:ascii="Times New Roman" w:hAnsi="Times New Roman"/>
      <w:smallCaps/>
      <w:spacing w:val="80"/>
      <w:sz w:val="28"/>
    </w:rPr>
  </w:style>
  <w:style w:type="paragraph" w:customStyle="1" w:styleId="InChapter">
    <w:name w:val="InChapter"/>
    <w:basedOn w:val="Heading3"/>
    <w:rsid w:val="00A4581F"/>
    <w:pPr>
      <w:spacing w:after="240"/>
      <w:outlineLvl w:val="9"/>
    </w:pPr>
    <w:rPr>
      <w:noProof/>
    </w:rPr>
  </w:style>
  <w:style w:type="paragraph" w:styleId="Index2">
    <w:name w:val="index 2"/>
    <w:basedOn w:val="Normal"/>
    <w:next w:val="Normal"/>
    <w:semiHidden/>
    <w:rsid w:val="00A4581F"/>
    <w:pPr>
      <w:tabs>
        <w:tab w:val="right" w:pos="4176"/>
      </w:tabs>
      <w:ind w:left="568" w:hanging="284"/>
    </w:pPr>
    <w:rPr>
      <w:rFonts w:ascii="Garamond" w:hAnsi="Garamond"/>
    </w:rPr>
  </w:style>
  <w:style w:type="paragraph" w:customStyle="1" w:styleId="Byline">
    <w:name w:val="Byline"/>
    <w:rsid w:val="00A45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81F"/>
    <w:pPr>
      <w:tabs>
        <w:tab w:val="clear" w:pos="3600"/>
        <w:tab w:val="clear" w:pos="3958"/>
      </w:tabs>
      <w:jc w:val="right"/>
    </w:pPr>
  </w:style>
  <w:style w:type="character" w:styleId="Emphasis">
    <w:name w:val="Emphasis"/>
    <w:basedOn w:val="DefaultParagraphFont"/>
    <w:qFormat/>
    <w:rsid w:val="00A4581F"/>
    <w:rPr>
      <w:i/>
    </w:rPr>
  </w:style>
  <w:style w:type="paragraph" w:styleId="Caption">
    <w:name w:val="caption"/>
    <w:basedOn w:val="BodyText"/>
    <w:next w:val="Normal"/>
    <w:qFormat/>
    <w:rsid w:val="00A4581F"/>
    <w:pPr>
      <w:framePr w:w="2268" w:hSpace="181" w:vSpace="181" w:wrap="around" w:vAnchor="text" w:hAnchor="page" w:x="1135" w:y="285" w:anchorLock="1"/>
    </w:pPr>
    <w:rPr>
      <w:i/>
    </w:rPr>
  </w:style>
  <w:style w:type="paragraph" w:customStyle="1" w:styleId="MiniTOCTitle">
    <w:name w:val="MiniTOCTitle"/>
    <w:basedOn w:val="Heading4"/>
    <w:rsid w:val="00A4581F"/>
    <w:pPr>
      <w:spacing w:before="240"/>
      <w:outlineLvl w:val="9"/>
    </w:pPr>
    <w:rPr>
      <w:noProof/>
      <w:sz w:val="24"/>
    </w:rPr>
  </w:style>
  <w:style w:type="paragraph" w:customStyle="1" w:styleId="MiniTOCItem">
    <w:name w:val="MiniTOCItem"/>
    <w:basedOn w:val="ListBullet"/>
    <w:rsid w:val="00A4581F"/>
    <w:pPr>
      <w:numPr>
        <w:numId w:val="0"/>
      </w:numPr>
      <w:tabs>
        <w:tab w:val="right" w:leader="dot" w:pos="6521"/>
      </w:tabs>
      <w:spacing w:before="0" w:after="0"/>
    </w:pPr>
  </w:style>
  <w:style w:type="paragraph" w:customStyle="1" w:styleId="TOFTitle">
    <w:name w:val="TOFTitle"/>
    <w:basedOn w:val="TOCTitle"/>
    <w:rsid w:val="00A4581F"/>
  </w:style>
  <w:style w:type="paragraph" w:styleId="TableofFigures">
    <w:name w:val="table of figures"/>
    <w:basedOn w:val="Normal"/>
    <w:next w:val="Normal"/>
    <w:semiHidden/>
    <w:rsid w:val="00A4581F"/>
    <w:pPr>
      <w:tabs>
        <w:tab w:val="right" w:leader="dot" w:pos="9072"/>
      </w:tabs>
      <w:ind w:left="970" w:hanging="403"/>
    </w:pPr>
    <w:rPr>
      <w:rFonts w:ascii="Times New Roman" w:hAnsi="Times New Roman"/>
      <w:b/>
    </w:rPr>
  </w:style>
  <w:style w:type="paragraph" w:styleId="ListNumber">
    <w:name w:val="List Number"/>
    <w:basedOn w:val="List"/>
    <w:rsid w:val="00A4581F"/>
    <w:pPr>
      <w:numPr>
        <w:numId w:val="10"/>
      </w:numPr>
    </w:pPr>
  </w:style>
  <w:style w:type="character" w:customStyle="1" w:styleId="WingdingSymbols">
    <w:name w:val="Wingding Symbols"/>
    <w:rsid w:val="00A4581F"/>
    <w:rPr>
      <w:rFonts w:ascii="Wingdings" w:hAnsi="Wingdings"/>
    </w:rPr>
  </w:style>
  <w:style w:type="paragraph" w:customStyle="1" w:styleId="TableHeading">
    <w:name w:val="Table Heading"/>
    <w:basedOn w:val="HeadingBase"/>
    <w:rsid w:val="00A4581F"/>
    <w:pPr>
      <w:keepLines/>
      <w:pBdr>
        <w:bottom w:val="single" w:sz="6" w:space="1" w:color="918585"/>
      </w:pBdr>
      <w:spacing w:before="240"/>
    </w:pPr>
  </w:style>
  <w:style w:type="character" w:customStyle="1" w:styleId="HotSpot">
    <w:name w:val="HotSpot"/>
    <w:rsid w:val="00A4581F"/>
    <w:rPr>
      <w:color w:val="0033CC"/>
      <w:u w:val="none"/>
    </w:rPr>
  </w:style>
  <w:style w:type="paragraph" w:customStyle="1" w:styleId="BodyTextRight">
    <w:name w:val="Body Text Right"/>
    <w:basedOn w:val="BodyText"/>
    <w:rsid w:val="00A4581F"/>
    <w:pPr>
      <w:spacing w:before="0" w:after="0"/>
      <w:jc w:val="right"/>
    </w:pPr>
  </w:style>
  <w:style w:type="paragraph" w:styleId="Index3">
    <w:name w:val="index 3"/>
    <w:basedOn w:val="ListNumber2"/>
    <w:next w:val="Normal"/>
    <w:semiHidden/>
    <w:rsid w:val="00A4581F"/>
    <w:pPr>
      <w:numPr>
        <w:numId w:val="0"/>
      </w:numPr>
      <w:tabs>
        <w:tab w:val="right" w:leader="dot" w:pos="4176"/>
      </w:tabs>
    </w:pPr>
  </w:style>
  <w:style w:type="paragraph" w:styleId="ListNumber2">
    <w:name w:val="List Number 2"/>
    <w:basedOn w:val="List2"/>
    <w:rsid w:val="00A4581F"/>
    <w:pPr>
      <w:numPr>
        <w:numId w:val="9"/>
      </w:numPr>
      <w:tabs>
        <w:tab w:val="clear" w:pos="1060"/>
      </w:tabs>
    </w:pPr>
  </w:style>
  <w:style w:type="paragraph" w:customStyle="1" w:styleId="MarginNote">
    <w:name w:val="Margin Note"/>
    <w:basedOn w:val="BodyText"/>
    <w:rsid w:val="00A45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81F"/>
    <w:rPr>
      <w:sz w:val="32"/>
    </w:rPr>
  </w:style>
  <w:style w:type="paragraph" w:customStyle="1" w:styleId="HeadingProcedure">
    <w:name w:val="Heading Procedure"/>
    <w:basedOn w:val="HeadingBase"/>
    <w:next w:val="Normal"/>
    <w:rsid w:val="00A4581F"/>
    <w:pPr>
      <w:tabs>
        <w:tab w:val="left" w:pos="0"/>
      </w:tabs>
      <w:spacing w:before="120" w:after="60"/>
    </w:pPr>
    <w:rPr>
      <w:i/>
      <w:color w:val="918585"/>
      <w:sz w:val="22"/>
    </w:rPr>
  </w:style>
  <w:style w:type="paragraph" w:customStyle="1" w:styleId="TableBodyText">
    <w:name w:val="Table Body Text"/>
    <w:basedOn w:val="BodyText"/>
    <w:rsid w:val="00A4581F"/>
    <w:pPr>
      <w:spacing w:before="60" w:after="60"/>
    </w:pPr>
  </w:style>
  <w:style w:type="paragraph" w:styleId="ListContinue">
    <w:name w:val="List Continue"/>
    <w:basedOn w:val="List"/>
    <w:rsid w:val="00A4581F"/>
    <w:pPr>
      <w:ind w:firstLine="0"/>
    </w:pPr>
  </w:style>
  <w:style w:type="paragraph" w:customStyle="1" w:styleId="ListNote">
    <w:name w:val="List Note"/>
    <w:basedOn w:val="List"/>
    <w:rsid w:val="00A4581F"/>
    <w:pPr>
      <w:pBdr>
        <w:top w:val="single" w:sz="6" w:space="2" w:color="918585"/>
        <w:bottom w:val="single" w:sz="6" w:space="2" w:color="918585"/>
      </w:pBdr>
      <w:tabs>
        <w:tab w:val="left" w:pos="1021"/>
      </w:tabs>
      <w:ind w:firstLine="0"/>
    </w:pPr>
  </w:style>
  <w:style w:type="paragraph" w:customStyle="1" w:styleId="Warning">
    <w:name w:val="Warning"/>
    <w:basedOn w:val="BodyText"/>
    <w:rsid w:val="00A4581F"/>
    <w:pPr>
      <w:shd w:val="clear" w:color="auto" w:fill="D9D9D9"/>
      <w:tabs>
        <w:tab w:val="left" w:pos="992"/>
      </w:tabs>
      <w:ind w:left="119" w:right="119"/>
    </w:pPr>
    <w:rPr>
      <w:sz w:val="20"/>
    </w:rPr>
  </w:style>
  <w:style w:type="paragraph" w:customStyle="1" w:styleId="MarginIcons">
    <w:name w:val="Margin Icons"/>
    <w:basedOn w:val="BodyText"/>
    <w:rsid w:val="00A45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81F"/>
    <w:rPr>
      <w:rFonts w:ascii="Courier New" w:hAnsi="Courier New"/>
    </w:rPr>
  </w:style>
  <w:style w:type="paragraph" w:customStyle="1" w:styleId="NoteBullet">
    <w:name w:val="Note Bullet"/>
    <w:basedOn w:val="Note"/>
    <w:rsid w:val="00A4581F"/>
    <w:pPr>
      <w:tabs>
        <w:tab w:val="clear" w:pos="680"/>
      </w:tabs>
      <w:spacing w:before="60" w:after="60"/>
    </w:pPr>
  </w:style>
  <w:style w:type="paragraph" w:customStyle="1" w:styleId="SubHeading2">
    <w:name w:val="SubHeading2"/>
    <w:basedOn w:val="HeadingBase"/>
    <w:rsid w:val="00A4581F"/>
    <w:pPr>
      <w:spacing w:before="240" w:after="60"/>
    </w:pPr>
    <w:rPr>
      <w:sz w:val="20"/>
    </w:rPr>
  </w:style>
  <w:style w:type="paragraph" w:customStyle="1" w:styleId="SubHeading1">
    <w:name w:val="SubHeading1"/>
    <w:basedOn w:val="HeadingBase"/>
    <w:rsid w:val="00A4581F"/>
    <w:pPr>
      <w:spacing w:before="240" w:after="60"/>
    </w:pPr>
    <w:rPr>
      <w:color w:val="918585"/>
      <w:sz w:val="22"/>
    </w:rPr>
  </w:style>
  <w:style w:type="paragraph" w:customStyle="1" w:styleId="SideHeading">
    <w:name w:val="Side Heading"/>
    <w:basedOn w:val="HeadingBase"/>
    <w:rsid w:val="00A45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81F"/>
    <w:pPr>
      <w:tabs>
        <w:tab w:val="num" w:pos="360"/>
      </w:tabs>
    </w:pPr>
  </w:style>
  <w:style w:type="paragraph" w:styleId="PlainText">
    <w:name w:val="Plain Text"/>
    <w:basedOn w:val="Normal"/>
    <w:link w:val="PlainTextChar"/>
    <w:rsid w:val="00A4581F"/>
    <w:rPr>
      <w:sz w:val="20"/>
    </w:rPr>
  </w:style>
  <w:style w:type="character" w:customStyle="1" w:styleId="PlainTextChar">
    <w:name w:val="Plain Text Char"/>
    <w:basedOn w:val="DefaultParagraphFont"/>
    <w:link w:val="PlainText"/>
    <w:rsid w:val="00A4581F"/>
    <w:rPr>
      <w:rFonts w:ascii="Courier New" w:eastAsia="Times New Roman" w:hAnsi="Courier New" w:cs="Times New Roman"/>
      <w:sz w:val="20"/>
      <w:szCs w:val="20"/>
      <w:lang w:eastAsia="en-US"/>
    </w:rPr>
  </w:style>
  <w:style w:type="character" w:customStyle="1" w:styleId="MenuOption">
    <w:name w:val="Menu Option"/>
    <w:basedOn w:val="DefaultParagraphFont"/>
    <w:rsid w:val="00A4581F"/>
    <w:rPr>
      <w:b/>
      <w:smallCaps/>
    </w:rPr>
  </w:style>
  <w:style w:type="paragraph" w:customStyle="1" w:styleId="TableListNumber">
    <w:name w:val="Table List Number"/>
    <w:basedOn w:val="ListNumber"/>
    <w:rsid w:val="00A4581F"/>
    <w:pPr>
      <w:numPr>
        <w:numId w:val="0"/>
      </w:numPr>
    </w:pPr>
  </w:style>
  <w:style w:type="paragraph" w:styleId="TOC4">
    <w:name w:val="toc 4"/>
    <w:basedOn w:val="TOCBase"/>
    <w:next w:val="Normal"/>
    <w:semiHidden/>
    <w:rsid w:val="00A4581F"/>
    <w:pPr>
      <w:tabs>
        <w:tab w:val="right" w:leader="dot" w:pos="9071"/>
      </w:tabs>
      <w:ind w:left="1701"/>
    </w:pPr>
  </w:style>
  <w:style w:type="paragraph" w:customStyle="1" w:styleId="ListAlpha">
    <w:name w:val="List Alpha"/>
    <w:basedOn w:val="List"/>
    <w:rsid w:val="00A4581F"/>
    <w:pPr>
      <w:numPr>
        <w:numId w:val="8"/>
      </w:numPr>
    </w:pPr>
  </w:style>
  <w:style w:type="paragraph" w:customStyle="1" w:styleId="ListAlpha2">
    <w:name w:val="List Alpha 2"/>
    <w:basedOn w:val="List2"/>
    <w:rsid w:val="00A4581F"/>
    <w:pPr>
      <w:numPr>
        <w:numId w:val="7"/>
      </w:numPr>
    </w:pPr>
  </w:style>
  <w:style w:type="paragraph" w:styleId="List3">
    <w:name w:val="List 3"/>
    <w:basedOn w:val="BodyText"/>
    <w:rsid w:val="00A4581F"/>
    <w:pPr>
      <w:tabs>
        <w:tab w:val="left" w:pos="1021"/>
      </w:tabs>
      <w:spacing w:before="60" w:after="60"/>
      <w:ind w:left="1020" w:hanging="340"/>
    </w:pPr>
  </w:style>
  <w:style w:type="paragraph" w:styleId="List4">
    <w:name w:val="List 4"/>
    <w:basedOn w:val="BodyText"/>
    <w:rsid w:val="00A4581F"/>
    <w:pPr>
      <w:tabs>
        <w:tab w:val="left" w:pos="1361"/>
      </w:tabs>
      <w:spacing w:before="60" w:after="60"/>
      <w:ind w:left="1361" w:hanging="340"/>
    </w:pPr>
  </w:style>
  <w:style w:type="paragraph" w:styleId="List5">
    <w:name w:val="List 5"/>
    <w:basedOn w:val="BodyText"/>
    <w:rsid w:val="00A4581F"/>
    <w:pPr>
      <w:tabs>
        <w:tab w:val="left" w:pos="1701"/>
      </w:tabs>
      <w:spacing w:before="60" w:after="60"/>
      <w:ind w:left="1701" w:hanging="340"/>
    </w:pPr>
  </w:style>
  <w:style w:type="paragraph" w:styleId="ListBullet3">
    <w:name w:val="List Bullet 3"/>
    <w:basedOn w:val="List3"/>
    <w:rsid w:val="00A4581F"/>
    <w:pPr>
      <w:numPr>
        <w:numId w:val="14"/>
      </w:numPr>
      <w:tabs>
        <w:tab w:val="clear" w:pos="1021"/>
      </w:tabs>
      <w:ind w:left="1037" w:hanging="357"/>
    </w:pPr>
  </w:style>
  <w:style w:type="paragraph" w:styleId="ListBullet4">
    <w:name w:val="List Bullet 4"/>
    <w:basedOn w:val="List4"/>
    <w:rsid w:val="00A4581F"/>
    <w:pPr>
      <w:numPr>
        <w:numId w:val="2"/>
      </w:numPr>
    </w:pPr>
  </w:style>
  <w:style w:type="paragraph" w:styleId="ListBullet5">
    <w:name w:val="List Bullet 5"/>
    <w:basedOn w:val="List5"/>
    <w:rsid w:val="00A4581F"/>
    <w:pPr>
      <w:numPr>
        <w:numId w:val="3"/>
      </w:numPr>
    </w:pPr>
  </w:style>
  <w:style w:type="paragraph" w:styleId="ListContinue2">
    <w:name w:val="List Continue 2"/>
    <w:basedOn w:val="List2"/>
    <w:rsid w:val="00A4581F"/>
    <w:pPr>
      <w:ind w:firstLine="0"/>
    </w:pPr>
  </w:style>
  <w:style w:type="paragraph" w:styleId="ListContinue3">
    <w:name w:val="List Continue 3"/>
    <w:basedOn w:val="List3"/>
    <w:rsid w:val="00A4581F"/>
    <w:pPr>
      <w:ind w:left="1021" w:firstLine="0"/>
    </w:pPr>
  </w:style>
  <w:style w:type="paragraph" w:styleId="ListContinue4">
    <w:name w:val="List Continue 4"/>
    <w:basedOn w:val="List4"/>
    <w:rsid w:val="00A4581F"/>
    <w:pPr>
      <w:ind w:firstLine="0"/>
    </w:pPr>
  </w:style>
  <w:style w:type="paragraph" w:styleId="ListContinue5">
    <w:name w:val="List Continue 5"/>
    <w:basedOn w:val="List5"/>
    <w:rsid w:val="00A4581F"/>
    <w:pPr>
      <w:ind w:firstLine="0"/>
    </w:pPr>
  </w:style>
  <w:style w:type="paragraph" w:styleId="ListNumber3">
    <w:name w:val="List Number 3"/>
    <w:basedOn w:val="List3"/>
    <w:rsid w:val="00A4581F"/>
    <w:pPr>
      <w:numPr>
        <w:numId w:val="4"/>
      </w:numPr>
    </w:pPr>
  </w:style>
  <w:style w:type="paragraph" w:styleId="ListNumber4">
    <w:name w:val="List Number 4"/>
    <w:basedOn w:val="List4"/>
    <w:rsid w:val="00A4581F"/>
    <w:pPr>
      <w:numPr>
        <w:numId w:val="5"/>
      </w:numPr>
    </w:pPr>
  </w:style>
  <w:style w:type="paragraph" w:styleId="ListNumber5">
    <w:name w:val="List Number 5"/>
    <w:basedOn w:val="List5"/>
    <w:rsid w:val="00A4581F"/>
    <w:pPr>
      <w:numPr>
        <w:numId w:val="6"/>
      </w:numPr>
    </w:pPr>
  </w:style>
  <w:style w:type="paragraph" w:styleId="BlockText">
    <w:name w:val="Block Text"/>
    <w:basedOn w:val="Normal"/>
    <w:rsid w:val="00A4581F"/>
    <w:pPr>
      <w:spacing w:after="120"/>
      <w:ind w:left="1440" w:right="1440"/>
    </w:pPr>
  </w:style>
  <w:style w:type="character" w:customStyle="1" w:styleId="Subscript">
    <w:name w:val="Subscript"/>
    <w:basedOn w:val="DefaultParagraphFont"/>
    <w:rsid w:val="00A4581F"/>
    <w:rPr>
      <w:sz w:val="16"/>
      <w:vertAlign w:val="subscript"/>
    </w:rPr>
  </w:style>
  <w:style w:type="character" w:customStyle="1" w:styleId="Superscript">
    <w:name w:val="Superscript"/>
    <w:basedOn w:val="DefaultParagraphFont"/>
    <w:rsid w:val="00A4581F"/>
    <w:rPr>
      <w:sz w:val="16"/>
      <w:vertAlign w:val="superscript"/>
    </w:rPr>
  </w:style>
  <w:style w:type="character" w:customStyle="1" w:styleId="Symbols">
    <w:name w:val="Symbols"/>
    <w:basedOn w:val="DefaultParagraphFont"/>
    <w:rsid w:val="00A4581F"/>
    <w:rPr>
      <w:rFonts w:ascii="Symbol" w:hAnsi="Symbol"/>
    </w:rPr>
  </w:style>
  <w:style w:type="character" w:customStyle="1" w:styleId="MenuOptions">
    <w:name w:val="Menu Options"/>
    <w:basedOn w:val="DefaultParagraphFont"/>
    <w:rsid w:val="00A4581F"/>
    <w:rPr>
      <w:rFonts w:ascii="Arial Narrow" w:hAnsi="Arial Narrow"/>
      <w:smallCaps/>
    </w:rPr>
  </w:style>
  <w:style w:type="character" w:customStyle="1" w:styleId="Buttons">
    <w:name w:val="Buttons"/>
    <w:basedOn w:val="DefaultParagraphFont"/>
    <w:rsid w:val="00A4581F"/>
    <w:rPr>
      <w:b/>
    </w:rPr>
  </w:style>
  <w:style w:type="character" w:customStyle="1" w:styleId="Underlined">
    <w:name w:val="Underlined"/>
    <w:basedOn w:val="DefaultParagraphFont"/>
    <w:rsid w:val="00A4581F"/>
    <w:rPr>
      <w:u w:val="single"/>
    </w:rPr>
  </w:style>
  <w:style w:type="paragraph" w:customStyle="1" w:styleId="TableBodyTextRight">
    <w:name w:val="Table Body Text Right"/>
    <w:basedOn w:val="TableBodyText"/>
    <w:rsid w:val="00A4581F"/>
    <w:pPr>
      <w:widowControl w:val="0"/>
      <w:autoSpaceDE w:val="0"/>
      <w:autoSpaceDN w:val="0"/>
      <w:adjustRightInd w:val="0"/>
      <w:jc w:val="right"/>
    </w:pPr>
    <w:rPr>
      <w:rFonts w:cs="Arial"/>
      <w:szCs w:val="18"/>
    </w:rPr>
  </w:style>
  <w:style w:type="paragraph" w:customStyle="1" w:styleId="CopyrightText">
    <w:name w:val="Copyright Text"/>
    <w:basedOn w:val="BodyText"/>
    <w:rsid w:val="00A4581F"/>
    <w:rPr>
      <w:sz w:val="18"/>
    </w:rPr>
  </w:style>
  <w:style w:type="paragraph" w:customStyle="1" w:styleId="BodySmallRight">
    <w:name w:val="Body Small Right"/>
    <w:basedOn w:val="BodyTextRight"/>
    <w:rsid w:val="00A4581F"/>
    <w:rPr>
      <w:sz w:val="18"/>
      <w:szCs w:val="18"/>
    </w:rPr>
  </w:style>
  <w:style w:type="paragraph" w:customStyle="1" w:styleId="MarginEdition">
    <w:name w:val="Margin Edition"/>
    <w:basedOn w:val="MarginNote"/>
    <w:rsid w:val="00A4581F"/>
    <w:pPr>
      <w:spacing w:before="0" w:after="0"/>
    </w:pPr>
    <w:rPr>
      <w:rFonts w:ascii="Times New Roman" w:hAnsi="Times New Roman"/>
      <w:color w:val="999999"/>
    </w:rPr>
  </w:style>
  <w:style w:type="paragraph" w:customStyle="1" w:styleId="Spacer">
    <w:name w:val="Spacer"/>
    <w:basedOn w:val="Normal"/>
    <w:rsid w:val="00A4581F"/>
    <w:rPr>
      <w:sz w:val="2"/>
      <w:szCs w:val="2"/>
    </w:rPr>
  </w:style>
  <w:style w:type="character" w:customStyle="1" w:styleId="Small">
    <w:name w:val="Small"/>
    <w:basedOn w:val="DefaultParagraphFont"/>
    <w:rsid w:val="00A4581F"/>
    <w:rPr>
      <w:sz w:val="16"/>
    </w:rPr>
  </w:style>
  <w:style w:type="paragraph" w:customStyle="1" w:styleId="WideTable">
    <w:name w:val="Wide Table"/>
    <w:basedOn w:val="Normal"/>
    <w:rsid w:val="00A4581F"/>
    <w:pPr>
      <w:ind w:left="-1418"/>
    </w:pPr>
    <w:rPr>
      <w:sz w:val="2"/>
      <w:szCs w:val="2"/>
    </w:rPr>
  </w:style>
  <w:style w:type="character" w:styleId="PageNumber">
    <w:name w:val="page number"/>
    <w:basedOn w:val="DefaultParagraphFont"/>
    <w:rsid w:val="00A4581F"/>
  </w:style>
  <w:style w:type="paragraph" w:styleId="Quote">
    <w:name w:val="Quote"/>
    <w:basedOn w:val="Heading1"/>
    <w:link w:val="QuoteChar"/>
    <w:qFormat/>
    <w:rsid w:val="00A4581F"/>
    <w:rPr>
      <w:b w:val="0"/>
      <w:sz w:val="72"/>
      <w:szCs w:val="72"/>
      <w:lang w:val="en-NZ"/>
    </w:rPr>
  </w:style>
  <w:style w:type="character" w:customStyle="1" w:styleId="QuoteChar">
    <w:name w:val="Quote Char"/>
    <w:basedOn w:val="DefaultParagraphFont"/>
    <w:link w:val="Quote"/>
    <w:rsid w:val="00A45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81F"/>
    <w:pPr>
      <w:pageBreakBefore/>
    </w:pPr>
  </w:style>
  <w:style w:type="paragraph" w:customStyle="1" w:styleId="Border">
    <w:name w:val="Border"/>
    <w:basedOn w:val="Normal"/>
    <w:qFormat/>
    <w:rsid w:val="00A45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81F"/>
    <w:rPr>
      <w:b/>
      <w:bCs/>
      <w:i/>
      <w:iCs/>
      <w:color w:val="auto"/>
    </w:rPr>
  </w:style>
  <w:style w:type="paragraph" w:styleId="IntenseQuote">
    <w:name w:val="Intense Quote"/>
    <w:basedOn w:val="Normal"/>
    <w:next w:val="Normal"/>
    <w:link w:val="IntenseQuoteChar"/>
    <w:uiPriority w:val="30"/>
    <w:qFormat/>
    <w:rsid w:val="00A45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81F"/>
    <w:rPr>
      <w:smallCaps/>
      <w:color w:val="auto"/>
      <w:u w:val="single"/>
    </w:rPr>
  </w:style>
  <w:style w:type="character" w:styleId="IntenseReference">
    <w:name w:val="Intense Reference"/>
    <w:basedOn w:val="DefaultParagraphFont"/>
    <w:uiPriority w:val="32"/>
    <w:qFormat/>
    <w:rsid w:val="00A4581F"/>
    <w:rPr>
      <w:b/>
      <w:bCs/>
      <w:smallCaps/>
      <w:color w:val="auto"/>
      <w:spacing w:val="5"/>
      <w:u w:val="single"/>
    </w:rPr>
  </w:style>
  <w:style w:type="paragraph" w:customStyle="1" w:styleId="2ColumnHeading">
    <w:name w:val="2Column Heading"/>
    <w:basedOn w:val="BodyText"/>
    <w:qFormat/>
    <w:rsid w:val="00A4581F"/>
    <w:pPr>
      <w:spacing w:after="60"/>
      <w:ind w:left="-2268"/>
    </w:pPr>
    <w:rPr>
      <w:b/>
    </w:rPr>
  </w:style>
  <w:style w:type="paragraph" w:customStyle="1" w:styleId="Heading1TOC">
    <w:name w:val="Heading1 TOC"/>
    <w:basedOn w:val="Normal"/>
    <w:qFormat/>
    <w:rsid w:val="00A4581F"/>
    <w:pPr>
      <w:spacing w:before="240" w:after="120"/>
    </w:pPr>
    <w:rPr>
      <w:rFonts w:ascii="Times New Roman" w:hAnsi="Times New Roman"/>
      <w:b/>
      <w:sz w:val="32"/>
    </w:rPr>
  </w:style>
  <w:style w:type="paragraph" w:customStyle="1" w:styleId="Heading2TOC">
    <w:name w:val="Heading2 TOC"/>
    <w:basedOn w:val="Normal"/>
    <w:qFormat/>
    <w:rsid w:val="00A4581F"/>
    <w:pPr>
      <w:spacing w:before="240" w:after="60"/>
    </w:pPr>
    <w:rPr>
      <w:rFonts w:ascii="Times New Roman" w:hAnsi="Times New Roman"/>
      <w:b/>
      <w:sz w:val="28"/>
    </w:rPr>
  </w:style>
  <w:style w:type="character" w:customStyle="1" w:styleId="Underline">
    <w:name w:val="Underline"/>
    <w:basedOn w:val="DefaultParagraphFont"/>
    <w:qFormat/>
    <w:rsid w:val="00A4581F"/>
    <w:rPr>
      <w:u w:val="single"/>
    </w:rPr>
  </w:style>
  <w:style w:type="character" w:customStyle="1" w:styleId="BoldandItalics">
    <w:name w:val="Bold and Italics"/>
    <w:qFormat/>
    <w:rsid w:val="00A4581F"/>
    <w:rPr>
      <w:b/>
      <w:i/>
      <w:u w:val="none"/>
    </w:rPr>
  </w:style>
  <w:style w:type="paragraph" w:styleId="BalloonText">
    <w:name w:val="Balloon Text"/>
    <w:basedOn w:val="Normal"/>
    <w:link w:val="BalloonTextChar"/>
    <w:rsid w:val="00A4581F"/>
    <w:rPr>
      <w:rFonts w:ascii="Tahoma" w:hAnsi="Tahoma" w:cs="Tahoma"/>
      <w:sz w:val="16"/>
      <w:szCs w:val="16"/>
    </w:rPr>
  </w:style>
  <w:style w:type="character" w:customStyle="1" w:styleId="BalloonTextChar">
    <w:name w:val="Balloon Text Char"/>
    <w:basedOn w:val="DefaultParagraphFont"/>
    <w:link w:val="BalloonText"/>
    <w:rsid w:val="00A45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8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5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81F"/>
    <w:rPr>
      <w:b/>
      <w:color w:val="660033"/>
      <w:spacing w:val="0"/>
    </w:rPr>
  </w:style>
  <w:style w:type="paragraph" w:customStyle="1" w:styleId="Nameditemlist">
    <w:name w:val="Named item list"/>
    <w:basedOn w:val="BodyText"/>
    <w:qFormat/>
    <w:rsid w:val="00A458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1087</Words>
  <Characters>6457</Characters>
  <Application>Microsoft Office Word</Application>
  <DocSecurity>0</DocSecurity>
  <Lines>254</Lines>
  <Paragraphs>114</Paragraphs>
  <ScaleCrop>false</ScaleCrop>
  <Company>Author-it Software Corporation Ltd.</Company>
  <LinksUpToDate>false</LinksUpToDate>
  <CharactersWithSpaces>7457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MEM05046B Perform welds to code standards using manual metal arc welding process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2013-03-20T06:52:00Z</dcterms:created>
  <dcterms:modified xsi:type="dcterms:W3CDTF">2013-03-20T06:52:00Z</dcterms:modified>
</cp:coreProperties>
</file>