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6D0" w:rsidP="00DC76D0">
      <w:pPr>
        <w:pStyle w:val="Title"/>
      </w:pPr>
      <w:r>
        <w:fldChar w:fldCharType="begin"/>
      </w:r>
      <w:r>
        <w:instrText xml:space="preserve"> TITLE   \* MERGEFORMAT </w:instrText>
      </w:r>
      <w:r>
        <w:fldChar w:fldCharType="separate"/>
      </w:r>
      <w:r>
        <w:t>MEM05036C Repair/replace/modify fabrications</w:t>
      </w:r>
      <w:r>
        <w:fldChar w:fldCharType="end"/>
      </w:r>
    </w:p>
    <w:p w:rsidR="00DC76D0" w:rsidP="00DC76D0">
      <w:pPr>
        <w:pStyle w:val="Version"/>
        <w:sectPr w:rsidSect="00CB0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4DE" w:rsidP="00CB04DE">
      <w:pPr>
        <w:pStyle w:val="SuperHeading"/>
      </w:pPr>
      <w:r w:rsidRPr="00CB04DE">
        <w:t>MEM05036C Repair/replace/modify fabrications</w:t>
      </w:r>
    </w:p>
    <w:p w:rsidR="00000000" w:rsidRPr="00CB04DE" w:rsidP="00CB04DE">
      <w:pPr>
        <w:pStyle w:val="Heading1"/>
      </w:pPr>
      <w:bookmarkStart w:id="1" w:name="O_272020"/>
      <w:bookmarkEnd w:id="1"/>
      <w:r w:rsidRPr="00CB04DE">
        <w:t>Modification History</w:t>
      </w:r>
    </w:p>
    <w:p w:rsidR="00000000" w:rsidRPr="00CB04DE" w:rsidP="00CB04DE">
      <w:pPr>
        <w:pStyle w:val="BodyText"/>
      </w:pPr>
      <w:r w:rsidRPr="00CB04DE">
        <w:t>Not Applicable</w:t>
      </w:r>
    </w:p>
    <w:p w:rsidR="00000000" w:rsidRPr="00CB04DE" w:rsidP="00CB04DE">
      <w:pPr>
        <w:pStyle w:val="AllowPageBreak"/>
      </w:pPr>
    </w:p>
    <w:p w:rsidR="00000000" w:rsidRPr="00CB04DE" w:rsidP="00CB04DE">
      <w:pPr>
        <w:pStyle w:val="Heading1"/>
      </w:pPr>
      <w:bookmarkStart w:id="2" w:name="O_210578"/>
      <w:bookmarkEnd w:id="2"/>
      <w:r w:rsidRPr="00CB04DE">
        <w:t>Unit Descriptor</w:t>
      </w:r>
    </w:p>
    <w:tbl>
      <w:tblPr>
        <w:tblW w:w="0" w:type="auto"/>
        <w:tblLayout w:type="fixed"/>
        <w:tblCellMar>
          <w:left w:w="62" w:type="dxa"/>
          <w:right w:w="62" w:type="dxa"/>
        </w:tblCellMar>
        <w:tblLook w:val="0000"/>
      </w:tblPr>
      <w:tblGrid>
        <w:gridCol w:w="2667"/>
        <w:gridCol w:w="5855"/>
      </w:tblGrid>
      <w:tr w:rsidTr="00DC76D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This unit covers assessing task requirements; preparing materials; undertaking the repair, replacement or m</w:t>
            </w:r>
            <w:r w:rsidRPr="00CB04DE">
              <w:t>odification of the fabrication; cleaning and finishing to specifications; and inspecting the result.</w:t>
            </w:r>
          </w:p>
        </w:tc>
      </w:tr>
    </w:tbl>
    <w:p w:rsidR="00DC76D0" w:rsidP="00CB04DE">
      <w:pPr>
        <w:pStyle w:val="BodyText"/>
      </w:pPr>
    </w:p>
    <w:p w:rsidR="00DC76D0" w:rsidP="00CB04DE">
      <w:pPr>
        <w:pStyle w:val="BodyText"/>
      </w:pPr>
    </w:p>
    <w:p w:rsidR="00000000" w:rsidRPr="00CB04DE" w:rsidP="00CB04DE">
      <w:pPr>
        <w:pStyle w:val="Heading1"/>
      </w:pPr>
      <w:bookmarkStart w:id="3" w:name="O_210582"/>
      <w:bookmarkEnd w:id="3"/>
      <w:r w:rsidRPr="00CB04DE">
        <w:t>Application of the Unit</w:t>
      </w:r>
    </w:p>
    <w:tbl>
      <w:tblPr>
        <w:tblW w:w="0" w:type="auto"/>
        <w:tblLayout w:type="fixed"/>
        <w:tblCellMar>
          <w:left w:w="62" w:type="dxa"/>
          <w:right w:w="62" w:type="dxa"/>
        </w:tblCellMar>
        <w:tblLook w:val="0000"/>
      </w:tblPr>
      <w:tblGrid>
        <w:gridCol w:w="2745"/>
        <w:gridCol w:w="5777"/>
      </w:tblGrid>
      <w:tr w:rsidTr="00DC76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This unit requires an integrated level of skills in fabrication maintenance and repair. This unit is intended to build on skills covered by the specialist prerequisites. Processes may involve the simple mark out of materials, and the setting up and operati</w:t>
            </w:r>
            <w:r w:rsidRPr="00CB04DE">
              <w:t>on of a variety of welding and cutting plant/equipment. If individual skills are required, relevant specialist units only should be selected.</w:t>
            </w:r>
          </w:p>
          <w:p w:rsidR="00000000" w:rsidRPr="00CB04DE" w:rsidP="00CB04DE">
            <w:pPr>
              <w:pStyle w:val="BodyText"/>
            </w:pPr>
            <w:r w:rsidRPr="00CB04DE">
              <w:t>Where additional or more complex marking out skills are required, refer to Unit MEM12007D (Mark off/out structural</w:t>
            </w:r>
            <w:r w:rsidRPr="00CB04DE">
              <w:t xml:space="preserve"> fabrications and shapes). If machines and equipment for forming, bending or shaping are required, Unit MEM05010C (Apply fabrication, forming and shaping techniques) should also be selected.</w:t>
            </w:r>
          </w:p>
          <w:p w:rsidR="00000000" w:rsidRPr="00CB04DE" w:rsidP="00CB04DE">
            <w:pPr>
              <w:pStyle w:val="BodyText"/>
            </w:pPr>
          </w:p>
          <w:p w:rsidR="00000000" w:rsidRPr="00CB04DE" w:rsidP="00CB04DE">
            <w:pPr>
              <w:pStyle w:val="BodyText"/>
            </w:pPr>
            <w:r w:rsidRPr="00CB04DE">
              <w:rPr>
                <w:rStyle w:val="SpecialBold"/>
              </w:rPr>
              <w:t>Band</w:t>
            </w:r>
            <w:r w:rsidRPr="00CB04DE">
              <w:t>:</w:t>
            </w:r>
            <w:r w:rsidRPr="00CB04DE">
              <w:tab/>
            </w:r>
            <w:r w:rsidRPr="00CB04DE">
              <w:rPr>
                <w:rStyle w:val="SpecialBold"/>
              </w:rPr>
              <w:t>A</w:t>
            </w:r>
          </w:p>
          <w:p w:rsidR="00000000" w:rsidRPr="00CB04DE" w:rsidP="00CB04DE">
            <w:pPr>
              <w:pStyle w:val="BodyText"/>
            </w:pPr>
            <w:r w:rsidRPr="00CB04DE">
              <w:rPr>
                <w:rStyle w:val="SpecialBold"/>
              </w:rPr>
              <w:t>Unit Weight</w:t>
            </w:r>
            <w:r w:rsidRPr="00CB04DE">
              <w:t>:</w:t>
            </w:r>
            <w:r w:rsidRPr="00CB04DE">
              <w:tab/>
            </w:r>
            <w:r w:rsidRPr="00CB04DE">
              <w:rPr>
                <w:rStyle w:val="SpecialBold"/>
              </w:rPr>
              <w:t>4</w:t>
            </w:r>
          </w:p>
        </w:tc>
      </w:tr>
    </w:tbl>
    <w:p w:rsidR="00DC76D0" w:rsidP="00CB04DE">
      <w:pPr>
        <w:pStyle w:val="BodyText"/>
      </w:pPr>
    </w:p>
    <w:p w:rsidR="00DC76D0" w:rsidP="00CB04DE">
      <w:pPr>
        <w:pStyle w:val="BodyText"/>
      </w:pPr>
    </w:p>
    <w:p w:rsidR="00000000" w:rsidRPr="00CB04DE" w:rsidP="00CB04DE">
      <w:pPr>
        <w:pStyle w:val="Heading1"/>
      </w:pPr>
      <w:bookmarkStart w:id="4" w:name="O_280280"/>
      <w:bookmarkEnd w:id="4"/>
      <w:r w:rsidRPr="00CB04DE">
        <w:t>Licensing/Regulatory Information</w:t>
      </w:r>
    </w:p>
    <w:p w:rsidR="00000000" w:rsidRPr="00CB04DE" w:rsidP="00CB04DE">
      <w:pPr>
        <w:pStyle w:val="BodyText"/>
      </w:pPr>
      <w:r w:rsidRPr="00CB04DE">
        <w:t>Not Applicable</w:t>
      </w:r>
    </w:p>
    <w:p w:rsidR="00000000" w:rsidRPr="00CB04DE" w:rsidP="00CB04DE">
      <w:pPr>
        <w:pStyle w:val="AllowPageBreak"/>
      </w:pPr>
    </w:p>
    <w:p w:rsidR="00000000" w:rsidRPr="00CB04DE" w:rsidP="00CB04DE">
      <w:pPr>
        <w:pStyle w:val="Heading1"/>
      </w:pPr>
      <w:bookmarkStart w:id="5" w:name="O_210580"/>
      <w:bookmarkEnd w:id="5"/>
      <w:r w:rsidRPr="00CB04DE">
        <w:t>Pre-Requisites</w:t>
      </w:r>
    </w:p>
    <w:tbl>
      <w:tblPr>
        <w:tblW w:w="0" w:type="auto"/>
        <w:tblLayout w:type="fixed"/>
        <w:tblCellMar>
          <w:left w:w="62" w:type="dxa"/>
          <w:right w:w="62" w:type="dxa"/>
        </w:tblCellMar>
        <w:tblLook w:val="0000"/>
      </w:tblPr>
      <w:tblGrid>
        <w:gridCol w:w="2708"/>
        <w:gridCol w:w="2207"/>
        <w:gridCol w:w="3607"/>
      </w:tblGrid>
      <w:tr w:rsidTr="00DC76D0">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MEM05005B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Carry out mechanical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MEM05007C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 Perform manual heating and thermal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MEM05011D</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 Assemble fabricated components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MEM05012C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routine manual metal arc welding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MEM05015D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Weld using manual metal arc welding process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MEM05051A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Select welding processes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Apply safe welding practices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Interpret technical drawing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engineering measurements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hand tools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power tools/hand held operations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MEM05005B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Carry out mechanical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MEM05007C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manual heating and thermal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MEM05011D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Assemble fabricated components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MEM05017D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Weld using gas metal arc welding process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MEM05050B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routine gas metal arc welding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MEM05051A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Select welding processes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Apply safe welding practices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Interpret technical drawing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engineering measurements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hand tools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power tools/hand held operations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MEM05004C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routine oxy acetylene welding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MEM05005B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Carry out mechanical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MEM05007C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manual h</w:t>
            </w:r>
            <w:r w:rsidRPr="00CB04DE">
              <w:t>eating and thermal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MEM05011D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Assemble fabricated components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MEM05022C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advanced welding using oxy acetylene welding process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MEM05051A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Select welding processes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Apply safe welding practices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Interpret technical drawing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engineering measurements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hand tools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power tools/hand held operations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MEM05005B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Carry out mechanical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MEM05007C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manual heating and thermal cutting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MEM05011D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Assemble fabricated components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MEM05019D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Weld using gas tungsten arc welding process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MEM05049B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routine gas tungsten arc welding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MEM05051A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Select welding processes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MEM05052A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Apply safe welding practices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Interpret technical drawing</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Perform engineering measurements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Use hand tools</w:t>
            </w:r>
          </w:p>
        </w:tc>
      </w:tr>
      <w:tr w:rsidTr="00DC76D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Use power tools/hand held operations</w:t>
            </w:r>
          </w:p>
        </w:tc>
      </w:tr>
    </w:tbl>
    <w:p w:rsidR="00DC76D0" w:rsidP="00CB04DE">
      <w:pPr>
        <w:pStyle w:val="BodyText"/>
      </w:pPr>
    </w:p>
    <w:p w:rsidR="00DC76D0" w:rsidP="00CB04DE">
      <w:pPr>
        <w:pStyle w:val="BodyText"/>
      </w:pPr>
    </w:p>
    <w:p w:rsidR="00000000" w:rsidRPr="00CB04DE" w:rsidP="00CB04DE">
      <w:pPr>
        <w:pStyle w:val="Heading1"/>
      </w:pPr>
      <w:bookmarkStart w:id="6" w:name="O_210579"/>
      <w:bookmarkEnd w:id="6"/>
      <w:r w:rsidRPr="00CB04DE">
        <w:t>Employability Skills Information</w:t>
      </w:r>
    </w:p>
    <w:tbl>
      <w:tblPr>
        <w:tblW w:w="0" w:type="auto"/>
        <w:tblLayout w:type="fixed"/>
        <w:tblCellMar>
          <w:left w:w="62" w:type="dxa"/>
          <w:right w:w="62" w:type="dxa"/>
        </w:tblCellMar>
        <w:tblLook w:val="0000"/>
      </w:tblPr>
      <w:tblGrid>
        <w:gridCol w:w="2802"/>
        <w:gridCol w:w="5720"/>
      </w:tblGrid>
      <w:tr w:rsidTr="00DC76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This unit contains employabili</w:t>
            </w:r>
            <w:r w:rsidRPr="00CB04DE">
              <w:t>ty skills.</w:t>
            </w:r>
          </w:p>
        </w:tc>
      </w:tr>
    </w:tbl>
    <w:p w:rsidR="00DC76D0" w:rsidP="00CB04DE">
      <w:pPr>
        <w:pStyle w:val="BodyText"/>
      </w:pPr>
    </w:p>
    <w:p w:rsidR="00DC76D0" w:rsidP="00CB04DE">
      <w:pPr>
        <w:pStyle w:val="BodyText"/>
      </w:pPr>
    </w:p>
    <w:p w:rsidR="00000000" w:rsidRPr="00CB04DE" w:rsidP="00CB04DE">
      <w:pPr>
        <w:pStyle w:val="Heading1"/>
      </w:pPr>
      <w:bookmarkStart w:id="7" w:name="O_290066"/>
      <w:bookmarkEnd w:id="7"/>
      <w:r w:rsidRPr="00CB04DE">
        <w:t>Elements and Performance Criteria Pre-Content</w:t>
      </w:r>
    </w:p>
    <w:tbl>
      <w:tblPr>
        <w:tblW w:w="0" w:type="auto"/>
        <w:tblLayout w:type="fixed"/>
        <w:tblCellMar>
          <w:left w:w="62" w:type="dxa"/>
          <w:right w:w="62" w:type="dxa"/>
        </w:tblCellMar>
        <w:tblLook w:val="0000"/>
      </w:tblPr>
      <w:tblGrid>
        <w:gridCol w:w="2504"/>
        <w:gridCol w:w="6018"/>
      </w:tblGrid>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Performance criteria describe the performance needed to demonstrate achievement of the element. Where bold italicised text is used, further information is detailed in the required skills and knowledge section and the range statement. Assessment of performa</w:t>
            </w:r>
            <w:r w:rsidRPr="00CB04DE">
              <w:t>nce is to be consistent with the evidence guide.</w:t>
            </w:r>
          </w:p>
        </w:tc>
      </w:tr>
    </w:tbl>
    <w:p w:rsidR="00000000" w:rsidRPr="00CB04DE" w:rsidP="00CB04DE">
      <w:pPr>
        <w:pStyle w:val="BodyText"/>
      </w:pPr>
    </w:p>
    <w:p w:rsidR="00000000" w:rsidRPr="00CB04DE" w:rsidP="00CB04DE">
      <w:pPr>
        <w:pStyle w:val="AllowPageBreak"/>
      </w:pPr>
    </w:p>
    <w:p w:rsidR="00000000" w:rsidRPr="00CB04DE" w:rsidP="00CB04DE">
      <w:pPr>
        <w:pStyle w:val="Heading1"/>
      </w:pPr>
      <w:bookmarkStart w:id="8" w:name="O_236733"/>
      <w:bookmarkEnd w:id="8"/>
      <w:r w:rsidRPr="00CB04DE">
        <w:t>Elements and Performance Criteria</w:t>
      </w:r>
    </w:p>
    <w:tbl>
      <w:tblPr>
        <w:tblW w:w="0" w:type="auto"/>
        <w:tblLayout w:type="fixed"/>
        <w:tblCellMar>
          <w:left w:w="62" w:type="dxa"/>
          <w:right w:w="62" w:type="dxa"/>
        </w:tblCellMar>
        <w:tblLook w:val="0000"/>
      </w:tblPr>
      <w:tblGrid>
        <w:gridCol w:w="2504"/>
        <w:gridCol w:w="6018"/>
      </w:tblGrid>
      <w:tr w:rsidTr="00DC76D0">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PERFORMANCE CRITERIA</w:t>
            </w:r>
          </w:p>
        </w:tc>
      </w:tr>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List"/>
              <w:rPr>
                <w:lang w:val="en-NZ"/>
              </w:rPr>
            </w:pPr>
            <w:r w:rsidRPr="00CB04DE">
              <w:t>1.</w:t>
            </w:r>
            <w:r w:rsidRPr="00CB04DE">
              <w:tab/>
              <w:t xml:space="preserve">Assess and process repair, replacement, modification requirement </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List2"/>
            </w:pPr>
            <w:r w:rsidRPr="00CB04DE">
              <w:t>1.1.</w:t>
            </w:r>
            <w:r w:rsidRPr="00CB04DE">
              <w:tab/>
            </w:r>
            <w:r w:rsidRPr="00CB04DE">
              <w:t>Work requirements are determined from job sheet, instruction or visual inspection.</w:t>
            </w:r>
          </w:p>
          <w:p w:rsidR="00000000" w:rsidRPr="00CB04DE" w:rsidP="00CB04DE">
            <w:pPr>
              <w:pStyle w:val="List2"/>
            </w:pPr>
            <w:r w:rsidRPr="00CB04DE">
              <w:t>1.2.</w:t>
            </w:r>
            <w:r w:rsidRPr="00CB04DE">
              <w:tab/>
              <w:t>Specifications and drawings are obtained and interpreted where required.</w:t>
            </w:r>
          </w:p>
          <w:p w:rsidR="00000000" w:rsidP="00CB04DE">
            <w:pPr>
              <w:pStyle w:val="List2"/>
              <w:rPr>
                <w:lang w:val="en-NZ"/>
              </w:rPr>
            </w:pPr>
            <w:r w:rsidRPr="00CB04DE">
              <w:t>1.3.</w:t>
            </w:r>
            <w:r w:rsidRPr="00CB04DE">
              <w:tab/>
              <w:t>Fabrication is inspected and suitability for repair/replacement/modification determined.</w:t>
            </w:r>
          </w:p>
        </w:tc>
      </w:tr>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List"/>
              <w:rPr>
                <w:lang w:val="en-NZ"/>
              </w:rPr>
            </w:pPr>
            <w:r w:rsidRPr="00CB04DE">
              <w:t>2.</w:t>
            </w:r>
            <w:r w:rsidRPr="00CB04DE">
              <w:tab/>
              <w:t>Assess and process material requirements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List2"/>
            </w:pPr>
            <w:r w:rsidRPr="00CB04DE">
              <w:t>2.1.</w:t>
            </w:r>
            <w:r w:rsidRPr="00CB04DE">
              <w:tab/>
              <w:t>Material requirements are assessed in accordance with relevant codes, manufacturers' specifications and standard operating procedures.</w:t>
            </w:r>
          </w:p>
          <w:p w:rsidR="00000000" w:rsidRPr="00CB04DE" w:rsidP="00CB04DE">
            <w:pPr>
              <w:pStyle w:val="List2"/>
            </w:pPr>
            <w:r w:rsidRPr="00CB04DE">
              <w:t>2.2.</w:t>
            </w:r>
            <w:r w:rsidRPr="00CB04DE">
              <w:tab/>
              <w:t>Materials are obtained/requisitioned according to standard operatin</w:t>
            </w:r>
            <w:r w:rsidRPr="00CB04DE">
              <w:t>g procedures.</w:t>
            </w:r>
          </w:p>
          <w:p w:rsidR="00000000" w:rsidP="00CB04DE">
            <w:pPr>
              <w:pStyle w:val="List2"/>
              <w:rPr>
                <w:lang w:val="en-NZ"/>
              </w:rPr>
            </w:pPr>
            <w:r w:rsidRPr="00CB04DE">
              <w:t>2.3.</w:t>
            </w:r>
            <w:r w:rsidRPr="00CB04DE">
              <w:tab/>
              <w:t>Tool and equipment requirements are assessed and obtained, where required, according to standard operating procedures.</w:t>
            </w:r>
          </w:p>
        </w:tc>
      </w:tr>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List"/>
              <w:rPr>
                <w:lang w:val="en-NZ"/>
              </w:rPr>
            </w:pPr>
            <w:r w:rsidRPr="00CB04DE">
              <w:t>3.</w:t>
            </w:r>
            <w:r w:rsidRPr="00CB04DE">
              <w:tab/>
              <w:t>Prepare materials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List2"/>
            </w:pPr>
            <w:r w:rsidRPr="00CB04DE">
              <w:t>3.1.</w:t>
            </w:r>
            <w:r w:rsidRPr="00CB04DE">
              <w:tab/>
              <w:t>Fabrication for repair/replacement and/or modification is prepared to specification using a</w:t>
            </w:r>
            <w:r w:rsidRPr="00CB04DE">
              <w:t>cceptable workplace practices, tools and equipment.</w:t>
            </w:r>
          </w:p>
          <w:p w:rsidR="00000000" w:rsidRPr="00CB04DE" w:rsidP="00CB04DE">
            <w:pPr>
              <w:pStyle w:val="List2"/>
            </w:pPr>
            <w:r w:rsidRPr="00CB04DE">
              <w:t>3.2.</w:t>
            </w:r>
            <w:r w:rsidRPr="00CB04DE">
              <w:tab/>
              <w:t>Materials are marked out and prepared to specifications with minimum wastage using correct principles, tools, equipment and procedures.</w:t>
            </w:r>
          </w:p>
          <w:p w:rsidR="00000000" w:rsidRPr="00CB04DE" w:rsidP="00CB04DE">
            <w:pPr>
              <w:pStyle w:val="List2"/>
            </w:pPr>
            <w:r w:rsidRPr="00CB04DE">
              <w:t>3.3.</w:t>
            </w:r>
            <w:r w:rsidRPr="00CB04DE">
              <w:tab/>
              <w:t>Materials are cut, bent, rolled, shaped or formed to speci</w:t>
            </w:r>
            <w:r w:rsidRPr="00CB04DE">
              <w:t>fications using appropriate fabrication techniques/procedures, tools and equipment.</w:t>
            </w:r>
          </w:p>
          <w:p w:rsidR="00000000" w:rsidP="00CB04DE">
            <w:pPr>
              <w:pStyle w:val="List2"/>
              <w:rPr>
                <w:lang w:val="en-NZ"/>
              </w:rPr>
            </w:pPr>
            <w:r w:rsidRPr="00CB04DE">
              <w:t>3.4.</w:t>
            </w:r>
            <w:r w:rsidRPr="00CB04DE">
              <w:tab/>
              <w:t>Where required, items are marked for identification.</w:t>
            </w:r>
          </w:p>
        </w:tc>
      </w:tr>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List"/>
              <w:rPr>
                <w:lang w:val="en-NZ"/>
              </w:rPr>
            </w:pPr>
            <w:r w:rsidRPr="00CB04DE">
              <w:t>4.</w:t>
            </w:r>
            <w:r w:rsidRPr="00CB04DE">
              <w:tab/>
              <w:t>Repair, replace or modify fabrication</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List2"/>
            </w:pPr>
            <w:r w:rsidRPr="00CB04DE">
              <w:t>4.1.</w:t>
            </w:r>
            <w:r w:rsidRPr="00CB04DE">
              <w:tab/>
            </w:r>
            <w:r w:rsidRPr="00CB04DE">
              <w:t>Using suitable clamping methods, equipment, jigs and fixtures, materials are positioned/clamped for welding.</w:t>
            </w:r>
          </w:p>
          <w:p w:rsidR="00000000" w:rsidRPr="00CB04DE" w:rsidP="00CB04DE">
            <w:pPr>
              <w:pStyle w:val="List2"/>
            </w:pPr>
            <w:r w:rsidRPr="00CB04DE">
              <w:t>4.2.</w:t>
            </w:r>
            <w:r w:rsidRPr="00CB04DE">
              <w:tab/>
              <w:t>Pre-tack checks are undertaken and compliance with specifications is determined prior to tack welding in position.</w:t>
            </w:r>
          </w:p>
          <w:p w:rsidR="00000000" w:rsidRPr="00CB04DE" w:rsidP="00CB04DE">
            <w:pPr>
              <w:pStyle w:val="List2"/>
            </w:pPr>
            <w:r w:rsidRPr="00CB04DE">
              <w:t>4.3.</w:t>
            </w:r>
            <w:r w:rsidRPr="00CB04DE">
              <w:tab/>
              <w:t>Welding equipment is p</w:t>
            </w:r>
            <w:r w:rsidRPr="00CB04DE">
              <w:t>repared and settings are adjusted according to requirements.</w:t>
            </w:r>
          </w:p>
          <w:p w:rsidR="00000000" w:rsidRPr="00CB04DE" w:rsidP="00CB04DE">
            <w:pPr>
              <w:pStyle w:val="List2"/>
            </w:pPr>
            <w:r w:rsidRPr="00CB04DE">
              <w:t>4.4.</w:t>
            </w:r>
            <w:r w:rsidRPr="00CB04DE">
              <w:tab/>
              <w:t>Immediate work site environment is checked to ensure compliance with safety requirements and procedures.</w:t>
            </w:r>
          </w:p>
          <w:p w:rsidR="00000000" w:rsidRPr="00CB04DE" w:rsidP="00CB04DE">
            <w:pPr>
              <w:pStyle w:val="List2"/>
            </w:pPr>
            <w:r w:rsidRPr="00CB04DE">
              <w:t>4.5.</w:t>
            </w:r>
            <w:r w:rsidRPr="00CB04DE">
              <w:tab/>
              <w:t>Material or item is tack welded using appropriate distortion minimisation techni</w:t>
            </w:r>
            <w:r w:rsidRPr="00CB04DE">
              <w:t>ques and procedures.</w:t>
            </w:r>
          </w:p>
          <w:p w:rsidR="00000000" w:rsidRPr="00CB04DE" w:rsidP="00CB04DE">
            <w:pPr>
              <w:pStyle w:val="List2"/>
            </w:pPr>
            <w:r w:rsidRPr="00CB04DE">
              <w:t>4.6.</w:t>
            </w:r>
            <w:r w:rsidRPr="00CB04DE">
              <w:tab/>
              <w:t>Material or item is checked against specifications prior to welding.</w:t>
            </w:r>
          </w:p>
          <w:p w:rsidR="00000000" w:rsidP="00CB04DE">
            <w:pPr>
              <w:pStyle w:val="List2"/>
              <w:rPr>
                <w:lang w:val="en-NZ"/>
              </w:rPr>
            </w:pPr>
            <w:r w:rsidRPr="00CB04DE">
              <w:t>4.7.</w:t>
            </w:r>
            <w:r w:rsidRPr="00CB04DE">
              <w:tab/>
              <w:t>Material or item is welded to specifications using techniques and procedures appropriate to job requirements.</w:t>
            </w:r>
          </w:p>
        </w:tc>
      </w:tr>
      <w:tr w:rsidTr="00DC76D0">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List"/>
              <w:rPr>
                <w:lang w:val="en-NZ"/>
              </w:rPr>
            </w:pPr>
            <w:r w:rsidRPr="00CB04DE">
              <w:t>5.</w:t>
            </w:r>
            <w:r w:rsidRPr="00CB04DE">
              <w:tab/>
              <w:t>Finish and inspect repair, replacements an</w:t>
            </w:r>
            <w:r w:rsidRPr="00CB04DE">
              <w:t xml:space="preserve">d/or modification </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List2"/>
            </w:pPr>
            <w:r w:rsidRPr="00CB04DE">
              <w:t>5.1.</w:t>
            </w:r>
            <w:r w:rsidRPr="00CB04DE">
              <w:tab/>
              <w:t>Repair, replacement and/or modification is cleaned and finished to specifications using appropriate workplace practices.</w:t>
            </w:r>
          </w:p>
          <w:p w:rsidR="00000000" w:rsidRPr="00CB04DE" w:rsidP="00CB04DE">
            <w:pPr>
              <w:pStyle w:val="List2"/>
            </w:pPr>
            <w:r w:rsidRPr="00CB04DE">
              <w:t>5.2.</w:t>
            </w:r>
            <w:r w:rsidRPr="00CB04DE">
              <w:tab/>
              <w:t>Welds are visually inspected to assess weld quality against predetermined specifications.</w:t>
            </w:r>
          </w:p>
          <w:p w:rsidR="00000000" w:rsidRPr="00CB04DE" w:rsidP="00CB04DE">
            <w:pPr>
              <w:pStyle w:val="List2"/>
            </w:pPr>
            <w:r w:rsidRPr="00CB04DE">
              <w:t>5.3.</w:t>
            </w:r>
            <w:r w:rsidRPr="00CB04DE">
              <w:tab/>
              <w:t>Completed r</w:t>
            </w:r>
            <w:r w:rsidRPr="00CB04DE">
              <w:t>epair, replacement and/or modification is assessed against specifications.</w:t>
            </w:r>
          </w:p>
          <w:p w:rsidR="00000000" w:rsidRPr="00CB04DE" w:rsidP="00CB04DE">
            <w:pPr>
              <w:pStyle w:val="List2"/>
            </w:pPr>
            <w:r w:rsidRPr="00CB04DE">
              <w:t>5.4.</w:t>
            </w:r>
            <w:r w:rsidRPr="00CB04DE">
              <w:tab/>
              <w:t>Maintenance report is prepared and lodged according to standard operating procedures.</w:t>
            </w:r>
          </w:p>
        </w:tc>
      </w:tr>
    </w:tbl>
    <w:p w:rsidR="00DC76D0" w:rsidP="00CB04DE">
      <w:pPr>
        <w:pStyle w:val="BodyText"/>
      </w:pPr>
    </w:p>
    <w:p w:rsidR="00DC76D0" w:rsidP="00CB04DE">
      <w:pPr>
        <w:pStyle w:val="BodyText"/>
      </w:pPr>
    </w:p>
    <w:p w:rsidR="00000000" w:rsidRPr="00CB04DE" w:rsidP="00CB04DE">
      <w:pPr>
        <w:pStyle w:val="Heading1"/>
      </w:pPr>
      <w:bookmarkStart w:id="9" w:name="O_260683"/>
      <w:bookmarkEnd w:id="9"/>
      <w:r w:rsidRPr="00CB04DE">
        <w:t>Required Skills and Knowledge</w:t>
      </w:r>
    </w:p>
    <w:tbl>
      <w:tblPr>
        <w:tblW w:w="0" w:type="auto"/>
        <w:tblLayout w:type="fixed"/>
        <w:tblCellMar>
          <w:left w:w="62" w:type="dxa"/>
          <w:right w:w="62" w:type="dxa"/>
        </w:tblCellMar>
        <w:tblLook w:val="0000"/>
      </w:tblPr>
      <w:tblGrid>
        <w:gridCol w:w="8522"/>
      </w:tblGrid>
      <w:tr w:rsidTr="00DC7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REQUIRED SKILLS AND KNOWLEDGE</w:t>
            </w:r>
          </w:p>
        </w:tc>
      </w:tr>
      <w:tr w:rsidTr="00DC76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This section describes the skills and knowledge required for this unit.</w:t>
            </w:r>
          </w:p>
        </w:tc>
      </w:tr>
      <w:tr w:rsidTr="00DC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Required skills</w:t>
            </w:r>
          </w:p>
        </w:tc>
      </w:tr>
      <w:tr w:rsidTr="00DC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Look for evidence that confirms skills in:</w:t>
            </w:r>
          </w:p>
          <w:p w:rsidR="00000000" w:rsidRPr="00CB04DE" w:rsidP="00CB04DE">
            <w:pPr>
              <w:pStyle w:val="ListBullet"/>
            </w:pPr>
            <w:r w:rsidRPr="00CB04DE">
              <w:t>visually inspecting fabrication for defects, faults, and compliance</w:t>
            </w:r>
          </w:p>
          <w:p w:rsidR="00000000" w:rsidRPr="00CB04DE" w:rsidP="00CB04DE">
            <w:pPr>
              <w:pStyle w:val="ListBullet"/>
            </w:pPr>
            <w:r w:rsidRPr="00CB04DE">
              <w:t>marking out</w:t>
            </w:r>
          </w:p>
          <w:p w:rsidR="00000000" w:rsidRPr="00CB04DE" w:rsidP="00CB04DE">
            <w:pPr>
              <w:pStyle w:val="ListBullet"/>
            </w:pPr>
            <w:r w:rsidRPr="00CB04DE">
              <w:t>minimising wastage of materials</w:t>
            </w:r>
          </w:p>
          <w:p w:rsidR="00000000" w:rsidRPr="00CB04DE" w:rsidP="00CB04DE">
            <w:pPr>
              <w:pStyle w:val="ListBullet"/>
            </w:pPr>
            <w:r w:rsidRPr="00CB04DE">
              <w:t>cutting, bending, rolling, shaping or forming materials</w:t>
            </w:r>
          </w:p>
          <w:p w:rsidR="00000000" w:rsidRPr="00CB04DE" w:rsidP="00CB04DE">
            <w:pPr>
              <w:pStyle w:val="ListBullet"/>
            </w:pPr>
            <w:r w:rsidRPr="00CB04DE">
              <w:t>positioning and clamping materials for welding</w:t>
            </w:r>
          </w:p>
          <w:p w:rsidR="00000000" w:rsidRPr="00CB04DE" w:rsidP="00CB04DE">
            <w:pPr>
              <w:pStyle w:val="ListBullet"/>
            </w:pPr>
            <w:r w:rsidRPr="00CB04DE">
              <w:t>undertaking pre-welding/tacking checks</w:t>
            </w:r>
          </w:p>
          <w:p w:rsidR="00000000" w:rsidRPr="00CB04DE" w:rsidP="00CB04DE">
            <w:pPr>
              <w:pStyle w:val="ListBullet"/>
            </w:pPr>
            <w:r w:rsidRPr="00CB04DE">
              <w:t>setting up and adjusting welding equipment</w:t>
            </w:r>
          </w:p>
          <w:p w:rsidR="00000000" w:rsidRPr="00CB04DE" w:rsidP="00CB04DE">
            <w:pPr>
              <w:pStyle w:val="ListBullet"/>
            </w:pPr>
            <w:r w:rsidRPr="00CB04DE">
              <w:t>tack welding</w:t>
            </w:r>
          </w:p>
          <w:p w:rsidR="00000000" w:rsidRPr="00CB04DE" w:rsidP="00CB04DE">
            <w:pPr>
              <w:pStyle w:val="ListBullet"/>
            </w:pPr>
            <w:r w:rsidRPr="00CB04DE">
              <w:t>welding according to all relevant codes, and specifications</w:t>
            </w:r>
          </w:p>
          <w:p w:rsidR="00000000" w:rsidRPr="00CB04DE" w:rsidP="00CB04DE">
            <w:pPr>
              <w:pStyle w:val="ListBullet"/>
            </w:pPr>
            <w:r w:rsidRPr="00CB04DE">
              <w:t>cleaning and finishing materials/fabrication</w:t>
            </w:r>
          </w:p>
          <w:p w:rsidR="00000000" w:rsidRPr="00CB04DE" w:rsidP="00CB04DE">
            <w:pPr>
              <w:pStyle w:val="ListBullet"/>
            </w:pPr>
            <w:r w:rsidRPr="00CB04DE">
              <w:t>reading and interpreting job sheets, specifications, drawings, standard operating procedures, manufacturer documentation and other literature to the le</w:t>
            </w:r>
            <w:r w:rsidRPr="00CB04DE">
              <w:t>vel required by this unit</w:t>
            </w:r>
          </w:p>
          <w:p w:rsidR="00000000" w:rsidRPr="00CB04DE" w:rsidP="00CB04DE">
            <w:pPr>
              <w:pStyle w:val="ListBullet"/>
            </w:pPr>
            <w:r w:rsidRPr="00CB04DE">
              <w:t>assessing material and equipment requirements</w:t>
            </w:r>
          </w:p>
          <w:p w:rsidR="00000000" w:rsidRPr="00CB04DE" w:rsidP="00CB04DE">
            <w:pPr>
              <w:pStyle w:val="ListBullet"/>
            </w:pPr>
            <w:r w:rsidRPr="00CB04DE">
              <w:t>using measuring skills for preparing and marking out materials and for checking modification against specifications</w:t>
            </w:r>
          </w:p>
          <w:p w:rsidR="00000000" w:rsidP="00CB04DE">
            <w:pPr>
              <w:pStyle w:val="ListBullet"/>
              <w:rPr>
                <w:lang w:val="en-NZ"/>
              </w:rPr>
            </w:pPr>
            <w:r w:rsidRPr="00CB04DE">
              <w:t>completing short reports using relevant terminology and format</w:t>
            </w:r>
          </w:p>
        </w:tc>
      </w:tr>
      <w:tr w:rsidTr="00DC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Requ</w:t>
            </w:r>
            <w:r w:rsidRPr="00CB04DE">
              <w:rPr>
                <w:rStyle w:val="SpecialBold"/>
              </w:rPr>
              <w:t>ired knowledge</w:t>
            </w:r>
          </w:p>
        </w:tc>
      </w:tr>
      <w:tr w:rsidTr="00DC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Look for evidence that confirms knowledge of:</w:t>
            </w:r>
          </w:p>
          <w:p w:rsidR="00000000" w:rsidRPr="00CB04DE" w:rsidP="00CB04DE">
            <w:pPr>
              <w:pStyle w:val="ListBullet"/>
            </w:pPr>
            <w:r w:rsidRPr="00CB04DE">
              <w:t>applicable industry standards, national/Australian standards, NOHSC guidelines, State/Territory regulatory codes of practice/standards</w:t>
            </w:r>
          </w:p>
          <w:p w:rsidR="00000000" w:rsidRPr="00CB04DE" w:rsidP="00CB04DE">
            <w:pPr>
              <w:pStyle w:val="ListBullet"/>
            </w:pPr>
            <w:r w:rsidRPr="00CB04DE">
              <w:t>characteristics of faults, defects and or non-compliance</w:t>
            </w:r>
          </w:p>
          <w:p w:rsidR="00000000" w:rsidRPr="00CB04DE" w:rsidP="00CB04DE">
            <w:pPr>
              <w:pStyle w:val="ListBullet"/>
            </w:pPr>
            <w:r w:rsidRPr="00CB04DE">
              <w:t>means of rectifying faults, defects and/or non-compliance by rework or additional work, or by replacement of components/materials</w:t>
            </w:r>
          </w:p>
          <w:p w:rsidR="00000000" w:rsidRPr="00CB04DE" w:rsidP="00CB04DE">
            <w:pPr>
              <w:pStyle w:val="ListBullet"/>
            </w:pPr>
            <w:r w:rsidRPr="00CB04DE">
              <w:t>effects of proposed modifications on the fabrication</w:t>
            </w:r>
          </w:p>
          <w:p w:rsidR="00000000" w:rsidRPr="00CB04DE" w:rsidP="00CB04DE">
            <w:pPr>
              <w:pStyle w:val="ListBullet"/>
            </w:pPr>
            <w:r w:rsidRPr="00CB04DE">
              <w:t>reasons for selection of specific materials, tools, equipment and consuma</w:t>
            </w:r>
            <w:r w:rsidRPr="00CB04DE">
              <w:t>bles</w:t>
            </w:r>
          </w:p>
          <w:p w:rsidR="00000000" w:rsidRPr="00CB04DE" w:rsidP="00CB04DE">
            <w:pPr>
              <w:pStyle w:val="ListBullet"/>
            </w:pPr>
            <w:r w:rsidRPr="00CB04DE">
              <w:t>marking out principles, techniques</w:t>
            </w:r>
          </w:p>
          <w:p w:rsidR="00000000" w:rsidRPr="00CB04DE" w:rsidP="00CB04DE">
            <w:pPr>
              <w:pStyle w:val="ListBullet"/>
            </w:pPr>
            <w:r w:rsidRPr="00CB04DE">
              <w:t>material preparation processes</w:t>
            </w:r>
          </w:p>
          <w:p w:rsidR="00000000" w:rsidRPr="00CB04DE" w:rsidP="00CB04DE">
            <w:pPr>
              <w:pStyle w:val="ListBullet"/>
            </w:pPr>
            <w:r w:rsidRPr="00CB04DE">
              <w:t>clamping method(s) for the welds undertaken.</w:t>
            </w:r>
          </w:p>
          <w:p w:rsidR="00000000" w:rsidRPr="00CB04DE" w:rsidP="00CB04DE">
            <w:pPr>
              <w:pStyle w:val="ListBullet"/>
            </w:pPr>
            <w:r w:rsidRPr="00CB04DE">
              <w:t>location of all materials to be welded</w:t>
            </w:r>
          </w:p>
          <w:p w:rsidR="00000000" w:rsidRPr="00CB04DE" w:rsidP="00CB04DE">
            <w:pPr>
              <w:pStyle w:val="ListBullet"/>
            </w:pPr>
            <w:r w:rsidRPr="00CB04DE">
              <w:t>weld specifications</w:t>
            </w:r>
          </w:p>
          <w:p w:rsidR="00000000" w:rsidRPr="00CB04DE" w:rsidP="00CB04DE">
            <w:pPr>
              <w:pStyle w:val="ListBullet"/>
            </w:pPr>
            <w:r w:rsidRPr="00CB04DE">
              <w:t>equipment, consumables and settings required to achieve the weld specification</w:t>
            </w:r>
          </w:p>
          <w:p w:rsidR="00000000" w:rsidRPr="00CB04DE" w:rsidP="00CB04DE">
            <w:pPr>
              <w:pStyle w:val="ListBullet"/>
            </w:pPr>
            <w:r w:rsidRPr="00CB04DE">
              <w:t>di</w:t>
            </w:r>
            <w:r w:rsidRPr="00CB04DE">
              <w:t>stortion minimisation procedures and methods for rectifying any distortion of materials</w:t>
            </w:r>
          </w:p>
          <w:p w:rsidR="00000000" w:rsidRPr="00CB04DE" w:rsidP="00CB04DE">
            <w:pPr>
              <w:pStyle w:val="ListBullet"/>
            </w:pPr>
            <w:r w:rsidRPr="00CB04DE">
              <w:t>material cleaning and finishing processes for the repair/replacement/modification</w:t>
            </w:r>
          </w:p>
          <w:p w:rsidR="00000000" w:rsidRPr="00CB04DE" w:rsidP="00CB04DE">
            <w:pPr>
              <w:pStyle w:val="ListBullet"/>
            </w:pPr>
            <w:r w:rsidRPr="00CB04DE">
              <w:t>reporting requirements</w:t>
            </w:r>
          </w:p>
          <w:p w:rsidR="00000000" w:rsidRPr="00CB04DE" w:rsidP="00CB04DE">
            <w:pPr>
              <w:pStyle w:val="ListBullet"/>
            </w:pPr>
            <w:r w:rsidRPr="00CB04DE">
              <w:t>use and application of personal protective equipment</w:t>
            </w:r>
          </w:p>
          <w:p w:rsidR="00000000" w:rsidRPr="00CB04DE" w:rsidP="00CB04DE">
            <w:pPr>
              <w:pStyle w:val="ListBullet"/>
            </w:pPr>
            <w:r w:rsidRPr="00CB04DE">
              <w:t xml:space="preserve">safe work </w:t>
            </w:r>
            <w:r w:rsidRPr="00CB04DE">
              <w:t>practices and procedures</w:t>
            </w:r>
          </w:p>
          <w:p w:rsidR="00000000" w:rsidRPr="00CB04DE" w:rsidP="00CB04DE">
            <w:pPr>
              <w:pStyle w:val="ListBullet"/>
            </w:pPr>
            <w:r w:rsidRPr="00CB04DE">
              <w:t>hazards and hazard control measures associated with repairing, replacing or modifying fabrications</w:t>
            </w:r>
          </w:p>
        </w:tc>
      </w:tr>
    </w:tbl>
    <w:p w:rsidR="00DC76D0" w:rsidP="00CB04DE">
      <w:pPr>
        <w:pStyle w:val="BodyText"/>
      </w:pPr>
    </w:p>
    <w:p w:rsidR="00DC76D0" w:rsidP="00CB04DE">
      <w:pPr>
        <w:pStyle w:val="BodyText"/>
      </w:pPr>
    </w:p>
    <w:p w:rsidR="00000000" w:rsidRPr="00CB04DE" w:rsidP="00CB04DE">
      <w:pPr>
        <w:pStyle w:val="AllowPageBreak"/>
      </w:pPr>
    </w:p>
    <w:p w:rsidR="00000000" w:rsidRPr="00CB04DE" w:rsidP="00CB04DE">
      <w:pPr>
        <w:pStyle w:val="Heading1"/>
      </w:pPr>
      <w:bookmarkStart w:id="10" w:name="O_244717"/>
      <w:bookmarkEnd w:id="10"/>
      <w:r w:rsidRPr="00CB04DE">
        <w:t>Evidence Guide</w:t>
      </w:r>
    </w:p>
    <w:tbl>
      <w:tblPr>
        <w:tblW w:w="9570" w:type="dxa"/>
        <w:tblLayout w:type="fixed"/>
        <w:tblCellMar>
          <w:left w:w="62" w:type="dxa"/>
          <w:right w:w="62" w:type="dxa"/>
        </w:tblCellMar>
        <w:tblLook w:val="0000"/>
      </w:tblPr>
      <w:tblGrid>
        <w:gridCol w:w="3908"/>
        <w:gridCol w:w="5662"/>
      </w:tblGrid>
      <w:tr w:rsidTr="00DC7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EVIDENCE GUIDE</w:t>
            </w:r>
          </w:p>
        </w:tc>
      </w:tr>
      <w:tr w:rsidTr="00DC7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The evidence guide provides advice on assessment and must be read in conjunction with the performance criteria, required skills and knowledge, range statement and the Assessment Guidelines for the Training Package.</w:t>
            </w:r>
          </w:p>
        </w:tc>
      </w:tr>
      <w:tr w:rsidTr="00DC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 person who dem</w:t>
            </w:r>
            <w:r w:rsidRPr="00CB04DE">
              <w:t>onstrates competency in this unit must be able to integrate skills in fabrication maintenance and repair/replace/modify fabrications. Competency in this unit cannot be claimed until all prerequisites have been satisfied.</w:t>
            </w:r>
          </w:p>
        </w:tc>
      </w:tr>
      <w:tr w:rsidTr="00DC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Critical aspects for assessment an</w:t>
            </w:r>
            <w:r w:rsidRPr="00CB04DE">
              <w:rPr>
                <w:rStyle w:val="SpecialBold"/>
              </w:rPr>
              <w:t>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Assessors must be satisfied that the candidate can competently and consistently perform all elements of the unit as specified by the criteria, including required knowledge, and be capable of applyi</w:t>
            </w:r>
            <w:r w:rsidRPr="00CB04DE">
              <w:t>ng the competency in new and different situations and contexts.</w:t>
            </w:r>
          </w:p>
        </w:tc>
      </w:tr>
      <w:tr w:rsidTr="00DC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 xml:space="preserve">This unit may be assessed on the job, off the job or a combination of both on and off the job. Where assessment occurs off the job, that is </w:t>
            </w:r>
            <w:r w:rsidRPr="00CB04DE">
              <w:t>the candidate is not in productive work, then an appropriate simulation must be used where the range of conditions reflects realistic workplace situations. The competencies covered by this unit would be demonstrated by an individual working alone or as par</w:t>
            </w:r>
            <w:r w:rsidRPr="00CB04DE">
              <w:t>t of a team. The assessment environment should not disadvantage the candidate.</w:t>
            </w:r>
          </w:p>
          <w:p w:rsidR="00000000" w:rsidP="00CB04DE">
            <w:pPr>
              <w:pStyle w:val="BodyText"/>
              <w:rPr>
                <w:lang w:val="en-NZ"/>
              </w:rPr>
            </w:pPr>
            <w:r w:rsidRPr="00CB04DE">
              <w:t>This unit could be assessed in conjunction with any other units addressing the safety, quality, communication, materials handling, recording and reporting associated with repair</w:t>
            </w:r>
            <w:r w:rsidRPr="00CB04DE">
              <w:t>ing, replacing or modifying fabrications, or other units requiring the exercise of the skills and knowledge covered by this unit.</w:t>
            </w:r>
          </w:p>
        </w:tc>
      </w:tr>
      <w:tr w:rsidTr="00DC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Assessors should gather a range of evidence that is valid, sufficient, current and authentic. Evidence c</w:t>
            </w:r>
            <w:r w:rsidRPr="00CB04DE">
              <w:t>an be gathered through a variety of ways including direct observation, supervisor's reports, project work, samples and questioning. Questioning techniques should not require language, literacy and numeracy skills beyond those required in this unit of compe</w:t>
            </w:r>
            <w:r w:rsidRPr="00CB04DE">
              <w:t>tency. The candidate must have access to all tools, equipment, materials and documentation required. The candidate must be permitted to refer to any relevant workplace procedures, product and manufacturing specifications, codes, standards, manuals and refe</w:t>
            </w:r>
            <w:r w:rsidRPr="00CB04DE">
              <w:t>rence materials.</w:t>
            </w:r>
          </w:p>
        </w:tc>
      </w:tr>
      <w:tr w:rsidTr="00DC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p>
        </w:tc>
      </w:tr>
    </w:tbl>
    <w:p w:rsidR="00DC76D0" w:rsidP="00CB04DE">
      <w:pPr>
        <w:pStyle w:val="BodyText"/>
      </w:pPr>
    </w:p>
    <w:p w:rsidR="00DC76D0" w:rsidP="00CB04DE">
      <w:pPr>
        <w:pStyle w:val="BodyText"/>
      </w:pPr>
    </w:p>
    <w:p w:rsidR="00000000" w:rsidRPr="00CB04DE" w:rsidP="00CB04DE">
      <w:pPr>
        <w:pStyle w:val="Heading1"/>
      </w:pPr>
      <w:bookmarkStart w:id="11" w:name="O_252700"/>
      <w:bookmarkEnd w:id="11"/>
      <w:r w:rsidRPr="00CB04DE">
        <w:t>Range Statement</w:t>
      </w:r>
    </w:p>
    <w:tbl>
      <w:tblPr>
        <w:tblW w:w="0" w:type="auto"/>
        <w:tblLayout w:type="fixed"/>
        <w:tblCellMar>
          <w:left w:w="62" w:type="dxa"/>
          <w:right w:w="62" w:type="dxa"/>
        </w:tblCellMar>
        <w:tblLook w:val="0000"/>
      </w:tblPr>
      <w:tblGrid>
        <w:gridCol w:w="3390"/>
        <w:gridCol w:w="5132"/>
      </w:tblGrid>
      <w:tr w:rsidTr="00DC7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RANGE STATEMENT</w:t>
            </w:r>
          </w:p>
        </w:tc>
      </w:tr>
      <w:tr w:rsidTr="00DC7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 xml:space="preserve">The range statement relates to the unit of competency as a whole. It allows for different work environments and situations that may affect </w:t>
            </w:r>
            <w:r w:rsidRPr="00CB04DE">
              <w:t>performance. Bold italicised wording, if used in the performance criteria, is detailed below. Essential operating conditions that may be present with training and assessment (depending on the work situation, needs of the candidate, accessibility of the ite</w:t>
            </w:r>
            <w:r w:rsidRPr="00CB04DE">
              <w:t>m, and local industry and regional contexts) may also be included.</w:t>
            </w:r>
          </w:p>
        </w:tc>
      </w:tr>
      <w:tr w:rsidTr="00DC76D0">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Fabrication inspected</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Determine defects/faults, non-compliance with specifications, repair/replacement/modification</w:t>
            </w:r>
          </w:p>
        </w:tc>
      </w:tr>
      <w:tr w:rsidTr="00DC76D0">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Marked out</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Marking out principles, techniques</w:t>
            </w:r>
          </w:p>
        </w:tc>
      </w:tr>
      <w:tr w:rsidTr="00DC76D0">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Marked for identification</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To undergo repair, replacement and/or modification, to be cut, bent, rolled, shaped or formed to specifications</w:t>
            </w:r>
          </w:p>
        </w:tc>
      </w:tr>
      <w:tr w:rsidTr="00DC76D0">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Clamping methods</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t>Automatic, semi-automatic, manual methods</w:t>
            </w:r>
          </w:p>
        </w:tc>
      </w:tr>
      <w:tr w:rsidTr="00DC76D0">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Welding equipment</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MMAW, GMAW, GTAW</w:t>
            </w:r>
          </w:p>
        </w:tc>
      </w:tr>
    </w:tbl>
    <w:p w:rsidR="00DC76D0" w:rsidP="00CB04DE">
      <w:pPr>
        <w:pStyle w:val="BodyText"/>
      </w:pPr>
    </w:p>
    <w:p w:rsidR="00DC76D0" w:rsidP="00CB04DE">
      <w:pPr>
        <w:pStyle w:val="BodyText"/>
      </w:pPr>
    </w:p>
    <w:p w:rsidR="00000000" w:rsidRPr="00CB04DE" w:rsidP="00CB04DE">
      <w:pPr>
        <w:pStyle w:val="Heading1"/>
      </w:pPr>
      <w:bookmarkStart w:id="12" w:name="O_210584"/>
      <w:bookmarkEnd w:id="12"/>
      <w:r w:rsidRPr="00CB04DE">
        <w:t>Unit Sector(s)</w:t>
      </w:r>
    </w:p>
    <w:tbl>
      <w:tblPr>
        <w:tblW w:w="0" w:type="auto"/>
        <w:tblLayout w:type="fixed"/>
        <w:tblCellMar>
          <w:left w:w="62" w:type="dxa"/>
          <w:right w:w="62" w:type="dxa"/>
        </w:tblCellMar>
        <w:tblLook w:val="0000"/>
      </w:tblPr>
      <w:tblGrid>
        <w:gridCol w:w="2654"/>
        <w:gridCol w:w="5868"/>
      </w:tblGrid>
      <w:tr w:rsidTr="00DC76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p>
        </w:tc>
      </w:tr>
    </w:tbl>
    <w:p w:rsidR="00DC76D0" w:rsidP="00CB04DE">
      <w:pPr>
        <w:pStyle w:val="BodyText"/>
      </w:pPr>
    </w:p>
    <w:p w:rsidR="00DC76D0" w:rsidP="00CB04DE">
      <w:pPr>
        <w:pStyle w:val="BodyText"/>
      </w:pPr>
    </w:p>
    <w:p w:rsidR="00000000" w:rsidRPr="00CB04DE" w:rsidP="00CB04DE">
      <w:pPr>
        <w:pStyle w:val="Heading1"/>
      </w:pPr>
      <w:bookmarkStart w:id="13" w:name="O_210581"/>
      <w:bookmarkEnd w:id="13"/>
      <w:r w:rsidRPr="00CB04DE">
        <w:t>Co-requisite units</w:t>
      </w:r>
    </w:p>
    <w:tbl>
      <w:tblPr>
        <w:tblW w:w="0" w:type="auto"/>
        <w:tblLayout w:type="fixed"/>
        <w:tblCellMar>
          <w:left w:w="62" w:type="dxa"/>
          <w:right w:w="62" w:type="dxa"/>
        </w:tblCellMar>
        <w:tblLook w:val="0000"/>
      </w:tblPr>
      <w:tblGrid>
        <w:gridCol w:w="2641"/>
        <w:gridCol w:w="1322"/>
        <w:gridCol w:w="4559"/>
      </w:tblGrid>
      <w:tr w:rsidTr="00DC76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p>
        </w:tc>
      </w:tr>
      <w:tr w:rsidTr="00DC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p>
        </w:tc>
      </w:tr>
      <w:tr w:rsidTr="00DC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p>
        </w:tc>
      </w:tr>
    </w:tbl>
    <w:p w:rsidR="00DC76D0" w:rsidP="00CB04DE">
      <w:pPr>
        <w:pStyle w:val="BodyText"/>
      </w:pPr>
    </w:p>
    <w:p w:rsidR="00DC76D0" w:rsidP="00CB04DE">
      <w:pPr>
        <w:pStyle w:val="BodyText"/>
      </w:pPr>
    </w:p>
    <w:p w:rsidR="00000000" w:rsidRPr="00CB04DE" w:rsidP="00CB04DE">
      <w:pPr>
        <w:pStyle w:val="Heading1"/>
      </w:pPr>
      <w:bookmarkStart w:id="14" w:name="O_210583"/>
      <w:bookmarkEnd w:id="14"/>
      <w:r w:rsidRPr="00CB04DE">
        <w:t>Competency field</w:t>
      </w:r>
    </w:p>
    <w:tbl>
      <w:tblPr>
        <w:tblW w:w="0" w:type="auto"/>
        <w:tblLayout w:type="fixed"/>
        <w:tblCellMar>
          <w:left w:w="62" w:type="dxa"/>
          <w:right w:w="62" w:type="dxa"/>
        </w:tblCellMar>
        <w:tblLook w:val="0000"/>
      </w:tblPr>
      <w:tblGrid>
        <w:gridCol w:w="2776"/>
        <w:gridCol w:w="5746"/>
      </w:tblGrid>
      <w:tr w:rsidTr="00DC76D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4DE">
            <w:pPr>
              <w:pStyle w:val="BodyText"/>
              <w:rPr>
                <w:lang w:val="en-NZ"/>
              </w:rPr>
            </w:pPr>
            <w:r w:rsidRPr="00CB04D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4DE" w:rsidP="00CB04DE">
            <w:pPr>
              <w:pStyle w:val="BodyText"/>
            </w:pPr>
            <w:r w:rsidRPr="00CB04DE">
              <w:t>Fabrication</w:t>
            </w:r>
          </w:p>
        </w:tc>
      </w:tr>
    </w:tbl>
    <w:p w:rsidR="00DC76D0" w:rsidP="00CB04DE">
      <w:pPr>
        <w:pStyle w:val="BodyText"/>
      </w:pPr>
    </w:p>
    <w:p w:rsidR="00DC76D0" w:rsidP="00CB04DE">
      <w:pPr>
        <w:pStyle w:val="BodyText"/>
      </w:pPr>
    </w:p>
    <w:p w:rsidR="00000000" w:rsidRPr="00CB04DE" w:rsidP="00CB04DE"/>
    <w:sectPr w:rsidSect="00CB0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6D0" w:rsidP="00DC7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D0" w:rsidP="00CB0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76D0" w:rsidP="00CB0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76D0" w:rsidP="00CB04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6D0" w:rsidP="00DC7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D0" w:rsidP="00CB04DE">
    <w:pPr>
      <w:pStyle w:val="Header"/>
      <w:framePr w:wrap="around"/>
    </w:pPr>
    <w:r>
      <w:fldChar w:fldCharType="begin"/>
    </w:r>
    <w:r>
      <w:instrText xml:space="preserve"> TITLE   \* MERGEFORMAT </w:instrText>
    </w:r>
    <w:r>
      <w:fldChar w:fldCharType="separate"/>
    </w:r>
    <w:r>
      <w:t>MEM05036C Repair/replace/modify 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76D0" w:rsidP="00CB04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087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4EB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4DE"/>
    <w:pPr>
      <w:spacing w:before="360" w:after="60"/>
      <w:outlineLvl w:val="0"/>
    </w:pPr>
    <w:rPr>
      <w:sz w:val="32"/>
    </w:rPr>
  </w:style>
  <w:style w:type="paragraph" w:styleId="Heading2">
    <w:name w:val="heading 2"/>
    <w:basedOn w:val="HeadingBase"/>
    <w:next w:val="BodyText"/>
    <w:link w:val="Heading2Char"/>
    <w:qFormat/>
    <w:rsid w:val="00CB04DE"/>
    <w:pPr>
      <w:keepLines/>
      <w:spacing w:before="240" w:after="120"/>
      <w:outlineLvl w:val="1"/>
    </w:pPr>
    <w:rPr>
      <w:sz w:val="28"/>
      <w:szCs w:val="40"/>
    </w:rPr>
  </w:style>
  <w:style w:type="paragraph" w:styleId="Heading3">
    <w:name w:val="heading 3"/>
    <w:basedOn w:val="HeadingBase"/>
    <w:next w:val="BodyText"/>
    <w:link w:val="Heading3Char"/>
    <w:qFormat/>
    <w:rsid w:val="00CB04DE"/>
    <w:pPr>
      <w:spacing w:before="180" w:after="120"/>
      <w:outlineLvl w:val="2"/>
    </w:pPr>
    <w:rPr>
      <w:spacing w:val="-10"/>
      <w:kern w:val="32"/>
    </w:rPr>
  </w:style>
  <w:style w:type="paragraph" w:styleId="Heading4">
    <w:name w:val="heading 4"/>
    <w:basedOn w:val="HeadingBase"/>
    <w:next w:val="BodyText"/>
    <w:link w:val="Heading4Char"/>
    <w:qFormat/>
    <w:rsid w:val="00CB04DE"/>
    <w:pPr>
      <w:spacing w:before="160" w:after="120"/>
      <w:outlineLvl w:val="3"/>
    </w:pPr>
    <w:rPr>
      <w:sz w:val="22"/>
    </w:rPr>
  </w:style>
  <w:style w:type="paragraph" w:styleId="Heading5">
    <w:name w:val="heading 5"/>
    <w:basedOn w:val="HeadingBase"/>
    <w:next w:val="Normal"/>
    <w:link w:val="Heading5Char"/>
    <w:qFormat/>
    <w:rsid w:val="00CB04DE"/>
    <w:pPr>
      <w:spacing w:before="80"/>
      <w:outlineLvl w:val="4"/>
    </w:pPr>
    <w:rPr>
      <w:color w:val="918585"/>
      <w:sz w:val="20"/>
    </w:rPr>
  </w:style>
  <w:style w:type="paragraph" w:styleId="Heading6">
    <w:name w:val="heading 6"/>
    <w:basedOn w:val="HeadingBase"/>
    <w:next w:val="Normal"/>
    <w:link w:val="Heading6Char"/>
    <w:qFormat/>
    <w:rsid w:val="00CB04DE"/>
    <w:pPr>
      <w:spacing w:before="60"/>
      <w:outlineLvl w:val="5"/>
    </w:pPr>
    <w:rPr>
      <w:color w:val="918585"/>
      <w:sz w:val="20"/>
    </w:rPr>
  </w:style>
  <w:style w:type="paragraph" w:styleId="Heading7">
    <w:name w:val="heading 7"/>
    <w:basedOn w:val="Normal"/>
    <w:next w:val="Normal"/>
    <w:link w:val="Heading7Char"/>
    <w:qFormat/>
    <w:rsid w:val="00CB04DE"/>
    <w:pPr>
      <w:ind w:left="720"/>
      <w:outlineLvl w:val="6"/>
    </w:pPr>
    <w:rPr>
      <w:i/>
    </w:rPr>
  </w:style>
  <w:style w:type="paragraph" w:styleId="Heading8">
    <w:name w:val="heading 8"/>
    <w:basedOn w:val="Normal"/>
    <w:next w:val="Normal"/>
    <w:link w:val="Heading8Char"/>
    <w:qFormat/>
    <w:rsid w:val="00CB04DE"/>
    <w:pPr>
      <w:ind w:left="720"/>
      <w:outlineLvl w:val="7"/>
    </w:pPr>
    <w:rPr>
      <w:i/>
    </w:rPr>
  </w:style>
  <w:style w:type="paragraph" w:styleId="Heading9">
    <w:name w:val="heading 9"/>
    <w:basedOn w:val="Normal"/>
    <w:next w:val="Normal"/>
    <w:link w:val="Heading9Char"/>
    <w:qFormat/>
    <w:rsid w:val="00CB04DE"/>
    <w:pPr>
      <w:ind w:left="720"/>
      <w:outlineLvl w:val="8"/>
    </w:pPr>
    <w:rPr>
      <w:i/>
    </w:rPr>
  </w:style>
  <w:style w:type="character" w:default="1" w:styleId="DefaultParagraphFont">
    <w:name w:val="Default Paragraph Font"/>
    <w:uiPriority w:val="1"/>
    <w:unhideWhenUsed/>
    <w:rsid w:val="00CB0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4DE"/>
  </w:style>
  <w:style w:type="character" w:customStyle="1" w:styleId="Heading1Char">
    <w:name w:val="Heading 1 Char"/>
    <w:basedOn w:val="DefaultParagraphFont"/>
    <w:link w:val="Heading1"/>
    <w:rsid w:val="00CB04DE"/>
    <w:rPr>
      <w:rFonts w:ascii="Times New Roman" w:eastAsia="Times New Roman" w:hAnsi="Times New Roman" w:cs="Times New Roman"/>
      <w:b/>
      <w:sz w:val="32"/>
      <w:szCs w:val="20"/>
      <w:lang w:eastAsia="en-US"/>
    </w:rPr>
  </w:style>
  <w:style w:type="paragraph" w:styleId="BodyText">
    <w:name w:val="Body Text"/>
    <w:basedOn w:val="Normal"/>
    <w:link w:val="BodyTextChar"/>
    <w:rsid w:val="00CB0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4DE"/>
    <w:rPr>
      <w:rFonts w:ascii="Times New Roman" w:eastAsia="Times New Roman" w:hAnsi="Times New Roman" w:cs="Times New Roman"/>
      <w:sz w:val="24"/>
      <w:lang w:val="en-US" w:eastAsia="en-US"/>
    </w:rPr>
  </w:style>
  <w:style w:type="paragraph" w:styleId="Footer">
    <w:name w:val="footer"/>
    <w:basedOn w:val="Normal"/>
    <w:link w:val="FooterChar"/>
    <w:rsid w:val="00CB0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4DE"/>
    <w:rPr>
      <w:rFonts w:ascii="Times New Roman" w:eastAsia="Times New Roman" w:hAnsi="Times New Roman" w:cs="Times New Roman"/>
      <w:sz w:val="16"/>
      <w:lang w:val="en-US" w:eastAsia="en-US"/>
    </w:rPr>
  </w:style>
  <w:style w:type="paragraph" w:styleId="List">
    <w:name w:val="List"/>
    <w:basedOn w:val="BodyText"/>
    <w:next w:val="BodyText"/>
    <w:rsid w:val="00CB04DE"/>
    <w:pPr>
      <w:tabs>
        <w:tab w:val="left" w:pos="340"/>
      </w:tabs>
      <w:spacing w:before="60" w:after="60"/>
      <w:ind w:left="340" w:hanging="340"/>
    </w:pPr>
  </w:style>
  <w:style w:type="paragraph" w:styleId="ListBullet">
    <w:name w:val="List Bullet"/>
    <w:basedOn w:val="List"/>
    <w:rsid w:val="00CB04DE"/>
    <w:pPr>
      <w:numPr>
        <w:numId w:val="12"/>
      </w:numPr>
      <w:tabs>
        <w:tab w:val="clear" w:pos="340"/>
      </w:tabs>
      <w:spacing w:before="40" w:after="40"/>
    </w:pPr>
  </w:style>
  <w:style w:type="character" w:customStyle="1" w:styleId="SpecialBold">
    <w:name w:val="Special Bold"/>
    <w:basedOn w:val="DefaultParagraphFont"/>
    <w:rsid w:val="00CB04DE"/>
    <w:rPr>
      <w:b/>
      <w:spacing w:val="0"/>
    </w:rPr>
  </w:style>
  <w:style w:type="paragraph" w:styleId="Header">
    <w:name w:val="header"/>
    <w:basedOn w:val="Normal"/>
    <w:link w:val="HeaderChar"/>
    <w:rsid w:val="00CB0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4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4DE"/>
    <w:pPr>
      <w:spacing w:before="240" w:after="120"/>
      <w:outlineLvl w:val="0"/>
    </w:pPr>
    <w:rPr>
      <w:rFonts w:ascii="Times New Roman" w:hAnsi="Times New Roman"/>
      <w:b/>
      <w:sz w:val="28"/>
    </w:rPr>
  </w:style>
  <w:style w:type="paragraph" w:customStyle="1" w:styleId="AllowPageBreak">
    <w:name w:val="AllowPageBreak"/>
    <w:rsid w:val="00CB0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4DE"/>
    <w:pPr>
      <w:tabs>
        <w:tab w:val="left" w:pos="680"/>
      </w:tabs>
      <w:spacing w:before="60" w:after="60"/>
      <w:ind w:left="680" w:hanging="340"/>
    </w:pPr>
  </w:style>
  <w:style w:type="character" w:customStyle="1" w:styleId="Heading2Char">
    <w:name w:val="Heading 2 Char"/>
    <w:basedOn w:val="DefaultParagraphFont"/>
    <w:link w:val="Heading2"/>
    <w:rsid w:val="00CB0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4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4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4DE"/>
    <w:rPr>
      <w:rFonts w:ascii="Courier New" w:eastAsia="Times New Roman" w:hAnsi="Courier New" w:cs="Times New Roman"/>
      <w:i/>
      <w:szCs w:val="20"/>
      <w:lang w:val="en-US" w:eastAsia="en-US"/>
    </w:rPr>
  </w:style>
  <w:style w:type="paragraph" w:customStyle="1" w:styleId="HeadingBase">
    <w:name w:val="Heading Base"/>
    <w:rsid w:val="00CB0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4DE"/>
    <w:pPr>
      <w:tabs>
        <w:tab w:val="right" w:leader="dot" w:pos="9072"/>
      </w:tabs>
      <w:ind w:left="567"/>
    </w:pPr>
    <w:rPr>
      <w:szCs w:val="22"/>
    </w:rPr>
  </w:style>
  <w:style w:type="paragraph" w:customStyle="1" w:styleId="TOCBase">
    <w:name w:val="TOC Base"/>
    <w:rsid w:val="00CB0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4DE"/>
    <w:pPr>
      <w:tabs>
        <w:tab w:val="right" w:leader="dot" w:pos="9072"/>
      </w:tabs>
      <w:spacing w:before="40" w:after="40"/>
      <w:ind w:left="284"/>
    </w:pPr>
    <w:rPr>
      <w:rFonts w:ascii="Times New Roman" w:hAnsi="Times New Roman"/>
    </w:rPr>
  </w:style>
  <w:style w:type="paragraph" w:styleId="TOC1">
    <w:name w:val="toc 1"/>
    <w:basedOn w:val="TOCBase"/>
    <w:next w:val="Normal"/>
    <w:rsid w:val="00CB04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4DE"/>
    <w:pPr>
      <w:spacing w:before="5040"/>
      <w:jc w:val="center"/>
    </w:pPr>
    <w:rPr>
      <w:sz w:val="48"/>
      <w:szCs w:val="72"/>
      <w:lang w:val="en-US"/>
    </w:rPr>
  </w:style>
  <w:style w:type="character" w:customStyle="1" w:styleId="TitleChar">
    <w:name w:val="Title Char"/>
    <w:basedOn w:val="DefaultParagraphFont"/>
    <w:link w:val="Title"/>
    <w:rsid w:val="00CB0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4DE"/>
    <w:pPr>
      <w:tabs>
        <w:tab w:val="left" w:pos="3600"/>
        <w:tab w:val="left" w:pos="3958"/>
      </w:tabs>
    </w:pPr>
  </w:style>
  <w:style w:type="paragraph" w:customStyle="1" w:styleId="Note">
    <w:name w:val="Note"/>
    <w:basedOn w:val="BodyText"/>
    <w:rsid w:val="00CB0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4DE"/>
    <w:pPr>
      <w:framePr w:wrap="auto" w:hAnchor="text" w:y="6049"/>
    </w:pPr>
    <w:rPr>
      <w:color w:val="000000"/>
      <w:sz w:val="40"/>
    </w:rPr>
  </w:style>
  <w:style w:type="paragraph" w:customStyle="1" w:styleId="TOCTitle">
    <w:name w:val="TOCTitle"/>
    <w:basedOn w:val="Heading1"/>
    <w:rsid w:val="00CB04DE"/>
    <w:pPr>
      <w:spacing w:after="240"/>
      <w:jc w:val="center"/>
      <w:outlineLvl w:val="9"/>
    </w:pPr>
    <w:rPr>
      <w:caps/>
    </w:rPr>
  </w:style>
  <w:style w:type="paragraph" w:customStyle="1" w:styleId="Version">
    <w:name w:val="Version"/>
    <w:rsid w:val="00CB0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4DE"/>
    <w:pPr>
      <w:numPr>
        <w:numId w:val="13"/>
      </w:numPr>
      <w:tabs>
        <w:tab w:val="clear" w:pos="680"/>
      </w:tabs>
    </w:pPr>
  </w:style>
  <w:style w:type="paragraph" w:styleId="Index1">
    <w:name w:val="index 1"/>
    <w:basedOn w:val="Normal"/>
    <w:next w:val="Normal"/>
    <w:semiHidden/>
    <w:rsid w:val="00CB04DE"/>
    <w:pPr>
      <w:keepNext w:val="0"/>
      <w:tabs>
        <w:tab w:val="right" w:pos="4176"/>
      </w:tabs>
      <w:ind w:left="198" w:hanging="198"/>
    </w:pPr>
    <w:rPr>
      <w:rFonts w:ascii="Garamond" w:hAnsi="Garamond"/>
    </w:rPr>
  </w:style>
  <w:style w:type="paragraph" w:styleId="IndexHeading">
    <w:name w:val="index heading"/>
    <w:basedOn w:val="Normal"/>
    <w:next w:val="Index1"/>
    <w:semiHidden/>
    <w:rsid w:val="00CB04DE"/>
    <w:pPr>
      <w:spacing w:before="120" w:after="120"/>
    </w:pPr>
    <w:rPr>
      <w:rFonts w:ascii="Arial" w:hAnsi="Arial"/>
      <w:b/>
      <w:color w:val="918585"/>
      <w:sz w:val="24"/>
    </w:rPr>
  </w:style>
  <w:style w:type="paragraph" w:customStyle="1" w:styleId="Chapter">
    <w:name w:val="Chapter"/>
    <w:basedOn w:val="Normal"/>
    <w:rsid w:val="00CB04DE"/>
    <w:pPr>
      <w:spacing w:before="240"/>
    </w:pPr>
    <w:rPr>
      <w:rFonts w:ascii="Times New Roman" w:hAnsi="Times New Roman"/>
      <w:smallCaps/>
      <w:spacing w:val="80"/>
      <w:sz w:val="28"/>
    </w:rPr>
  </w:style>
  <w:style w:type="paragraph" w:customStyle="1" w:styleId="InChapter">
    <w:name w:val="InChapter"/>
    <w:basedOn w:val="Heading3"/>
    <w:rsid w:val="00CB04DE"/>
    <w:pPr>
      <w:spacing w:after="240"/>
      <w:outlineLvl w:val="9"/>
    </w:pPr>
    <w:rPr>
      <w:noProof/>
    </w:rPr>
  </w:style>
  <w:style w:type="paragraph" w:styleId="Index2">
    <w:name w:val="index 2"/>
    <w:basedOn w:val="Normal"/>
    <w:next w:val="Normal"/>
    <w:semiHidden/>
    <w:rsid w:val="00CB04DE"/>
    <w:pPr>
      <w:tabs>
        <w:tab w:val="right" w:pos="4176"/>
      </w:tabs>
      <w:ind w:left="568" w:hanging="284"/>
    </w:pPr>
    <w:rPr>
      <w:rFonts w:ascii="Garamond" w:hAnsi="Garamond"/>
    </w:rPr>
  </w:style>
  <w:style w:type="paragraph" w:customStyle="1" w:styleId="Byline">
    <w:name w:val="Byline"/>
    <w:rsid w:val="00CB0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4DE"/>
    <w:pPr>
      <w:tabs>
        <w:tab w:val="clear" w:pos="3600"/>
        <w:tab w:val="clear" w:pos="3958"/>
      </w:tabs>
      <w:jc w:val="right"/>
    </w:pPr>
  </w:style>
  <w:style w:type="character" w:styleId="Emphasis">
    <w:name w:val="Emphasis"/>
    <w:basedOn w:val="DefaultParagraphFont"/>
    <w:qFormat/>
    <w:rsid w:val="00CB04DE"/>
    <w:rPr>
      <w:i/>
    </w:rPr>
  </w:style>
  <w:style w:type="paragraph" w:styleId="Caption">
    <w:name w:val="caption"/>
    <w:basedOn w:val="BodyText"/>
    <w:next w:val="Normal"/>
    <w:qFormat/>
    <w:rsid w:val="00CB04DE"/>
    <w:pPr>
      <w:framePr w:w="2268" w:hSpace="181" w:vSpace="181" w:wrap="around" w:vAnchor="text" w:hAnchor="page" w:x="1135" w:y="285" w:anchorLock="1"/>
    </w:pPr>
    <w:rPr>
      <w:i/>
    </w:rPr>
  </w:style>
  <w:style w:type="paragraph" w:customStyle="1" w:styleId="MiniTOCTitle">
    <w:name w:val="MiniTOCTitle"/>
    <w:basedOn w:val="Heading4"/>
    <w:rsid w:val="00CB04DE"/>
    <w:pPr>
      <w:spacing w:before="240"/>
      <w:outlineLvl w:val="9"/>
    </w:pPr>
    <w:rPr>
      <w:noProof/>
      <w:sz w:val="24"/>
    </w:rPr>
  </w:style>
  <w:style w:type="paragraph" w:customStyle="1" w:styleId="MiniTOCItem">
    <w:name w:val="MiniTOCItem"/>
    <w:basedOn w:val="ListBullet"/>
    <w:rsid w:val="00CB04DE"/>
    <w:pPr>
      <w:numPr>
        <w:numId w:val="0"/>
      </w:numPr>
      <w:tabs>
        <w:tab w:val="right" w:leader="dot" w:pos="6521"/>
      </w:tabs>
      <w:spacing w:before="0" w:after="0"/>
    </w:pPr>
  </w:style>
  <w:style w:type="paragraph" w:customStyle="1" w:styleId="TOFTitle">
    <w:name w:val="TOFTitle"/>
    <w:basedOn w:val="TOCTitle"/>
    <w:rsid w:val="00CB04DE"/>
  </w:style>
  <w:style w:type="paragraph" w:styleId="TableofFigures">
    <w:name w:val="table of figures"/>
    <w:basedOn w:val="Normal"/>
    <w:next w:val="Normal"/>
    <w:semiHidden/>
    <w:rsid w:val="00CB04DE"/>
    <w:pPr>
      <w:tabs>
        <w:tab w:val="right" w:leader="dot" w:pos="9072"/>
      </w:tabs>
      <w:ind w:left="970" w:hanging="403"/>
    </w:pPr>
    <w:rPr>
      <w:rFonts w:ascii="Times New Roman" w:hAnsi="Times New Roman"/>
      <w:b/>
    </w:rPr>
  </w:style>
  <w:style w:type="paragraph" w:styleId="ListNumber">
    <w:name w:val="List Number"/>
    <w:basedOn w:val="List"/>
    <w:rsid w:val="00CB04DE"/>
    <w:pPr>
      <w:numPr>
        <w:numId w:val="10"/>
      </w:numPr>
    </w:pPr>
  </w:style>
  <w:style w:type="character" w:customStyle="1" w:styleId="WingdingSymbols">
    <w:name w:val="Wingding Symbols"/>
    <w:rsid w:val="00CB04DE"/>
    <w:rPr>
      <w:rFonts w:ascii="Wingdings" w:hAnsi="Wingdings"/>
    </w:rPr>
  </w:style>
  <w:style w:type="paragraph" w:customStyle="1" w:styleId="TableHeading">
    <w:name w:val="Table Heading"/>
    <w:basedOn w:val="HeadingBase"/>
    <w:rsid w:val="00CB04DE"/>
    <w:pPr>
      <w:keepLines/>
      <w:pBdr>
        <w:bottom w:val="single" w:sz="6" w:space="1" w:color="918585"/>
      </w:pBdr>
      <w:spacing w:before="240"/>
    </w:pPr>
  </w:style>
  <w:style w:type="character" w:customStyle="1" w:styleId="HotSpot">
    <w:name w:val="HotSpot"/>
    <w:rsid w:val="00CB04DE"/>
    <w:rPr>
      <w:color w:val="0033CC"/>
      <w:u w:val="none"/>
    </w:rPr>
  </w:style>
  <w:style w:type="paragraph" w:customStyle="1" w:styleId="BodyTextRight">
    <w:name w:val="Body Text Right"/>
    <w:basedOn w:val="BodyText"/>
    <w:rsid w:val="00CB04DE"/>
    <w:pPr>
      <w:spacing w:before="0" w:after="0"/>
      <w:jc w:val="right"/>
    </w:pPr>
  </w:style>
  <w:style w:type="paragraph" w:styleId="Index3">
    <w:name w:val="index 3"/>
    <w:basedOn w:val="ListNumber2"/>
    <w:next w:val="Normal"/>
    <w:semiHidden/>
    <w:rsid w:val="00CB04DE"/>
    <w:pPr>
      <w:numPr>
        <w:numId w:val="0"/>
      </w:numPr>
      <w:tabs>
        <w:tab w:val="right" w:leader="dot" w:pos="4176"/>
      </w:tabs>
    </w:pPr>
  </w:style>
  <w:style w:type="paragraph" w:styleId="ListNumber2">
    <w:name w:val="List Number 2"/>
    <w:basedOn w:val="List2"/>
    <w:rsid w:val="00CB04DE"/>
    <w:pPr>
      <w:numPr>
        <w:numId w:val="9"/>
      </w:numPr>
      <w:tabs>
        <w:tab w:val="clear" w:pos="1060"/>
      </w:tabs>
    </w:pPr>
  </w:style>
  <w:style w:type="paragraph" w:customStyle="1" w:styleId="MarginNote">
    <w:name w:val="Margin Note"/>
    <w:basedOn w:val="BodyText"/>
    <w:rsid w:val="00CB0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4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4DE"/>
    <w:rPr>
      <w:sz w:val="32"/>
    </w:rPr>
  </w:style>
  <w:style w:type="paragraph" w:customStyle="1" w:styleId="HeadingProcedure">
    <w:name w:val="Heading Procedure"/>
    <w:basedOn w:val="HeadingBase"/>
    <w:next w:val="Normal"/>
    <w:rsid w:val="00CB04DE"/>
    <w:pPr>
      <w:tabs>
        <w:tab w:val="left" w:pos="0"/>
      </w:tabs>
      <w:spacing w:before="120" w:after="60"/>
    </w:pPr>
    <w:rPr>
      <w:i/>
      <w:color w:val="918585"/>
      <w:sz w:val="22"/>
    </w:rPr>
  </w:style>
  <w:style w:type="paragraph" w:customStyle="1" w:styleId="TableBodyText">
    <w:name w:val="Table Body Text"/>
    <w:basedOn w:val="BodyText"/>
    <w:rsid w:val="00CB04DE"/>
    <w:pPr>
      <w:spacing w:before="60" w:after="60"/>
    </w:pPr>
  </w:style>
  <w:style w:type="paragraph" w:styleId="ListContinue">
    <w:name w:val="List Continue"/>
    <w:basedOn w:val="List"/>
    <w:rsid w:val="00CB04DE"/>
    <w:pPr>
      <w:ind w:firstLine="0"/>
    </w:pPr>
  </w:style>
  <w:style w:type="paragraph" w:customStyle="1" w:styleId="ListNote">
    <w:name w:val="List Note"/>
    <w:basedOn w:val="List"/>
    <w:rsid w:val="00CB04DE"/>
    <w:pPr>
      <w:pBdr>
        <w:top w:val="single" w:sz="6" w:space="2" w:color="918585"/>
        <w:bottom w:val="single" w:sz="6" w:space="2" w:color="918585"/>
      </w:pBdr>
      <w:tabs>
        <w:tab w:val="left" w:pos="1021"/>
      </w:tabs>
      <w:ind w:firstLine="0"/>
    </w:pPr>
  </w:style>
  <w:style w:type="paragraph" w:customStyle="1" w:styleId="Warning">
    <w:name w:val="Warning"/>
    <w:basedOn w:val="BodyText"/>
    <w:rsid w:val="00CB04DE"/>
    <w:pPr>
      <w:shd w:val="clear" w:color="auto" w:fill="D9D9D9"/>
      <w:tabs>
        <w:tab w:val="left" w:pos="992"/>
      </w:tabs>
      <w:ind w:left="119" w:right="119"/>
    </w:pPr>
    <w:rPr>
      <w:sz w:val="20"/>
    </w:rPr>
  </w:style>
  <w:style w:type="paragraph" w:customStyle="1" w:styleId="MarginIcons">
    <w:name w:val="Margin Icons"/>
    <w:basedOn w:val="BodyText"/>
    <w:rsid w:val="00CB0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4DE"/>
    <w:rPr>
      <w:rFonts w:ascii="Courier New" w:hAnsi="Courier New"/>
    </w:rPr>
  </w:style>
  <w:style w:type="paragraph" w:customStyle="1" w:styleId="NoteBullet">
    <w:name w:val="Note Bullet"/>
    <w:basedOn w:val="Note"/>
    <w:rsid w:val="00CB04DE"/>
    <w:pPr>
      <w:tabs>
        <w:tab w:val="clear" w:pos="680"/>
      </w:tabs>
      <w:spacing w:before="60" w:after="60"/>
    </w:pPr>
  </w:style>
  <w:style w:type="paragraph" w:customStyle="1" w:styleId="SubHeading2">
    <w:name w:val="SubHeading2"/>
    <w:basedOn w:val="HeadingBase"/>
    <w:rsid w:val="00CB04DE"/>
    <w:pPr>
      <w:spacing w:before="240" w:after="60"/>
    </w:pPr>
    <w:rPr>
      <w:sz w:val="20"/>
    </w:rPr>
  </w:style>
  <w:style w:type="paragraph" w:customStyle="1" w:styleId="SubHeading1">
    <w:name w:val="SubHeading1"/>
    <w:basedOn w:val="HeadingBase"/>
    <w:rsid w:val="00CB04DE"/>
    <w:pPr>
      <w:spacing w:before="240" w:after="60"/>
    </w:pPr>
    <w:rPr>
      <w:color w:val="918585"/>
      <w:sz w:val="22"/>
    </w:rPr>
  </w:style>
  <w:style w:type="paragraph" w:customStyle="1" w:styleId="SideHeading">
    <w:name w:val="Side Heading"/>
    <w:basedOn w:val="HeadingBase"/>
    <w:rsid w:val="00CB0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4DE"/>
    <w:pPr>
      <w:tabs>
        <w:tab w:val="num" w:pos="360"/>
      </w:tabs>
    </w:pPr>
  </w:style>
  <w:style w:type="paragraph" w:styleId="PlainText">
    <w:name w:val="Plain Text"/>
    <w:basedOn w:val="Normal"/>
    <w:link w:val="PlainTextChar"/>
    <w:rsid w:val="00CB04DE"/>
    <w:rPr>
      <w:sz w:val="20"/>
    </w:rPr>
  </w:style>
  <w:style w:type="character" w:customStyle="1" w:styleId="PlainTextChar">
    <w:name w:val="Plain Text Char"/>
    <w:basedOn w:val="DefaultParagraphFont"/>
    <w:link w:val="PlainText"/>
    <w:rsid w:val="00CB04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4DE"/>
    <w:rPr>
      <w:b/>
      <w:smallCaps/>
    </w:rPr>
  </w:style>
  <w:style w:type="paragraph" w:customStyle="1" w:styleId="TableListNumber">
    <w:name w:val="Table List Number"/>
    <w:basedOn w:val="ListNumber"/>
    <w:rsid w:val="00CB04DE"/>
    <w:pPr>
      <w:numPr>
        <w:numId w:val="0"/>
      </w:numPr>
    </w:pPr>
  </w:style>
  <w:style w:type="paragraph" w:styleId="TOC4">
    <w:name w:val="toc 4"/>
    <w:basedOn w:val="TOCBase"/>
    <w:next w:val="Normal"/>
    <w:semiHidden/>
    <w:rsid w:val="00CB04DE"/>
    <w:pPr>
      <w:tabs>
        <w:tab w:val="right" w:leader="dot" w:pos="9071"/>
      </w:tabs>
      <w:ind w:left="1701"/>
    </w:pPr>
  </w:style>
  <w:style w:type="paragraph" w:customStyle="1" w:styleId="ListAlpha">
    <w:name w:val="List Alpha"/>
    <w:basedOn w:val="List"/>
    <w:rsid w:val="00CB04DE"/>
    <w:pPr>
      <w:numPr>
        <w:numId w:val="8"/>
      </w:numPr>
    </w:pPr>
  </w:style>
  <w:style w:type="paragraph" w:customStyle="1" w:styleId="ListAlpha2">
    <w:name w:val="List Alpha 2"/>
    <w:basedOn w:val="List2"/>
    <w:rsid w:val="00CB04DE"/>
    <w:pPr>
      <w:numPr>
        <w:numId w:val="7"/>
      </w:numPr>
    </w:pPr>
  </w:style>
  <w:style w:type="paragraph" w:styleId="List3">
    <w:name w:val="List 3"/>
    <w:basedOn w:val="BodyText"/>
    <w:rsid w:val="00CB04DE"/>
    <w:pPr>
      <w:tabs>
        <w:tab w:val="left" w:pos="1021"/>
      </w:tabs>
      <w:spacing w:before="60" w:after="60"/>
      <w:ind w:left="1020" w:hanging="340"/>
    </w:pPr>
  </w:style>
  <w:style w:type="paragraph" w:styleId="List4">
    <w:name w:val="List 4"/>
    <w:basedOn w:val="BodyText"/>
    <w:rsid w:val="00CB04DE"/>
    <w:pPr>
      <w:tabs>
        <w:tab w:val="left" w:pos="1361"/>
      </w:tabs>
      <w:spacing w:before="60" w:after="60"/>
      <w:ind w:left="1361" w:hanging="340"/>
    </w:pPr>
  </w:style>
  <w:style w:type="paragraph" w:styleId="List5">
    <w:name w:val="List 5"/>
    <w:basedOn w:val="BodyText"/>
    <w:rsid w:val="00CB04DE"/>
    <w:pPr>
      <w:tabs>
        <w:tab w:val="left" w:pos="1701"/>
      </w:tabs>
      <w:spacing w:before="60" w:after="60"/>
      <w:ind w:left="1701" w:hanging="340"/>
    </w:pPr>
  </w:style>
  <w:style w:type="paragraph" w:styleId="ListBullet3">
    <w:name w:val="List Bullet 3"/>
    <w:basedOn w:val="List3"/>
    <w:rsid w:val="00CB04DE"/>
    <w:pPr>
      <w:numPr>
        <w:numId w:val="14"/>
      </w:numPr>
      <w:tabs>
        <w:tab w:val="clear" w:pos="1021"/>
      </w:tabs>
      <w:ind w:left="1037" w:hanging="357"/>
    </w:pPr>
  </w:style>
  <w:style w:type="paragraph" w:styleId="ListBullet4">
    <w:name w:val="List Bullet 4"/>
    <w:basedOn w:val="List4"/>
    <w:rsid w:val="00CB04DE"/>
    <w:pPr>
      <w:numPr>
        <w:numId w:val="2"/>
      </w:numPr>
    </w:pPr>
  </w:style>
  <w:style w:type="paragraph" w:styleId="ListBullet5">
    <w:name w:val="List Bullet 5"/>
    <w:basedOn w:val="List5"/>
    <w:rsid w:val="00CB04DE"/>
    <w:pPr>
      <w:numPr>
        <w:numId w:val="3"/>
      </w:numPr>
    </w:pPr>
  </w:style>
  <w:style w:type="paragraph" w:styleId="ListContinue2">
    <w:name w:val="List Continue 2"/>
    <w:basedOn w:val="List2"/>
    <w:rsid w:val="00CB04DE"/>
    <w:pPr>
      <w:ind w:firstLine="0"/>
    </w:pPr>
  </w:style>
  <w:style w:type="paragraph" w:styleId="ListContinue3">
    <w:name w:val="List Continue 3"/>
    <w:basedOn w:val="List3"/>
    <w:rsid w:val="00CB04DE"/>
    <w:pPr>
      <w:ind w:left="1021" w:firstLine="0"/>
    </w:pPr>
  </w:style>
  <w:style w:type="paragraph" w:styleId="ListContinue4">
    <w:name w:val="List Continue 4"/>
    <w:basedOn w:val="List4"/>
    <w:rsid w:val="00CB04DE"/>
    <w:pPr>
      <w:ind w:firstLine="0"/>
    </w:pPr>
  </w:style>
  <w:style w:type="paragraph" w:styleId="ListContinue5">
    <w:name w:val="List Continue 5"/>
    <w:basedOn w:val="List5"/>
    <w:rsid w:val="00CB04DE"/>
    <w:pPr>
      <w:ind w:firstLine="0"/>
    </w:pPr>
  </w:style>
  <w:style w:type="paragraph" w:styleId="ListNumber3">
    <w:name w:val="List Number 3"/>
    <w:basedOn w:val="List3"/>
    <w:rsid w:val="00CB04DE"/>
    <w:pPr>
      <w:numPr>
        <w:numId w:val="4"/>
      </w:numPr>
    </w:pPr>
  </w:style>
  <w:style w:type="paragraph" w:styleId="ListNumber4">
    <w:name w:val="List Number 4"/>
    <w:basedOn w:val="List4"/>
    <w:rsid w:val="00CB04DE"/>
    <w:pPr>
      <w:numPr>
        <w:numId w:val="5"/>
      </w:numPr>
    </w:pPr>
  </w:style>
  <w:style w:type="paragraph" w:styleId="ListNumber5">
    <w:name w:val="List Number 5"/>
    <w:basedOn w:val="List5"/>
    <w:rsid w:val="00CB04DE"/>
    <w:pPr>
      <w:numPr>
        <w:numId w:val="6"/>
      </w:numPr>
    </w:pPr>
  </w:style>
  <w:style w:type="paragraph" w:styleId="BlockText">
    <w:name w:val="Block Text"/>
    <w:basedOn w:val="Normal"/>
    <w:rsid w:val="00CB04DE"/>
    <w:pPr>
      <w:spacing w:after="120"/>
      <w:ind w:left="1440" w:right="1440"/>
    </w:pPr>
  </w:style>
  <w:style w:type="character" w:customStyle="1" w:styleId="Subscript">
    <w:name w:val="Subscript"/>
    <w:basedOn w:val="DefaultParagraphFont"/>
    <w:rsid w:val="00CB04DE"/>
    <w:rPr>
      <w:sz w:val="16"/>
      <w:vertAlign w:val="subscript"/>
    </w:rPr>
  </w:style>
  <w:style w:type="character" w:customStyle="1" w:styleId="Superscript">
    <w:name w:val="Superscript"/>
    <w:basedOn w:val="DefaultParagraphFont"/>
    <w:rsid w:val="00CB04DE"/>
    <w:rPr>
      <w:sz w:val="16"/>
      <w:vertAlign w:val="superscript"/>
    </w:rPr>
  </w:style>
  <w:style w:type="character" w:customStyle="1" w:styleId="Symbols">
    <w:name w:val="Symbols"/>
    <w:basedOn w:val="DefaultParagraphFont"/>
    <w:rsid w:val="00CB04DE"/>
    <w:rPr>
      <w:rFonts w:ascii="Symbol" w:hAnsi="Symbol"/>
    </w:rPr>
  </w:style>
  <w:style w:type="character" w:customStyle="1" w:styleId="MenuOptions">
    <w:name w:val="Menu Options"/>
    <w:basedOn w:val="DefaultParagraphFont"/>
    <w:rsid w:val="00CB04DE"/>
    <w:rPr>
      <w:rFonts w:ascii="Arial Narrow" w:hAnsi="Arial Narrow"/>
      <w:smallCaps/>
    </w:rPr>
  </w:style>
  <w:style w:type="character" w:customStyle="1" w:styleId="Buttons">
    <w:name w:val="Buttons"/>
    <w:basedOn w:val="DefaultParagraphFont"/>
    <w:rsid w:val="00CB04DE"/>
    <w:rPr>
      <w:b/>
    </w:rPr>
  </w:style>
  <w:style w:type="character" w:customStyle="1" w:styleId="Underlined">
    <w:name w:val="Underlined"/>
    <w:basedOn w:val="DefaultParagraphFont"/>
    <w:rsid w:val="00CB04DE"/>
    <w:rPr>
      <w:u w:val="single"/>
    </w:rPr>
  </w:style>
  <w:style w:type="paragraph" w:customStyle="1" w:styleId="TableBodyTextRight">
    <w:name w:val="Table Body Text Right"/>
    <w:basedOn w:val="TableBodyText"/>
    <w:rsid w:val="00CB04DE"/>
    <w:pPr>
      <w:widowControl w:val="0"/>
      <w:autoSpaceDE w:val="0"/>
      <w:autoSpaceDN w:val="0"/>
      <w:adjustRightInd w:val="0"/>
      <w:jc w:val="right"/>
    </w:pPr>
    <w:rPr>
      <w:rFonts w:cs="Arial"/>
      <w:szCs w:val="18"/>
    </w:rPr>
  </w:style>
  <w:style w:type="paragraph" w:customStyle="1" w:styleId="CopyrightText">
    <w:name w:val="Copyright Text"/>
    <w:basedOn w:val="BodyText"/>
    <w:rsid w:val="00CB04DE"/>
    <w:rPr>
      <w:sz w:val="18"/>
    </w:rPr>
  </w:style>
  <w:style w:type="paragraph" w:customStyle="1" w:styleId="BodySmallRight">
    <w:name w:val="Body Small Right"/>
    <w:basedOn w:val="BodyTextRight"/>
    <w:rsid w:val="00CB04DE"/>
    <w:rPr>
      <w:sz w:val="18"/>
      <w:szCs w:val="18"/>
    </w:rPr>
  </w:style>
  <w:style w:type="paragraph" w:customStyle="1" w:styleId="MarginEdition">
    <w:name w:val="Margin Edition"/>
    <w:basedOn w:val="MarginNote"/>
    <w:rsid w:val="00CB04DE"/>
    <w:pPr>
      <w:spacing w:before="0" w:after="0"/>
    </w:pPr>
    <w:rPr>
      <w:rFonts w:ascii="Times New Roman" w:hAnsi="Times New Roman"/>
      <w:color w:val="999999"/>
    </w:rPr>
  </w:style>
  <w:style w:type="paragraph" w:customStyle="1" w:styleId="Spacer">
    <w:name w:val="Spacer"/>
    <w:basedOn w:val="Normal"/>
    <w:rsid w:val="00CB04DE"/>
    <w:rPr>
      <w:sz w:val="2"/>
      <w:szCs w:val="2"/>
    </w:rPr>
  </w:style>
  <w:style w:type="character" w:customStyle="1" w:styleId="Small">
    <w:name w:val="Small"/>
    <w:basedOn w:val="DefaultParagraphFont"/>
    <w:rsid w:val="00CB04DE"/>
    <w:rPr>
      <w:sz w:val="16"/>
    </w:rPr>
  </w:style>
  <w:style w:type="paragraph" w:customStyle="1" w:styleId="WideTable">
    <w:name w:val="Wide Table"/>
    <w:basedOn w:val="Normal"/>
    <w:rsid w:val="00CB04DE"/>
    <w:pPr>
      <w:ind w:left="-1418"/>
    </w:pPr>
    <w:rPr>
      <w:sz w:val="2"/>
      <w:szCs w:val="2"/>
    </w:rPr>
  </w:style>
  <w:style w:type="character" w:styleId="PageNumber">
    <w:name w:val="page number"/>
    <w:basedOn w:val="DefaultParagraphFont"/>
    <w:rsid w:val="00CB04DE"/>
  </w:style>
  <w:style w:type="paragraph" w:styleId="Quote">
    <w:name w:val="Quote"/>
    <w:basedOn w:val="Heading1"/>
    <w:link w:val="QuoteChar"/>
    <w:qFormat/>
    <w:rsid w:val="00CB04DE"/>
    <w:rPr>
      <w:b w:val="0"/>
      <w:sz w:val="72"/>
      <w:szCs w:val="72"/>
      <w:lang w:val="en-NZ"/>
    </w:rPr>
  </w:style>
  <w:style w:type="character" w:customStyle="1" w:styleId="QuoteChar">
    <w:name w:val="Quote Char"/>
    <w:basedOn w:val="DefaultParagraphFont"/>
    <w:link w:val="Quote"/>
    <w:rsid w:val="00CB0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4DE"/>
    <w:pPr>
      <w:pageBreakBefore/>
    </w:pPr>
  </w:style>
  <w:style w:type="paragraph" w:customStyle="1" w:styleId="Border">
    <w:name w:val="Border"/>
    <w:basedOn w:val="Normal"/>
    <w:qFormat/>
    <w:rsid w:val="00CB0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4DE"/>
    <w:rPr>
      <w:b/>
      <w:bCs/>
      <w:i/>
      <w:iCs/>
      <w:color w:val="auto"/>
    </w:rPr>
  </w:style>
  <w:style w:type="paragraph" w:styleId="IntenseQuote">
    <w:name w:val="Intense Quote"/>
    <w:basedOn w:val="Normal"/>
    <w:next w:val="Normal"/>
    <w:link w:val="IntenseQuoteChar"/>
    <w:uiPriority w:val="30"/>
    <w:qFormat/>
    <w:rsid w:val="00CB0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4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4DE"/>
    <w:rPr>
      <w:smallCaps/>
      <w:color w:val="auto"/>
      <w:u w:val="single"/>
    </w:rPr>
  </w:style>
  <w:style w:type="character" w:styleId="IntenseReference">
    <w:name w:val="Intense Reference"/>
    <w:basedOn w:val="DefaultParagraphFont"/>
    <w:uiPriority w:val="32"/>
    <w:qFormat/>
    <w:rsid w:val="00CB04DE"/>
    <w:rPr>
      <w:b/>
      <w:bCs/>
      <w:smallCaps/>
      <w:color w:val="auto"/>
      <w:spacing w:val="5"/>
      <w:u w:val="single"/>
    </w:rPr>
  </w:style>
  <w:style w:type="paragraph" w:customStyle="1" w:styleId="2ColumnHeading">
    <w:name w:val="2Column Heading"/>
    <w:basedOn w:val="BodyText"/>
    <w:qFormat/>
    <w:rsid w:val="00CB04DE"/>
    <w:pPr>
      <w:spacing w:after="60"/>
      <w:ind w:left="-2268"/>
    </w:pPr>
    <w:rPr>
      <w:b/>
    </w:rPr>
  </w:style>
  <w:style w:type="paragraph" w:customStyle="1" w:styleId="Heading1TOC">
    <w:name w:val="Heading1 TOC"/>
    <w:basedOn w:val="Normal"/>
    <w:qFormat/>
    <w:rsid w:val="00CB04DE"/>
    <w:pPr>
      <w:spacing w:before="240" w:after="120"/>
    </w:pPr>
    <w:rPr>
      <w:rFonts w:ascii="Times New Roman" w:hAnsi="Times New Roman"/>
      <w:b/>
      <w:sz w:val="32"/>
    </w:rPr>
  </w:style>
  <w:style w:type="paragraph" w:customStyle="1" w:styleId="Heading2TOC">
    <w:name w:val="Heading2 TOC"/>
    <w:basedOn w:val="Normal"/>
    <w:qFormat/>
    <w:rsid w:val="00CB04DE"/>
    <w:pPr>
      <w:spacing w:before="240" w:after="60"/>
    </w:pPr>
    <w:rPr>
      <w:rFonts w:ascii="Times New Roman" w:hAnsi="Times New Roman"/>
      <w:b/>
      <w:sz w:val="28"/>
    </w:rPr>
  </w:style>
  <w:style w:type="character" w:customStyle="1" w:styleId="Underline">
    <w:name w:val="Underline"/>
    <w:basedOn w:val="DefaultParagraphFont"/>
    <w:qFormat/>
    <w:rsid w:val="00CB04DE"/>
    <w:rPr>
      <w:u w:val="single"/>
    </w:rPr>
  </w:style>
  <w:style w:type="character" w:customStyle="1" w:styleId="BoldandItalics">
    <w:name w:val="Bold and Italics"/>
    <w:qFormat/>
    <w:rsid w:val="00CB04DE"/>
    <w:rPr>
      <w:b/>
      <w:i/>
      <w:u w:val="none"/>
    </w:rPr>
  </w:style>
  <w:style w:type="paragraph" w:styleId="BalloonText">
    <w:name w:val="Balloon Text"/>
    <w:basedOn w:val="Normal"/>
    <w:link w:val="BalloonTextChar"/>
    <w:rsid w:val="00CB04DE"/>
    <w:rPr>
      <w:rFonts w:ascii="Tahoma" w:hAnsi="Tahoma" w:cs="Tahoma"/>
      <w:sz w:val="16"/>
      <w:szCs w:val="16"/>
    </w:rPr>
  </w:style>
  <w:style w:type="character" w:customStyle="1" w:styleId="BalloonTextChar">
    <w:name w:val="Balloon Text Char"/>
    <w:basedOn w:val="DefaultParagraphFont"/>
    <w:link w:val="BalloonText"/>
    <w:rsid w:val="00CB04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4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1539</Words>
  <Characters>10203</Characters>
  <Application>Microsoft Office Word</Application>
  <DocSecurity>0</DocSecurity>
  <Lines>424</Lines>
  <Paragraphs>216</Paragraphs>
  <ScaleCrop>false</ScaleCrop>
  <Company>Author-it Software Corporation Ltd.</Company>
  <LinksUpToDate>false</LinksUpToDate>
  <CharactersWithSpaces>11602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MEM05036C Repair/replace/modify fabrications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