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45DA" w:rsidP="005845DA">
      <w:pPr>
        <w:pStyle w:val="Title"/>
      </w:pPr>
      <w:r>
        <w:fldChar w:fldCharType="begin"/>
      </w:r>
      <w:r>
        <w:instrText xml:space="preserve"> TITLE   \* MERGEFORMAT </w:instrText>
      </w:r>
      <w:r>
        <w:fldChar w:fldCharType="separate"/>
      </w:r>
      <w:r>
        <w:t>MEM04016C Develop and manufacture precision models</w:t>
      </w:r>
      <w:r>
        <w:fldChar w:fldCharType="end"/>
      </w:r>
    </w:p>
    <w:p w:rsidR="005845DA" w:rsidP="005845DA">
      <w:pPr>
        <w:pStyle w:val="Version"/>
        <w:sectPr w:rsidSect="00F241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4133" w:rsidP="00F24133">
      <w:pPr>
        <w:pStyle w:val="SuperHeading"/>
      </w:pPr>
      <w:r w:rsidRPr="00F24133">
        <w:t>MEM04016C Develop and manufacture precision models</w:t>
      </w:r>
    </w:p>
    <w:p w:rsidR="00000000" w:rsidRPr="00F24133" w:rsidP="00F24133">
      <w:pPr>
        <w:pStyle w:val="Heading1"/>
      </w:pPr>
      <w:bookmarkStart w:id="1" w:name="O_271987"/>
      <w:bookmarkEnd w:id="1"/>
      <w:r w:rsidRPr="00F24133">
        <w:t>Modification History</w:t>
      </w:r>
    </w:p>
    <w:p w:rsidR="00000000" w:rsidRPr="00F24133" w:rsidP="00F24133">
      <w:pPr>
        <w:pStyle w:val="BodyText"/>
      </w:pPr>
      <w:r w:rsidRPr="00F24133">
        <w:t>Not Applicable</w:t>
      </w:r>
    </w:p>
    <w:p w:rsidR="00000000" w:rsidRPr="00F24133" w:rsidP="00F24133">
      <w:pPr>
        <w:pStyle w:val="AllowPageBreak"/>
      </w:pPr>
    </w:p>
    <w:p w:rsidR="00000000" w:rsidRPr="00F24133" w:rsidP="00F24133">
      <w:pPr>
        <w:pStyle w:val="Heading1"/>
      </w:pPr>
      <w:bookmarkStart w:id="2" w:name="O_210347"/>
      <w:bookmarkEnd w:id="2"/>
      <w:r w:rsidRPr="00F24133">
        <w:t>Unit Descriptor</w:t>
      </w:r>
    </w:p>
    <w:tbl>
      <w:tblPr>
        <w:tblW w:w="0" w:type="auto"/>
        <w:tblLayout w:type="fixed"/>
        <w:tblCellMar>
          <w:left w:w="62" w:type="dxa"/>
          <w:right w:w="62" w:type="dxa"/>
        </w:tblCellMar>
        <w:tblLook w:val="0000"/>
      </w:tblPr>
      <w:tblGrid>
        <w:gridCol w:w="2667"/>
        <w:gridCol w:w="5855"/>
      </w:tblGrid>
      <w:tr w:rsidTr="005845DA">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133" w:rsidP="00F24133">
            <w:pPr>
              <w:pStyle w:val="BodyText"/>
            </w:pPr>
            <w:r w:rsidRPr="00F24133">
              <w:t>This unit covers laying out, manufacturing and finishing precision models.</w:t>
            </w:r>
          </w:p>
        </w:tc>
      </w:tr>
    </w:tbl>
    <w:p w:rsidR="005845DA" w:rsidP="00F24133">
      <w:pPr>
        <w:pStyle w:val="BodyText"/>
      </w:pPr>
    </w:p>
    <w:p w:rsidR="005845DA" w:rsidP="00F24133">
      <w:pPr>
        <w:pStyle w:val="BodyText"/>
      </w:pPr>
    </w:p>
    <w:p w:rsidR="00000000" w:rsidRPr="00F24133" w:rsidP="00F24133">
      <w:pPr>
        <w:pStyle w:val="Heading1"/>
      </w:pPr>
      <w:bookmarkStart w:id="3" w:name="O_210351"/>
      <w:bookmarkEnd w:id="3"/>
      <w:r w:rsidRPr="00F24133">
        <w:t>Application of the Unit</w:t>
      </w:r>
    </w:p>
    <w:tbl>
      <w:tblPr>
        <w:tblW w:w="0" w:type="auto"/>
        <w:tblLayout w:type="fixed"/>
        <w:tblCellMar>
          <w:left w:w="62" w:type="dxa"/>
          <w:right w:w="62" w:type="dxa"/>
        </w:tblCellMar>
        <w:tblLook w:val="0000"/>
      </w:tblPr>
      <w:tblGrid>
        <w:gridCol w:w="2745"/>
        <w:gridCol w:w="5777"/>
      </w:tblGrid>
      <w:tr w:rsidTr="005845D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133" w:rsidP="00F24133">
            <w:pPr>
              <w:pStyle w:val="BodyText"/>
            </w:pPr>
            <w:r w:rsidRPr="00F24133">
              <w:t>This unit applies where accurate and complicated models are required to assist in the development and manufacture of production of tooling for a wide variety of processes, such as blow moulding, metal</w:t>
            </w:r>
            <w:r w:rsidRPr="00F24133">
              <w:t xml:space="preserve"> forming, vacuum forming, rotational moulding, gravity die casting, pressure die casting, low pressure die casting, complex ferrous and non-ferrous castings, plastic injection moulding, etc.</w:t>
            </w:r>
          </w:p>
          <w:p w:rsidR="00000000" w:rsidRPr="00F24133" w:rsidP="00F24133">
            <w:pPr>
              <w:pStyle w:val="BodyText"/>
            </w:pPr>
            <w:r w:rsidRPr="00F24133">
              <w:t>Models may include flow models, viewing models, prototype and dev</w:t>
            </w:r>
            <w:r w:rsidRPr="00F24133">
              <w:t xml:space="preserve">elopment models using a wide range of materials e.g. timber, metal plastic, fibreglass composites and processes. It may include the inspection/completion of items made in the stereo lithography process etc. </w:t>
            </w:r>
          </w:p>
          <w:p w:rsidR="00000000" w:rsidRPr="00F24133" w:rsidP="00F24133">
            <w:pPr>
              <w:pStyle w:val="BodyText"/>
            </w:pPr>
            <w:r w:rsidRPr="00F24133">
              <w:t>Work is undertaken autonomously or in a team env</w:t>
            </w:r>
            <w:r w:rsidRPr="00F24133">
              <w:t>ironment using predetermined standards of quality, safety and workshop procedures. All specifications are interpreted from complex drawings and Mylar drawings, technical sketches and/or customer requirements.</w:t>
            </w:r>
          </w:p>
          <w:p w:rsidR="00000000" w:rsidRPr="00F24133" w:rsidP="00F24133">
            <w:pPr>
              <w:pStyle w:val="BodyText"/>
            </w:pPr>
            <w:r w:rsidRPr="00F24133">
              <w:t xml:space="preserve">When the programming of coordinate measurement </w:t>
            </w:r>
            <w:r w:rsidRPr="00F24133">
              <w:t>machines and/or NC/CNC machines is required see appropriate machine programming units.</w:t>
            </w:r>
          </w:p>
          <w:p w:rsidR="00000000" w:rsidRPr="00F24133" w:rsidP="00F24133">
            <w:pPr>
              <w:pStyle w:val="BodyText"/>
            </w:pPr>
          </w:p>
          <w:p w:rsidR="00000000" w:rsidRPr="00F24133" w:rsidP="00F24133">
            <w:pPr>
              <w:pStyle w:val="BodyText"/>
            </w:pPr>
            <w:r w:rsidRPr="00F24133">
              <w:rPr>
                <w:rStyle w:val="SpecialBold"/>
              </w:rPr>
              <w:t>Band</w:t>
            </w:r>
            <w:r w:rsidRPr="00F24133">
              <w:t>:</w:t>
            </w:r>
            <w:r w:rsidRPr="00F24133">
              <w:tab/>
            </w:r>
            <w:r w:rsidRPr="00F24133">
              <w:rPr>
                <w:rStyle w:val="SpecialBold"/>
              </w:rPr>
              <w:t>A</w:t>
            </w:r>
          </w:p>
          <w:p w:rsidR="00000000" w:rsidRPr="00F24133" w:rsidP="00F24133">
            <w:pPr>
              <w:pStyle w:val="BodyText"/>
            </w:pPr>
            <w:r w:rsidRPr="00F24133">
              <w:rPr>
                <w:rStyle w:val="SpecialBold"/>
              </w:rPr>
              <w:t>Unit Weight</w:t>
            </w:r>
            <w:r w:rsidRPr="00F24133">
              <w:t>:</w:t>
            </w:r>
            <w:r w:rsidRPr="00F24133">
              <w:tab/>
            </w:r>
            <w:r w:rsidRPr="00F24133">
              <w:rPr>
                <w:rStyle w:val="SpecialBold"/>
              </w:rPr>
              <w:t>6</w:t>
            </w:r>
          </w:p>
        </w:tc>
      </w:tr>
    </w:tbl>
    <w:p w:rsidR="005845DA" w:rsidP="00F24133">
      <w:pPr>
        <w:pStyle w:val="BodyText"/>
      </w:pPr>
    </w:p>
    <w:p w:rsidR="005845DA" w:rsidP="00F24133">
      <w:pPr>
        <w:pStyle w:val="BodyText"/>
      </w:pPr>
    </w:p>
    <w:p w:rsidR="00000000" w:rsidRPr="00F24133" w:rsidP="00F24133">
      <w:pPr>
        <w:pStyle w:val="Heading1"/>
      </w:pPr>
      <w:bookmarkStart w:id="4" w:name="O_280247"/>
      <w:bookmarkEnd w:id="4"/>
      <w:r w:rsidRPr="00F24133">
        <w:t>Licensing/Regulatory Information</w:t>
      </w:r>
    </w:p>
    <w:p w:rsidR="00000000" w:rsidRPr="00F24133" w:rsidP="00F24133">
      <w:pPr>
        <w:pStyle w:val="BodyText"/>
      </w:pPr>
      <w:r w:rsidRPr="00F24133">
        <w:t>Not Applicable</w:t>
      </w:r>
    </w:p>
    <w:p w:rsidR="00000000" w:rsidRPr="00F24133" w:rsidP="00F24133">
      <w:pPr>
        <w:pStyle w:val="AllowPageBreak"/>
      </w:pPr>
    </w:p>
    <w:p w:rsidR="00000000" w:rsidRPr="00F24133" w:rsidP="00F24133">
      <w:pPr>
        <w:pStyle w:val="Heading1"/>
      </w:pPr>
      <w:bookmarkStart w:id="5" w:name="O_210349"/>
      <w:bookmarkEnd w:id="5"/>
      <w:r w:rsidRPr="00F24133">
        <w:t>Pre-Requisites</w:t>
      </w:r>
    </w:p>
    <w:tbl>
      <w:tblPr>
        <w:tblW w:w="0" w:type="auto"/>
        <w:tblLayout w:type="fixed"/>
        <w:tblCellMar>
          <w:left w:w="62" w:type="dxa"/>
          <w:right w:w="62" w:type="dxa"/>
        </w:tblCellMar>
        <w:tblLook w:val="0000"/>
      </w:tblPr>
      <w:tblGrid>
        <w:gridCol w:w="2708"/>
        <w:gridCol w:w="2207"/>
        <w:gridCol w:w="3607"/>
      </w:tblGrid>
      <w:tr w:rsidTr="005845DA">
        <w:tblPrEx>
          <w:tblW w:w="0" w:type="auto"/>
          <w:tblLayout w:type="fixed"/>
          <w:tblCellMar>
            <w:left w:w="62" w:type="dxa"/>
            <w:right w:w="62" w:type="dxa"/>
          </w:tblCellMar>
          <w:tblLook w:val="0000"/>
        </w:tblPrEx>
        <w:trPr>
          <w:tblHeader/>
        </w:trPr>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rPr>
                <w:rStyle w:val="SpecialBold"/>
              </w:rPr>
              <w:t>Prerequisite units</w:t>
            </w:r>
          </w:p>
        </w:tc>
        <w:tc>
          <w:tcPr>
            <w:tcW w:w="581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p>
        </w:tc>
      </w:tr>
      <w:tr w:rsidTr="005845DA">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t xml:space="preserve">MEM04010B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t>Develop and manufacture wood patterns</w:t>
            </w:r>
          </w:p>
        </w:tc>
      </w:tr>
      <w:tr w:rsidTr="005845DA">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t xml:space="preserve">MEM04011B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t>Produce polymer patterns</w:t>
            </w:r>
          </w:p>
        </w:tc>
      </w:tr>
      <w:tr w:rsidTr="005845DA">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t xml:space="preserve">MEM04012B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t>Assemble plated patterns</w:t>
            </w:r>
          </w:p>
        </w:tc>
      </w:tr>
      <w:tr w:rsidTr="005845DA">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t xml:space="preserve">MEM04013B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t>Develop and manufacture polystyrene patterns</w:t>
            </w:r>
          </w:p>
        </w:tc>
      </w:tr>
      <w:tr w:rsidTr="005845DA">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t xml:space="preserve">MEM04014B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t>Develop and manufacture production patterns</w:t>
            </w:r>
          </w:p>
        </w:tc>
      </w:tr>
      <w:tr w:rsidTr="005845DA">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t xml:space="preserve">MEM04015B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t>Develop and manufacture vacuum forming moulds and associated equipment</w:t>
            </w:r>
          </w:p>
        </w:tc>
      </w:tr>
      <w:tr w:rsidTr="005845DA">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t xml:space="preserve">MEM04018B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t>Perform general woodworking machine operations</w:t>
            </w:r>
          </w:p>
        </w:tc>
      </w:tr>
      <w:tr w:rsidTr="005845DA">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t xml:space="preserve">MEM07005C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t>Perform general machining</w:t>
            </w:r>
          </w:p>
        </w:tc>
      </w:tr>
      <w:tr w:rsidTr="005845DA">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t xml:space="preserve">MEM09002B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t>Interpret technical drawing</w:t>
            </w:r>
          </w:p>
        </w:tc>
      </w:tr>
      <w:tr w:rsidTr="005845DA">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t xml:space="preserve">MEM12003B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t>Perform precision mechanical measurement</w:t>
            </w:r>
          </w:p>
        </w:tc>
      </w:tr>
      <w:tr w:rsidTr="005845DA">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t xml:space="preserve">MEM12006C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t>Mark off/out (general engineering)</w:t>
            </w:r>
          </w:p>
        </w:tc>
      </w:tr>
      <w:tr w:rsidTr="005845DA">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t xml:space="preserve">MEM12023A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t>Perform engineering measurements</w:t>
            </w:r>
          </w:p>
        </w:tc>
      </w:tr>
      <w:tr w:rsidTr="005845DA">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t xml:space="preserve">MEM12024A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t>Perform computations</w:t>
            </w:r>
          </w:p>
        </w:tc>
      </w:tr>
      <w:tr w:rsidTr="005845DA">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t xml:space="preserve">MEM13003B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t>Work safely with industrial chemicals and materials</w:t>
            </w:r>
          </w:p>
        </w:tc>
      </w:tr>
      <w:tr w:rsidTr="005845DA">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t xml:space="preserve">MEM18001C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t>Use hand tools</w:t>
            </w:r>
          </w:p>
        </w:tc>
      </w:tr>
      <w:tr w:rsidTr="005845DA">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t xml:space="preserve">MEM18002B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t>Use power tools/hand held operations</w:t>
            </w:r>
          </w:p>
        </w:tc>
      </w:tr>
      <w:tr w:rsidTr="005845DA">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t xml:space="preserve">MEM30012A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133" w:rsidP="00F24133">
            <w:pPr>
              <w:pStyle w:val="BodyText"/>
            </w:pPr>
            <w:r w:rsidRPr="00F24133">
              <w:t>Apply mathematical techniques in a manufacturing engineering or related environment</w:t>
            </w:r>
          </w:p>
        </w:tc>
      </w:tr>
    </w:tbl>
    <w:p w:rsidR="005845DA" w:rsidP="00F24133">
      <w:pPr>
        <w:pStyle w:val="BodyText"/>
      </w:pPr>
    </w:p>
    <w:p w:rsidR="005845DA" w:rsidP="00F24133">
      <w:pPr>
        <w:pStyle w:val="BodyText"/>
      </w:pPr>
    </w:p>
    <w:p w:rsidR="00000000" w:rsidRPr="00F24133" w:rsidP="00F24133">
      <w:pPr>
        <w:pStyle w:val="Heading1"/>
      </w:pPr>
      <w:bookmarkStart w:id="6" w:name="O_210348"/>
      <w:bookmarkEnd w:id="6"/>
      <w:r w:rsidRPr="00F24133">
        <w:t>Employability Skills Information</w:t>
      </w:r>
    </w:p>
    <w:tbl>
      <w:tblPr>
        <w:tblW w:w="0" w:type="auto"/>
        <w:tblLayout w:type="fixed"/>
        <w:tblCellMar>
          <w:left w:w="62" w:type="dxa"/>
          <w:right w:w="62" w:type="dxa"/>
        </w:tblCellMar>
        <w:tblLook w:val="0000"/>
      </w:tblPr>
      <w:tblGrid>
        <w:gridCol w:w="2802"/>
        <w:gridCol w:w="5720"/>
      </w:tblGrid>
      <w:tr w:rsidTr="005845D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133" w:rsidP="00F24133">
            <w:pPr>
              <w:pStyle w:val="BodyText"/>
            </w:pPr>
            <w:r w:rsidRPr="00F24133">
              <w:t>This unit contains employability skills.</w:t>
            </w:r>
          </w:p>
        </w:tc>
      </w:tr>
    </w:tbl>
    <w:p w:rsidR="005845DA" w:rsidP="00F24133">
      <w:pPr>
        <w:pStyle w:val="BodyText"/>
      </w:pPr>
    </w:p>
    <w:p w:rsidR="005845DA" w:rsidP="00F24133">
      <w:pPr>
        <w:pStyle w:val="BodyText"/>
      </w:pPr>
    </w:p>
    <w:p w:rsidR="00000000" w:rsidRPr="00F24133" w:rsidP="00F24133">
      <w:pPr>
        <w:pStyle w:val="Heading1"/>
      </w:pPr>
      <w:bookmarkStart w:id="7" w:name="O_290033"/>
      <w:bookmarkEnd w:id="7"/>
      <w:r w:rsidRPr="00F24133">
        <w:t>Elements and Performance Criteria Pre-Content</w:t>
      </w:r>
    </w:p>
    <w:tbl>
      <w:tblPr>
        <w:tblW w:w="0" w:type="auto"/>
        <w:tblLayout w:type="fixed"/>
        <w:tblCellMar>
          <w:left w:w="62" w:type="dxa"/>
          <w:right w:w="62" w:type="dxa"/>
        </w:tblCellMar>
        <w:tblLook w:val="0000"/>
      </w:tblPr>
      <w:tblGrid>
        <w:gridCol w:w="2580"/>
        <w:gridCol w:w="5942"/>
      </w:tblGrid>
      <w:tr w:rsidTr="005845D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133" w:rsidP="00F24133">
            <w:pPr>
              <w:pStyle w:val="BodyText"/>
            </w:pPr>
            <w:r w:rsidRPr="00F24133">
              <w:t xml:space="preserve">Performance criteria describe the performance needed to demonstrate achievement of </w:t>
            </w:r>
            <w:r w:rsidRPr="00F24133">
              <w:t>the element. Where bold italicised text is used, further information is detailed in the required skills and knowledge section and the range statement. Assessment of performance is to be consistent with the evidence guide.</w:t>
            </w:r>
          </w:p>
        </w:tc>
      </w:tr>
    </w:tbl>
    <w:p w:rsidR="00000000" w:rsidRPr="00F24133" w:rsidP="00F24133">
      <w:pPr>
        <w:pStyle w:val="BodyText"/>
      </w:pPr>
    </w:p>
    <w:p w:rsidR="00000000" w:rsidRPr="00F24133" w:rsidP="00F24133">
      <w:pPr>
        <w:pStyle w:val="AllowPageBreak"/>
      </w:pPr>
    </w:p>
    <w:p w:rsidR="00000000" w:rsidRPr="00F24133" w:rsidP="00F24133">
      <w:pPr>
        <w:pStyle w:val="Heading1"/>
      </w:pPr>
      <w:bookmarkStart w:id="8" w:name="O_236700"/>
      <w:bookmarkEnd w:id="8"/>
      <w:r w:rsidRPr="00F24133">
        <w:t>Elements and Pe</w:t>
      </w:r>
      <w:r w:rsidRPr="00F24133">
        <w:t>rformance Criteria</w:t>
      </w:r>
    </w:p>
    <w:tbl>
      <w:tblPr>
        <w:tblW w:w="0" w:type="auto"/>
        <w:tblLayout w:type="fixed"/>
        <w:tblCellMar>
          <w:left w:w="62" w:type="dxa"/>
          <w:right w:w="62" w:type="dxa"/>
        </w:tblCellMar>
        <w:tblLook w:val="0000"/>
      </w:tblPr>
      <w:tblGrid>
        <w:gridCol w:w="2580"/>
        <w:gridCol w:w="5942"/>
      </w:tblGrid>
      <w:tr w:rsidTr="005845DA">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133" w:rsidP="00F24133">
            <w:pPr>
              <w:pStyle w:val="BodyText"/>
            </w:pPr>
            <w:r w:rsidRPr="00F24133">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rPr>
                <w:rStyle w:val="SpecialBold"/>
              </w:rPr>
              <w:t>PERFORMANCE CRITERIA</w:t>
            </w:r>
          </w:p>
        </w:tc>
      </w:tr>
      <w:tr w:rsidTr="005845D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List"/>
              <w:rPr>
                <w:lang w:val="en-NZ"/>
              </w:rPr>
            </w:pPr>
            <w:r w:rsidRPr="00F24133">
              <w:t>1.</w:t>
            </w:r>
            <w:r w:rsidRPr="00F24133">
              <w:tab/>
              <w:t xml:space="preserve">Determine job requirements </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133" w:rsidP="00F24133">
            <w:pPr>
              <w:pStyle w:val="List2"/>
            </w:pPr>
            <w:r w:rsidRPr="00F24133">
              <w:t>1.1.</w:t>
            </w:r>
            <w:r w:rsidRPr="00F24133">
              <w:tab/>
              <w:t>Drawings, instructions and specifications are interpreted and understood.</w:t>
            </w:r>
          </w:p>
          <w:p w:rsidR="00000000" w:rsidP="00F24133">
            <w:pPr>
              <w:pStyle w:val="List2"/>
              <w:rPr>
                <w:lang w:val="en-NZ"/>
              </w:rPr>
            </w:pPr>
            <w:r w:rsidRPr="00F24133">
              <w:t>1.2.</w:t>
            </w:r>
            <w:r w:rsidRPr="00F24133">
              <w:tab/>
              <w:t>Appropriate material is selected to meet specifications.</w:t>
            </w:r>
          </w:p>
        </w:tc>
      </w:tr>
      <w:tr w:rsidTr="005845D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List"/>
              <w:rPr>
                <w:lang w:val="en-NZ"/>
              </w:rPr>
            </w:pPr>
            <w:r w:rsidRPr="00F24133">
              <w:t>2.</w:t>
            </w:r>
            <w:r w:rsidRPr="00F24133">
              <w:tab/>
              <w:t>Layout model</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133" w:rsidP="00F24133">
            <w:pPr>
              <w:pStyle w:val="List2"/>
            </w:pPr>
            <w:r w:rsidRPr="00F24133">
              <w:t>2.1.</w:t>
            </w:r>
            <w:r w:rsidRPr="00F24133">
              <w:tab/>
            </w:r>
            <w:r w:rsidRPr="00F24133">
              <w:t>Finished model design is conceptualised and planned with reference to customer's specifications (written or verbal) for finish, quality and form, using applicable processes.</w:t>
            </w:r>
          </w:p>
          <w:p w:rsidR="00000000" w:rsidRPr="00F24133" w:rsidP="00F24133">
            <w:pPr>
              <w:pStyle w:val="List2"/>
            </w:pPr>
            <w:r w:rsidRPr="00F24133">
              <w:t>2.2.</w:t>
            </w:r>
            <w:r w:rsidRPr="00F24133">
              <w:tab/>
              <w:t xml:space="preserve">Contractions allowances, clearances, tapers etc. are calculated to establish </w:t>
            </w:r>
            <w:r w:rsidRPr="00F24133">
              <w:t>model parameters.</w:t>
            </w:r>
          </w:p>
          <w:p w:rsidR="00000000" w:rsidP="00F24133">
            <w:pPr>
              <w:pStyle w:val="List2"/>
              <w:rPr>
                <w:lang w:val="en-NZ"/>
              </w:rPr>
            </w:pPr>
            <w:r w:rsidRPr="00F24133">
              <w:t>2.3.</w:t>
            </w:r>
            <w:r w:rsidRPr="00F24133">
              <w:tab/>
              <w:t>Datum boards, jigs and fixtures are designed and manufactured as required.</w:t>
            </w:r>
          </w:p>
        </w:tc>
      </w:tr>
      <w:tr w:rsidTr="005845D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List"/>
              <w:rPr>
                <w:lang w:val="en-NZ"/>
              </w:rPr>
            </w:pPr>
            <w:r w:rsidRPr="00F24133">
              <w:t>3.</w:t>
            </w:r>
            <w:r w:rsidRPr="00F24133">
              <w:tab/>
              <w:t xml:space="preserve">Manufacture model </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133" w:rsidP="00F24133">
            <w:pPr>
              <w:pStyle w:val="List2"/>
            </w:pPr>
            <w:r w:rsidRPr="00F24133">
              <w:t>3.1.</w:t>
            </w:r>
            <w:r w:rsidRPr="00F24133">
              <w:tab/>
              <w:t xml:space="preserve">Sequence of manufacture, including build-up on datum board, establishing datum's mark out of model and areas to be NC/CNC </w:t>
            </w:r>
            <w:r w:rsidRPr="00F24133">
              <w:t>machined, are determined.</w:t>
            </w:r>
          </w:p>
          <w:p w:rsidR="00000000" w:rsidRPr="00F24133" w:rsidP="00F24133">
            <w:pPr>
              <w:pStyle w:val="List2"/>
            </w:pPr>
            <w:r w:rsidRPr="00F24133">
              <w:t>3.2.</w:t>
            </w:r>
            <w:r w:rsidRPr="00F24133">
              <w:tab/>
              <w:t>Appropriate machines and machining processes are selected to shape/produce model to specifications.</w:t>
            </w:r>
          </w:p>
          <w:p w:rsidR="00000000" w:rsidRPr="00F24133" w:rsidP="00F24133">
            <w:pPr>
              <w:pStyle w:val="List2"/>
            </w:pPr>
            <w:r w:rsidRPr="00F24133">
              <w:t>3.3.</w:t>
            </w:r>
            <w:r w:rsidRPr="00F24133">
              <w:tab/>
              <w:t>A range of hand and hand held power tools is selected and used utilising acceptable techniques and procedures to fashion</w:t>
            </w:r>
            <w:r w:rsidRPr="00F24133">
              <w:t>/manufacture model to fine tolerances according to specifications, ensuring that surface finish is appropriate to the type of model.</w:t>
            </w:r>
          </w:p>
          <w:p w:rsidR="00000000" w:rsidRPr="00F24133" w:rsidP="00F24133">
            <w:pPr>
              <w:pStyle w:val="List2"/>
            </w:pPr>
            <w:r w:rsidRPr="00F24133">
              <w:t>3.4.</w:t>
            </w:r>
            <w:r w:rsidRPr="00F24133">
              <w:tab/>
              <w:t>Appropriate measurement/calculations are undertaken to check specifications, including coordinate measuring and machin</w:t>
            </w:r>
            <w:r w:rsidRPr="00F24133">
              <w:t>e checking as required.</w:t>
            </w:r>
          </w:p>
          <w:p w:rsidR="00000000" w:rsidRPr="00F24133" w:rsidP="00F24133">
            <w:pPr>
              <w:pStyle w:val="List2"/>
            </w:pPr>
            <w:r w:rsidRPr="00F24133">
              <w:t>3.5.</w:t>
            </w:r>
            <w:r w:rsidRPr="00F24133">
              <w:tab/>
              <w:t>Where necessary, all deviations or modifications to original tooling design, prints or plans, are recorded and reported consistent with standard operating procedures.</w:t>
            </w:r>
          </w:p>
        </w:tc>
      </w:tr>
    </w:tbl>
    <w:p w:rsidR="005845DA" w:rsidP="00F24133">
      <w:pPr>
        <w:pStyle w:val="BodyText"/>
      </w:pPr>
    </w:p>
    <w:p w:rsidR="005845DA" w:rsidP="00F24133">
      <w:pPr>
        <w:pStyle w:val="BodyText"/>
      </w:pPr>
    </w:p>
    <w:p w:rsidR="00000000" w:rsidRPr="00F24133" w:rsidP="00F24133">
      <w:pPr>
        <w:pStyle w:val="Heading1"/>
      </w:pPr>
      <w:bookmarkStart w:id="9" w:name="O_260650"/>
      <w:bookmarkEnd w:id="9"/>
      <w:r w:rsidRPr="00F24133">
        <w:t>Required Skills and Knowledge</w:t>
      </w:r>
    </w:p>
    <w:tbl>
      <w:tblPr>
        <w:tblW w:w="0" w:type="auto"/>
        <w:tblLayout w:type="fixed"/>
        <w:tblCellMar>
          <w:left w:w="62" w:type="dxa"/>
          <w:right w:w="62" w:type="dxa"/>
        </w:tblCellMar>
        <w:tblLook w:val="0000"/>
      </w:tblPr>
      <w:tblGrid>
        <w:gridCol w:w="8522"/>
      </w:tblGrid>
      <w:tr w:rsidTr="005845D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4133">
            <w:pPr>
              <w:pStyle w:val="BodyText"/>
              <w:rPr>
                <w:lang w:val="en-NZ"/>
              </w:rPr>
            </w:pPr>
            <w:r w:rsidRPr="00F24133">
              <w:rPr>
                <w:rStyle w:val="SpecialBold"/>
              </w:rPr>
              <w:t>REQUIRED SKILLS AND KNOWLEDGE</w:t>
            </w:r>
          </w:p>
        </w:tc>
      </w:tr>
      <w:tr w:rsidTr="005845D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t>This section describes the skills and knowledge required for this unit.</w:t>
            </w:r>
          </w:p>
        </w:tc>
      </w:tr>
      <w:tr w:rsidTr="005845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rPr>
                <w:rStyle w:val="SpecialBold"/>
              </w:rPr>
              <w:t>Required skills</w:t>
            </w:r>
          </w:p>
        </w:tc>
      </w:tr>
      <w:tr w:rsidTr="005845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133" w:rsidP="00F24133">
            <w:pPr>
              <w:pStyle w:val="BodyText"/>
            </w:pPr>
            <w:r w:rsidRPr="00F24133">
              <w:t>Look for evidence that confirms skills in:</w:t>
            </w:r>
          </w:p>
          <w:p w:rsidR="00000000" w:rsidRPr="00F24133" w:rsidP="00F24133">
            <w:pPr>
              <w:pStyle w:val="ListBullet"/>
            </w:pPr>
            <w:r w:rsidRPr="00F24133">
              <w:t>reading, interpreting and following information on written job instructions, specifications, standard operating procedures, charts, lists, drawings and other applicable reference documents</w:t>
            </w:r>
          </w:p>
          <w:p w:rsidR="00000000" w:rsidRPr="00F24133" w:rsidP="00F24133">
            <w:pPr>
              <w:pStyle w:val="ListBullet"/>
            </w:pPr>
            <w:r w:rsidRPr="00F24133">
              <w:t>selecting appropriate materials</w:t>
            </w:r>
          </w:p>
          <w:p w:rsidR="00000000" w:rsidRPr="00F24133" w:rsidP="00F24133">
            <w:pPr>
              <w:pStyle w:val="ListBullet"/>
            </w:pPr>
            <w:r w:rsidRPr="00F24133">
              <w:t>conceptualising and determining typ</w:t>
            </w:r>
            <w:r w:rsidRPr="00F24133">
              <w:t>e of model required to meet specifications</w:t>
            </w:r>
          </w:p>
          <w:p w:rsidR="00000000" w:rsidRPr="00F24133" w:rsidP="00F24133">
            <w:pPr>
              <w:pStyle w:val="ListBullet"/>
            </w:pPr>
            <w:r w:rsidRPr="00F24133">
              <w:t>performing calculations necessary for manufacture</w:t>
            </w:r>
          </w:p>
          <w:p w:rsidR="00000000" w:rsidRPr="00F24133" w:rsidP="00F24133">
            <w:pPr>
              <w:pStyle w:val="ListBullet"/>
            </w:pPr>
            <w:r w:rsidRPr="00F24133">
              <w:t>developing and manufacturing datum boards, datum holes or datum faces, jigs and fixtures etc. required for accurate manufacture</w:t>
            </w:r>
          </w:p>
          <w:p w:rsidR="00000000" w:rsidRPr="00F24133" w:rsidP="00F24133">
            <w:pPr>
              <w:pStyle w:val="ListBullet"/>
            </w:pPr>
            <w:r w:rsidRPr="00F24133">
              <w:t>developing a planned sequence of ma</w:t>
            </w:r>
            <w:r w:rsidRPr="00F24133">
              <w:t>nufacture</w:t>
            </w:r>
          </w:p>
          <w:p w:rsidR="00000000" w:rsidRPr="00F24133" w:rsidP="00F24133">
            <w:pPr>
              <w:pStyle w:val="ListBullet"/>
            </w:pPr>
            <w:r w:rsidRPr="00F24133">
              <w:t>identifying areas required to be accurately manufactured by NC/CNC</w:t>
            </w:r>
          </w:p>
          <w:p w:rsidR="00000000" w:rsidRPr="00F24133" w:rsidP="00F24133">
            <w:pPr>
              <w:pStyle w:val="ListBullet"/>
            </w:pPr>
            <w:r w:rsidRPr="00F24133">
              <w:t>selecting and operating the appropriate range of machines and machining processes for manufacturing the model accurately to size, tolerance and specifications</w:t>
            </w:r>
          </w:p>
          <w:p w:rsidR="00000000" w:rsidRPr="00F24133" w:rsidP="00F24133">
            <w:pPr>
              <w:pStyle w:val="ListBullet"/>
            </w:pPr>
            <w:r w:rsidRPr="00F24133">
              <w:t xml:space="preserve">using required hand </w:t>
            </w:r>
            <w:r w:rsidRPr="00F24133">
              <w:t>and hand held power tools</w:t>
            </w:r>
          </w:p>
          <w:p w:rsidR="00000000" w:rsidRPr="00F24133" w:rsidP="00F24133">
            <w:pPr>
              <w:pStyle w:val="ListBullet"/>
            </w:pPr>
            <w:r w:rsidRPr="00F24133">
              <w:t>measuring components to specified tolerances</w:t>
            </w:r>
          </w:p>
          <w:p w:rsidR="00000000" w:rsidRPr="00F24133" w:rsidP="00F24133">
            <w:pPr>
              <w:pStyle w:val="ListBullet"/>
            </w:pPr>
            <w:r w:rsidRPr="00F24133">
              <w:t>carrying out checking procedures for checking to the predetermined accuracy and fine tolerances</w:t>
            </w:r>
          </w:p>
          <w:p w:rsidR="00000000" w:rsidRPr="00F24133" w:rsidP="00F24133">
            <w:pPr>
              <w:pStyle w:val="ListBullet"/>
            </w:pPr>
            <w:r w:rsidRPr="00F24133">
              <w:t>orally reporting routine information</w:t>
            </w:r>
          </w:p>
          <w:p w:rsidR="00000000" w:rsidP="00F24133">
            <w:pPr>
              <w:pStyle w:val="ListBullet"/>
              <w:rPr>
                <w:lang w:val="en-NZ"/>
              </w:rPr>
            </w:pPr>
            <w:r w:rsidRPr="00F24133">
              <w:t>recording</w:t>
            </w:r>
          </w:p>
        </w:tc>
      </w:tr>
      <w:tr w:rsidTr="005845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rPr>
                <w:rStyle w:val="SpecialBold"/>
              </w:rPr>
              <w:t>Required knowledge</w:t>
            </w:r>
          </w:p>
        </w:tc>
      </w:tr>
      <w:tr w:rsidTr="005845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133" w:rsidP="00F24133">
            <w:pPr>
              <w:pStyle w:val="BodyText"/>
            </w:pPr>
            <w:r w:rsidRPr="00F24133">
              <w:t>Look for evidence that confirms knowledge of:</w:t>
            </w:r>
          </w:p>
          <w:p w:rsidR="00000000" w:rsidRPr="00F24133" w:rsidP="00F24133">
            <w:pPr>
              <w:pStyle w:val="ListBullet"/>
            </w:pPr>
            <w:r w:rsidRPr="00F24133">
              <w:t>consequences of selecting inappropriate materials</w:t>
            </w:r>
          </w:p>
          <w:p w:rsidR="00000000" w:rsidRPr="00F24133" w:rsidP="00F24133">
            <w:pPr>
              <w:pStyle w:val="ListBullet"/>
            </w:pPr>
            <w:r w:rsidRPr="00F24133">
              <w:t>various processes requiring models</w:t>
            </w:r>
          </w:p>
          <w:p w:rsidR="00000000" w:rsidRPr="00F24133" w:rsidP="00F24133">
            <w:pPr>
              <w:pStyle w:val="ListBullet"/>
            </w:pPr>
            <w:r w:rsidRPr="00F24133">
              <w:t>calculus, engineering calculations and formulae relating to developing and manufacturing precision models</w:t>
            </w:r>
          </w:p>
          <w:p w:rsidR="00000000" w:rsidRPr="00F24133" w:rsidP="00F24133">
            <w:pPr>
              <w:pStyle w:val="ListBullet"/>
            </w:pPr>
            <w:r w:rsidRPr="00F24133">
              <w:t>properties and use</w:t>
            </w:r>
            <w:r w:rsidRPr="00F24133">
              <w:t>s of datum boards, datum holes or datum faces</w:t>
            </w:r>
          </w:p>
          <w:p w:rsidR="00000000" w:rsidRPr="00F24133" w:rsidP="00F24133">
            <w:pPr>
              <w:pStyle w:val="ListBullet"/>
            </w:pPr>
            <w:r w:rsidRPr="00F24133">
              <w:t>reasons for developing the sequence of manufacture</w:t>
            </w:r>
          </w:p>
          <w:p w:rsidR="00000000" w:rsidRPr="00F24133" w:rsidP="00F24133">
            <w:pPr>
              <w:pStyle w:val="ListBullet"/>
            </w:pPr>
            <w:r w:rsidRPr="00F24133">
              <w:t>the range of machines and machining processes and their operations</w:t>
            </w:r>
          </w:p>
          <w:p w:rsidR="00000000" w:rsidRPr="00F24133" w:rsidP="00F24133">
            <w:pPr>
              <w:pStyle w:val="ListBullet"/>
            </w:pPr>
            <w:r w:rsidRPr="00F24133">
              <w:t>the various checking procedures and devices including coordinate measuring and machine check</w:t>
            </w:r>
            <w:r w:rsidRPr="00F24133">
              <w:t>ing</w:t>
            </w:r>
          </w:p>
          <w:p w:rsidR="00000000" w:rsidRPr="00F24133" w:rsidP="00F24133">
            <w:pPr>
              <w:pStyle w:val="ListBullet"/>
            </w:pPr>
            <w:r w:rsidRPr="00F24133">
              <w:t>procedures for recording deviation or modification to original drawings or specifications</w:t>
            </w:r>
          </w:p>
          <w:p w:rsidR="00000000" w:rsidRPr="00F24133" w:rsidP="00F24133">
            <w:pPr>
              <w:pStyle w:val="ListBullet"/>
            </w:pPr>
            <w:r w:rsidRPr="00F24133">
              <w:t>hazards and control measures associated with developing and manufacturing precision models</w:t>
            </w:r>
          </w:p>
          <w:p w:rsidR="00000000" w:rsidRPr="00F24133" w:rsidP="00F24133">
            <w:pPr>
              <w:pStyle w:val="ListBullet"/>
            </w:pPr>
            <w:r w:rsidRPr="00F24133">
              <w:t>safe work practices and procedures</w:t>
            </w:r>
          </w:p>
        </w:tc>
      </w:tr>
    </w:tbl>
    <w:p w:rsidR="005845DA" w:rsidP="00F24133">
      <w:pPr>
        <w:pStyle w:val="BodyText"/>
      </w:pPr>
    </w:p>
    <w:p w:rsidR="005845DA" w:rsidP="00F24133">
      <w:pPr>
        <w:pStyle w:val="BodyText"/>
      </w:pPr>
    </w:p>
    <w:p w:rsidR="00000000" w:rsidRPr="00F24133" w:rsidP="00F24133">
      <w:pPr>
        <w:pStyle w:val="AllowPageBreak"/>
      </w:pPr>
    </w:p>
    <w:p w:rsidR="00000000" w:rsidRPr="00F24133" w:rsidP="00F24133">
      <w:pPr>
        <w:pStyle w:val="Heading1"/>
      </w:pPr>
      <w:bookmarkStart w:id="10" w:name="O_244684"/>
      <w:bookmarkEnd w:id="10"/>
      <w:r w:rsidRPr="00F24133">
        <w:t>Evidence Guide</w:t>
      </w:r>
    </w:p>
    <w:tbl>
      <w:tblPr>
        <w:tblW w:w="9570" w:type="dxa"/>
        <w:tblLayout w:type="fixed"/>
        <w:tblCellMar>
          <w:left w:w="62" w:type="dxa"/>
          <w:right w:w="62" w:type="dxa"/>
        </w:tblCellMar>
        <w:tblLook w:val="0000"/>
      </w:tblPr>
      <w:tblGrid>
        <w:gridCol w:w="3908"/>
        <w:gridCol w:w="5662"/>
      </w:tblGrid>
      <w:tr w:rsidTr="005845D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rPr>
                <w:rStyle w:val="SpecialBold"/>
              </w:rPr>
              <w:t>EVIDENCE GUIDE</w:t>
            </w:r>
          </w:p>
        </w:tc>
      </w:tr>
      <w:tr w:rsidTr="005845D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t>The evidence guide provides advice on assessment and must be read in conjunction with the performance criteria, required skills and knowledge, range statement and the Assessment Guidelines for the Training Package.</w:t>
            </w:r>
          </w:p>
        </w:tc>
      </w:tr>
      <w:tr w:rsidTr="005845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t>A person who demonstrates competency in this unit must be able to develop and manufacture precision models. Competency in this unit cannot be claimed until all prerequisites have been satisfied.</w:t>
            </w:r>
          </w:p>
        </w:tc>
      </w:tr>
      <w:tr w:rsidTr="005845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rPr>
                <w:rStyle w:val="SpecialBold"/>
              </w:rPr>
              <w:t xml:space="preserve">Critical aspects for assessment and </w:t>
            </w:r>
            <w:r w:rsidRPr="00F24133">
              <w:rPr>
                <w:rStyle w:val="SpecialBold"/>
              </w:rPr>
              <w:t>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t>Assessors must be satisfied that the candidate can competently and consistently perform all elements of the unit as specified by the criteria, including required knowledge, and be capable of applying</w:t>
            </w:r>
            <w:r w:rsidRPr="00F24133">
              <w:t xml:space="preserve"> the competency in new and different situations and contexts.</w:t>
            </w:r>
          </w:p>
        </w:tc>
      </w:tr>
      <w:tr w:rsidTr="005845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133" w:rsidP="00F24133">
            <w:pPr>
              <w:pStyle w:val="BodyText"/>
            </w:pPr>
            <w:r w:rsidRPr="00F24133">
              <w:t xml:space="preserve">This unit may be assessed on the job, off the job or a combination of both on and off the job. Where assessment occurs off the job, that is the </w:t>
            </w:r>
            <w:r w:rsidRPr="00F24133">
              <w:t>candidate is not in productive work, then an appropriate simulation must be used where the range of conditions reflects realistic workplace situations. The competencies covered by this unit would be demonstrated by an individual working alone or as part of</w:t>
            </w:r>
            <w:r w:rsidRPr="00F24133">
              <w:t xml:space="preserve"> a team. The assessment environment should not disadvantage the candidate.</w:t>
            </w:r>
          </w:p>
          <w:p w:rsidR="00000000" w:rsidP="00F24133">
            <w:pPr>
              <w:pStyle w:val="BodyText"/>
              <w:rPr>
                <w:lang w:val="en-NZ"/>
              </w:rPr>
            </w:pPr>
            <w:r w:rsidRPr="00F24133">
              <w:t>This unit could be assessed in conjunction with any other units addressing the safety, quality, communication, materials handling, recording and reporting associated with developing and manufacturing precision models or other units requiring the exercise o</w:t>
            </w:r>
            <w:r w:rsidRPr="00F24133">
              <w:t>f the skills and knowledge covered by this unit.</w:t>
            </w:r>
          </w:p>
        </w:tc>
      </w:tr>
      <w:tr w:rsidTr="005845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t>Assessors should gather a range of evidence that is valid, sufficient, current and authentic. Evidence can be gathered through a variety of ways including direct observation, supervisor</w:t>
            </w:r>
            <w:r w:rsidRPr="00F24133">
              <w:t>'s reports, project work, samples and questioning. Questioning techniques should not require language, literacy and numeracy skills beyond those required in this unit of competency. The candidate must have access to all tools, equipment, materials and docu</w:t>
            </w:r>
            <w:r w:rsidRPr="00F24133">
              <w:t>mentation required. The candidate must be permitted to refer to any relevant workplace procedures, product and manufacturing specifications, codes, standards, manuals and reference materials.</w:t>
            </w:r>
          </w:p>
        </w:tc>
      </w:tr>
      <w:tr w:rsidTr="005845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133" w:rsidP="00F24133">
            <w:pPr>
              <w:pStyle w:val="BodyText"/>
            </w:pPr>
          </w:p>
        </w:tc>
      </w:tr>
    </w:tbl>
    <w:p w:rsidR="005845DA" w:rsidP="00F24133">
      <w:pPr>
        <w:pStyle w:val="BodyText"/>
      </w:pPr>
    </w:p>
    <w:p w:rsidR="005845DA" w:rsidP="00F24133">
      <w:pPr>
        <w:pStyle w:val="BodyText"/>
      </w:pPr>
    </w:p>
    <w:p w:rsidR="00000000" w:rsidRPr="00F24133" w:rsidP="00F24133">
      <w:pPr>
        <w:pStyle w:val="Heading1"/>
      </w:pPr>
      <w:bookmarkStart w:id="11" w:name="O_252667"/>
      <w:bookmarkEnd w:id="11"/>
      <w:r w:rsidRPr="00F24133">
        <w:t>Rang</w:t>
      </w:r>
      <w:r w:rsidRPr="00F24133">
        <w:t>e Statement</w:t>
      </w:r>
    </w:p>
    <w:tbl>
      <w:tblPr>
        <w:tblW w:w="0" w:type="auto"/>
        <w:tblLayout w:type="fixed"/>
        <w:tblCellMar>
          <w:left w:w="62" w:type="dxa"/>
          <w:right w:w="62" w:type="dxa"/>
        </w:tblCellMar>
        <w:tblLook w:val="0000"/>
      </w:tblPr>
      <w:tblGrid>
        <w:gridCol w:w="3516"/>
        <w:gridCol w:w="5006"/>
      </w:tblGrid>
      <w:tr w:rsidTr="005845D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rPr>
                <w:rStyle w:val="SpecialBold"/>
              </w:rPr>
              <w:t>RANGE STATEMENT</w:t>
            </w:r>
          </w:p>
        </w:tc>
      </w:tr>
      <w:tr w:rsidTr="005845D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t xml:space="preserve">The range statement relates to the unit of competency as a whole. It allows for different work environments and situations that may affect </w:t>
            </w:r>
            <w:r w:rsidRPr="00F24133">
              <w:t>performance. Bold italicised wording, if used in the performance criteria, is detailed below. Essential operating conditions that may be present with training and assessment (depending on the work situation, needs of the candidate, accessibility of the ite</w:t>
            </w:r>
            <w:r w:rsidRPr="00F24133">
              <w:t>m, and local industry and regional contexts) may also be included.</w:t>
            </w:r>
          </w:p>
        </w:tc>
      </w:tr>
      <w:tr w:rsidTr="005845DA">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rPr>
                <w:rStyle w:val="SpecialBold"/>
              </w:rPr>
              <w:t>Material</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t>Timber, metal, plastic, fibreglass, composites etc.</w:t>
            </w:r>
          </w:p>
        </w:tc>
      </w:tr>
      <w:tr w:rsidTr="005845DA">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rPr>
                <w:rStyle w:val="SpecialBold"/>
              </w:rPr>
              <w:t>Processes</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133" w:rsidP="00F24133">
            <w:pPr>
              <w:pStyle w:val="BodyText"/>
            </w:pPr>
            <w:r w:rsidRPr="00F24133">
              <w:t>High volume foundry tooling, injection moulding, pressure die casting etc.</w:t>
            </w:r>
          </w:p>
        </w:tc>
      </w:tr>
    </w:tbl>
    <w:p w:rsidR="005845DA" w:rsidP="00F24133">
      <w:pPr>
        <w:pStyle w:val="BodyText"/>
      </w:pPr>
    </w:p>
    <w:p w:rsidR="005845DA" w:rsidP="00F24133">
      <w:pPr>
        <w:pStyle w:val="BodyText"/>
      </w:pPr>
    </w:p>
    <w:p w:rsidR="00000000" w:rsidRPr="00F24133" w:rsidP="00F24133">
      <w:pPr>
        <w:pStyle w:val="Heading1"/>
      </w:pPr>
      <w:bookmarkStart w:id="12" w:name="O_210353"/>
      <w:bookmarkEnd w:id="12"/>
      <w:r w:rsidRPr="00F24133">
        <w:t>Unit Sector(s)</w:t>
      </w:r>
    </w:p>
    <w:tbl>
      <w:tblPr>
        <w:tblW w:w="0" w:type="auto"/>
        <w:tblLayout w:type="fixed"/>
        <w:tblCellMar>
          <w:left w:w="62" w:type="dxa"/>
          <w:right w:w="62" w:type="dxa"/>
        </w:tblCellMar>
        <w:tblLook w:val="0000"/>
      </w:tblPr>
      <w:tblGrid>
        <w:gridCol w:w="2654"/>
        <w:gridCol w:w="5868"/>
      </w:tblGrid>
      <w:tr w:rsidTr="005845D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133" w:rsidP="00F24133">
            <w:pPr>
              <w:pStyle w:val="BodyText"/>
            </w:pPr>
          </w:p>
        </w:tc>
      </w:tr>
    </w:tbl>
    <w:p w:rsidR="005845DA" w:rsidP="00F24133">
      <w:pPr>
        <w:pStyle w:val="BodyText"/>
      </w:pPr>
    </w:p>
    <w:p w:rsidR="005845DA" w:rsidP="00F24133">
      <w:pPr>
        <w:pStyle w:val="BodyText"/>
      </w:pPr>
    </w:p>
    <w:p w:rsidR="00000000" w:rsidRPr="00F24133" w:rsidP="00F24133">
      <w:pPr>
        <w:pStyle w:val="Heading1"/>
      </w:pPr>
      <w:bookmarkStart w:id="13" w:name="O_210350"/>
      <w:bookmarkEnd w:id="13"/>
      <w:r w:rsidRPr="00F24133">
        <w:t>Co-requisite units</w:t>
      </w:r>
    </w:p>
    <w:tbl>
      <w:tblPr>
        <w:tblW w:w="0" w:type="auto"/>
        <w:tblLayout w:type="fixed"/>
        <w:tblCellMar>
          <w:left w:w="62" w:type="dxa"/>
          <w:right w:w="62" w:type="dxa"/>
        </w:tblCellMar>
        <w:tblLook w:val="0000"/>
      </w:tblPr>
      <w:tblGrid>
        <w:gridCol w:w="2641"/>
        <w:gridCol w:w="1322"/>
        <w:gridCol w:w="4559"/>
      </w:tblGrid>
      <w:tr w:rsidTr="005845D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p>
        </w:tc>
      </w:tr>
      <w:tr w:rsidTr="005845D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p>
        </w:tc>
      </w:tr>
      <w:tr w:rsidTr="005845D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133" w:rsidP="00F24133">
            <w:pPr>
              <w:pStyle w:val="BodyText"/>
            </w:pPr>
          </w:p>
        </w:tc>
      </w:tr>
    </w:tbl>
    <w:p w:rsidR="005845DA" w:rsidP="00F24133">
      <w:pPr>
        <w:pStyle w:val="BodyText"/>
      </w:pPr>
    </w:p>
    <w:p w:rsidR="005845DA" w:rsidP="00F24133">
      <w:pPr>
        <w:pStyle w:val="BodyText"/>
      </w:pPr>
    </w:p>
    <w:p w:rsidR="00000000" w:rsidRPr="00F24133" w:rsidP="00F24133">
      <w:pPr>
        <w:pStyle w:val="Heading1"/>
      </w:pPr>
      <w:bookmarkStart w:id="14" w:name="O_210352"/>
      <w:bookmarkEnd w:id="14"/>
      <w:r w:rsidRPr="00F24133">
        <w:t>Competency field</w:t>
      </w:r>
    </w:p>
    <w:tbl>
      <w:tblPr>
        <w:tblW w:w="0" w:type="auto"/>
        <w:tblLayout w:type="fixed"/>
        <w:tblCellMar>
          <w:left w:w="62" w:type="dxa"/>
          <w:right w:w="62" w:type="dxa"/>
        </w:tblCellMar>
        <w:tblLook w:val="0000"/>
      </w:tblPr>
      <w:tblGrid>
        <w:gridCol w:w="2778"/>
        <w:gridCol w:w="5744"/>
      </w:tblGrid>
      <w:tr w:rsidTr="005845DA">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133">
            <w:pPr>
              <w:pStyle w:val="BodyText"/>
              <w:rPr>
                <w:lang w:val="en-NZ"/>
              </w:rPr>
            </w:pPr>
            <w:r w:rsidRPr="00F24133">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133" w:rsidP="00F24133">
            <w:pPr>
              <w:pStyle w:val="BodyText"/>
            </w:pPr>
            <w:r w:rsidRPr="00F24133">
              <w:t>Casting and moulding</w:t>
            </w:r>
          </w:p>
        </w:tc>
      </w:tr>
    </w:tbl>
    <w:p w:rsidR="005845DA" w:rsidP="00F24133">
      <w:pPr>
        <w:pStyle w:val="BodyText"/>
      </w:pPr>
    </w:p>
    <w:p w:rsidR="005845DA" w:rsidP="00F24133">
      <w:pPr>
        <w:pStyle w:val="BodyText"/>
      </w:pPr>
    </w:p>
    <w:p w:rsidR="00000000" w:rsidRPr="00F24133" w:rsidP="00F24133"/>
    <w:sectPr w:rsidSect="00F241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1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45DA" w:rsidP="005845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1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5DA" w:rsidP="00F241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845DA" w:rsidP="00F241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845DA" w:rsidP="00F241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1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45DA" w:rsidP="005845D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1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5DA" w:rsidP="00F24133">
    <w:pPr>
      <w:pStyle w:val="Header"/>
      <w:framePr w:wrap="around"/>
    </w:pPr>
    <w:r>
      <w:fldChar w:fldCharType="begin"/>
    </w:r>
    <w:r>
      <w:instrText xml:space="preserve"> TITLE   \* MERGEFORMAT </w:instrText>
    </w:r>
    <w:r>
      <w:fldChar w:fldCharType="separate"/>
    </w:r>
    <w:r>
      <w:t>MEM04016C Develop and manufacture precision models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845DA" w:rsidP="00F241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0C1D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E1A7B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41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4133"/>
    <w:pPr>
      <w:spacing w:before="360" w:after="60"/>
      <w:outlineLvl w:val="0"/>
    </w:pPr>
    <w:rPr>
      <w:sz w:val="32"/>
    </w:rPr>
  </w:style>
  <w:style w:type="paragraph" w:styleId="Heading2">
    <w:name w:val="heading 2"/>
    <w:basedOn w:val="HeadingBase"/>
    <w:next w:val="BodyText"/>
    <w:link w:val="Heading2Char"/>
    <w:qFormat/>
    <w:rsid w:val="00F24133"/>
    <w:pPr>
      <w:keepLines/>
      <w:spacing w:before="240" w:after="120"/>
      <w:outlineLvl w:val="1"/>
    </w:pPr>
    <w:rPr>
      <w:sz w:val="28"/>
      <w:szCs w:val="40"/>
    </w:rPr>
  </w:style>
  <w:style w:type="paragraph" w:styleId="Heading3">
    <w:name w:val="heading 3"/>
    <w:basedOn w:val="HeadingBase"/>
    <w:next w:val="BodyText"/>
    <w:link w:val="Heading3Char"/>
    <w:qFormat/>
    <w:rsid w:val="00F24133"/>
    <w:pPr>
      <w:spacing w:before="180" w:after="120"/>
      <w:outlineLvl w:val="2"/>
    </w:pPr>
    <w:rPr>
      <w:spacing w:val="-10"/>
      <w:kern w:val="32"/>
    </w:rPr>
  </w:style>
  <w:style w:type="paragraph" w:styleId="Heading4">
    <w:name w:val="heading 4"/>
    <w:basedOn w:val="HeadingBase"/>
    <w:next w:val="BodyText"/>
    <w:link w:val="Heading4Char"/>
    <w:qFormat/>
    <w:rsid w:val="00F24133"/>
    <w:pPr>
      <w:spacing w:before="160" w:after="120"/>
      <w:outlineLvl w:val="3"/>
    </w:pPr>
    <w:rPr>
      <w:sz w:val="22"/>
    </w:rPr>
  </w:style>
  <w:style w:type="paragraph" w:styleId="Heading5">
    <w:name w:val="heading 5"/>
    <w:basedOn w:val="HeadingBase"/>
    <w:next w:val="Normal"/>
    <w:link w:val="Heading5Char"/>
    <w:qFormat/>
    <w:rsid w:val="00F24133"/>
    <w:pPr>
      <w:spacing w:before="80"/>
      <w:outlineLvl w:val="4"/>
    </w:pPr>
    <w:rPr>
      <w:color w:val="918585"/>
      <w:sz w:val="20"/>
    </w:rPr>
  </w:style>
  <w:style w:type="paragraph" w:styleId="Heading6">
    <w:name w:val="heading 6"/>
    <w:basedOn w:val="HeadingBase"/>
    <w:next w:val="Normal"/>
    <w:link w:val="Heading6Char"/>
    <w:qFormat/>
    <w:rsid w:val="00F24133"/>
    <w:pPr>
      <w:spacing w:before="60"/>
      <w:outlineLvl w:val="5"/>
    </w:pPr>
    <w:rPr>
      <w:color w:val="918585"/>
      <w:sz w:val="20"/>
    </w:rPr>
  </w:style>
  <w:style w:type="paragraph" w:styleId="Heading7">
    <w:name w:val="heading 7"/>
    <w:basedOn w:val="Normal"/>
    <w:next w:val="Normal"/>
    <w:link w:val="Heading7Char"/>
    <w:qFormat/>
    <w:rsid w:val="00F24133"/>
    <w:pPr>
      <w:ind w:left="720"/>
      <w:outlineLvl w:val="6"/>
    </w:pPr>
    <w:rPr>
      <w:i/>
    </w:rPr>
  </w:style>
  <w:style w:type="paragraph" w:styleId="Heading8">
    <w:name w:val="heading 8"/>
    <w:basedOn w:val="Normal"/>
    <w:next w:val="Normal"/>
    <w:link w:val="Heading8Char"/>
    <w:qFormat/>
    <w:rsid w:val="00F24133"/>
    <w:pPr>
      <w:ind w:left="720"/>
      <w:outlineLvl w:val="7"/>
    </w:pPr>
    <w:rPr>
      <w:i/>
    </w:rPr>
  </w:style>
  <w:style w:type="paragraph" w:styleId="Heading9">
    <w:name w:val="heading 9"/>
    <w:basedOn w:val="Normal"/>
    <w:next w:val="Normal"/>
    <w:link w:val="Heading9Char"/>
    <w:qFormat/>
    <w:rsid w:val="00F24133"/>
    <w:pPr>
      <w:ind w:left="720"/>
      <w:outlineLvl w:val="8"/>
    </w:pPr>
    <w:rPr>
      <w:i/>
    </w:rPr>
  </w:style>
  <w:style w:type="character" w:default="1" w:styleId="DefaultParagraphFont">
    <w:name w:val="Default Paragraph Font"/>
    <w:uiPriority w:val="1"/>
    <w:unhideWhenUsed/>
    <w:rsid w:val="00F241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4133"/>
  </w:style>
  <w:style w:type="character" w:customStyle="1" w:styleId="Heading1Char">
    <w:name w:val="Heading 1 Char"/>
    <w:link w:val="Heading1"/>
    <w:rsid w:val="00F24133"/>
    <w:rPr>
      <w:rFonts w:ascii="Times New Roman" w:eastAsia="Times New Roman" w:hAnsi="Times New Roman" w:cs="Times New Roman"/>
      <w:b/>
      <w:sz w:val="32"/>
      <w:szCs w:val="20"/>
      <w:lang w:eastAsia="en-US"/>
    </w:rPr>
  </w:style>
  <w:style w:type="paragraph" w:styleId="BodyText">
    <w:name w:val="Body Text"/>
    <w:basedOn w:val="Normal"/>
    <w:link w:val="BodyTextChar"/>
    <w:rsid w:val="00F24133"/>
    <w:pPr>
      <w:spacing w:before="120" w:after="120"/>
      <w:contextualSpacing/>
    </w:pPr>
    <w:rPr>
      <w:rFonts w:ascii="Times New Roman" w:hAnsi="Times New Roman"/>
      <w:sz w:val="24"/>
      <w:szCs w:val="22"/>
    </w:rPr>
  </w:style>
  <w:style w:type="character" w:customStyle="1" w:styleId="BodyTextChar">
    <w:name w:val="Body Text Char"/>
    <w:link w:val="BodyText"/>
    <w:rsid w:val="00F24133"/>
    <w:rPr>
      <w:rFonts w:ascii="Times New Roman" w:eastAsia="Times New Roman" w:hAnsi="Times New Roman" w:cs="Times New Roman"/>
      <w:sz w:val="24"/>
      <w:lang w:val="en-US" w:eastAsia="en-US"/>
    </w:rPr>
  </w:style>
  <w:style w:type="paragraph" w:styleId="Footer">
    <w:name w:val="footer"/>
    <w:basedOn w:val="Normal"/>
    <w:link w:val="FooterChar"/>
    <w:rsid w:val="00F241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24133"/>
    <w:rPr>
      <w:rFonts w:ascii="Times New Roman" w:eastAsia="Times New Roman" w:hAnsi="Times New Roman" w:cs="Times New Roman"/>
      <w:sz w:val="16"/>
      <w:lang w:val="en-US" w:eastAsia="en-US"/>
    </w:rPr>
  </w:style>
  <w:style w:type="paragraph" w:styleId="List">
    <w:name w:val="List"/>
    <w:basedOn w:val="BodyText"/>
    <w:next w:val="BodyText"/>
    <w:rsid w:val="00F24133"/>
    <w:pPr>
      <w:tabs>
        <w:tab w:val="left" w:pos="340"/>
      </w:tabs>
      <w:spacing w:before="60" w:after="60"/>
      <w:ind w:left="340" w:hanging="340"/>
    </w:pPr>
  </w:style>
  <w:style w:type="paragraph" w:styleId="ListBullet">
    <w:name w:val="List Bullet"/>
    <w:basedOn w:val="List"/>
    <w:rsid w:val="00F24133"/>
    <w:pPr>
      <w:numPr>
        <w:numId w:val="12"/>
      </w:numPr>
      <w:tabs>
        <w:tab w:val="clear" w:pos="340"/>
      </w:tabs>
      <w:spacing w:before="40" w:after="40"/>
    </w:pPr>
  </w:style>
  <w:style w:type="character" w:customStyle="1" w:styleId="SpecialBold">
    <w:name w:val="Special Bold"/>
    <w:rsid w:val="00F24133"/>
    <w:rPr>
      <w:b/>
      <w:spacing w:val="0"/>
    </w:rPr>
  </w:style>
  <w:style w:type="paragraph" w:styleId="Header">
    <w:name w:val="header"/>
    <w:basedOn w:val="Normal"/>
    <w:link w:val="HeaderChar"/>
    <w:rsid w:val="00F241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2413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24133"/>
    <w:pPr>
      <w:spacing w:before="240" w:after="120"/>
      <w:outlineLvl w:val="0"/>
    </w:pPr>
    <w:rPr>
      <w:rFonts w:ascii="Times New Roman" w:hAnsi="Times New Roman"/>
      <w:b/>
      <w:sz w:val="28"/>
    </w:rPr>
  </w:style>
  <w:style w:type="paragraph" w:customStyle="1" w:styleId="AllowPageBreak">
    <w:name w:val="AllowPageBreak"/>
    <w:rsid w:val="00F2413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24133"/>
    <w:pPr>
      <w:tabs>
        <w:tab w:val="left" w:pos="680"/>
      </w:tabs>
      <w:spacing w:before="60" w:after="60"/>
      <w:ind w:left="680" w:hanging="340"/>
    </w:pPr>
  </w:style>
  <w:style w:type="character" w:customStyle="1" w:styleId="Heading2Char">
    <w:name w:val="Heading 2 Char"/>
    <w:link w:val="Heading2"/>
    <w:rsid w:val="00F24133"/>
    <w:rPr>
      <w:rFonts w:ascii="Times New Roman" w:eastAsia="Times New Roman" w:hAnsi="Times New Roman" w:cs="Times New Roman"/>
      <w:b/>
      <w:sz w:val="28"/>
      <w:szCs w:val="40"/>
      <w:lang w:eastAsia="en-US"/>
    </w:rPr>
  </w:style>
  <w:style w:type="character" w:customStyle="1" w:styleId="Heading3Char">
    <w:name w:val="Heading 3 Char"/>
    <w:link w:val="Heading3"/>
    <w:rsid w:val="00F2413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24133"/>
    <w:rPr>
      <w:rFonts w:ascii="Times New Roman" w:eastAsia="Times New Roman" w:hAnsi="Times New Roman" w:cs="Times New Roman"/>
      <w:b/>
      <w:szCs w:val="20"/>
      <w:lang w:eastAsia="en-US"/>
    </w:rPr>
  </w:style>
  <w:style w:type="character" w:customStyle="1" w:styleId="Heading5Char">
    <w:name w:val="Heading 5 Char"/>
    <w:link w:val="Heading5"/>
    <w:rsid w:val="00F2413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241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41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41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4133"/>
    <w:rPr>
      <w:rFonts w:ascii="Courier New" w:eastAsia="Times New Roman" w:hAnsi="Courier New" w:cs="Times New Roman"/>
      <w:i/>
      <w:szCs w:val="20"/>
      <w:lang w:val="en-US" w:eastAsia="en-US"/>
    </w:rPr>
  </w:style>
  <w:style w:type="paragraph" w:customStyle="1" w:styleId="HeadingBase">
    <w:name w:val="Heading Base"/>
    <w:rsid w:val="00F241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4133"/>
    <w:pPr>
      <w:tabs>
        <w:tab w:val="right" w:leader="dot" w:pos="9072"/>
      </w:tabs>
      <w:ind w:left="567"/>
    </w:pPr>
    <w:rPr>
      <w:szCs w:val="22"/>
    </w:rPr>
  </w:style>
  <w:style w:type="paragraph" w:customStyle="1" w:styleId="TOCBase">
    <w:name w:val="TOC Base"/>
    <w:rsid w:val="00F241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4133"/>
    <w:pPr>
      <w:tabs>
        <w:tab w:val="right" w:leader="dot" w:pos="9072"/>
      </w:tabs>
      <w:spacing w:before="40" w:after="40"/>
      <w:ind w:left="284"/>
    </w:pPr>
    <w:rPr>
      <w:rFonts w:ascii="Times New Roman" w:hAnsi="Times New Roman"/>
    </w:rPr>
  </w:style>
  <w:style w:type="paragraph" w:styleId="TOC1">
    <w:name w:val="toc 1"/>
    <w:basedOn w:val="TOCBase"/>
    <w:next w:val="Normal"/>
    <w:rsid w:val="00F241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4133"/>
    <w:pPr>
      <w:spacing w:before="5040"/>
      <w:jc w:val="center"/>
    </w:pPr>
    <w:rPr>
      <w:sz w:val="48"/>
      <w:szCs w:val="72"/>
      <w:lang w:val="en-US"/>
    </w:rPr>
  </w:style>
  <w:style w:type="character" w:customStyle="1" w:styleId="TitleChar">
    <w:name w:val="Title Char"/>
    <w:link w:val="Title"/>
    <w:rsid w:val="00F241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4133"/>
    <w:pPr>
      <w:tabs>
        <w:tab w:val="left" w:pos="3600"/>
        <w:tab w:val="left" w:pos="3958"/>
      </w:tabs>
    </w:pPr>
  </w:style>
  <w:style w:type="paragraph" w:customStyle="1" w:styleId="Note">
    <w:name w:val="Note"/>
    <w:basedOn w:val="BodyText"/>
    <w:rsid w:val="00F241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4133"/>
    <w:pPr>
      <w:framePr w:wrap="auto" w:hAnchor="text" w:y="6049"/>
    </w:pPr>
    <w:rPr>
      <w:color w:val="000000"/>
      <w:sz w:val="40"/>
    </w:rPr>
  </w:style>
  <w:style w:type="paragraph" w:customStyle="1" w:styleId="TOCTitle">
    <w:name w:val="TOCTitle"/>
    <w:basedOn w:val="Heading1"/>
    <w:rsid w:val="00F24133"/>
    <w:pPr>
      <w:spacing w:after="240"/>
      <w:jc w:val="center"/>
      <w:outlineLvl w:val="9"/>
    </w:pPr>
    <w:rPr>
      <w:caps/>
    </w:rPr>
  </w:style>
  <w:style w:type="paragraph" w:customStyle="1" w:styleId="Version">
    <w:name w:val="Version"/>
    <w:rsid w:val="00F241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4133"/>
    <w:pPr>
      <w:numPr>
        <w:numId w:val="13"/>
      </w:numPr>
      <w:tabs>
        <w:tab w:val="clear" w:pos="680"/>
      </w:tabs>
    </w:pPr>
  </w:style>
  <w:style w:type="paragraph" w:styleId="Index1">
    <w:name w:val="index 1"/>
    <w:basedOn w:val="Normal"/>
    <w:next w:val="Normal"/>
    <w:semiHidden/>
    <w:rsid w:val="00F24133"/>
    <w:pPr>
      <w:keepNext w:val="0"/>
      <w:tabs>
        <w:tab w:val="right" w:pos="4176"/>
      </w:tabs>
      <w:ind w:left="198" w:hanging="198"/>
    </w:pPr>
    <w:rPr>
      <w:rFonts w:ascii="Garamond" w:hAnsi="Garamond"/>
    </w:rPr>
  </w:style>
  <w:style w:type="paragraph" w:styleId="IndexHeading">
    <w:name w:val="index heading"/>
    <w:basedOn w:val="Normal"/>
    <w:next w:val="Index1"/>
    <w:semiHidden/>
    <w:rsid w:val="00F24133"/>
    <w:pPr>
      <w:spacing w:before="120" w:after="120"/>
    </w:pPr>
    <w:rPr>
      <w:rFonts w:ascii="Arial" w:hAnsi="Arial"/>
      <w:b/>
      <w:color w:val="918585"/>
      <w:sz w:val="24"/>
    </w:rPr>
  </w:style>
  <w:style w:type="paragraph" w:customStyle="1" w:styleId="Chapter">
    <w:name w:val="Chapter"/>
    <w:basedOn w:val="Normal"/>
    <w:rsid w:val="00F24133"/>
    <w:pPr>
      <w:spacing w:before="240"/>
    </w:pPr>
    <w:rPr>
      <w:rFonts w:ascii="Times New Roman" w:hAnsi="Times New Roman"/>
      <w:smallCaps/>
      <w:spacing w:val="80"/>
      <w:sz w:val="28"/>
    </w:rPr>
  </w:style>
  <w:style w:type="paragraph" w:customStyle="1" w:styleId="InChapter">
    <w:name w:val="InChapter"/>
    <w:basedOn w:val="Heading3"/>
    <w:rsid w:val="00F24133"/>
    <w:pPr>
      <w:spacing w:after="240"/>
      <w:outlineLvl w:val="9"/>
    </w:pPr>
    <w:rPr>
      <w:noProof/>
    </w:rPr>
  </w:style>
  <w:style w:type="paragraph" w:styleId="Index2">
    <w:name w:val="index 2"/>
    <w:basedOn w:val="Normal"/>
    <w:next w:val="Normal"/>
    <w:semiHidden/>
    <w:rsid w:val="00F24133"/>
    <w:pPr>
      <w:tabs>
        <w:tab w:val="right" w:pos="4176"/>
      </w:tabs>
      <w:ind w:left="568" w:hanging="284"/>
    </w:pPr>
    <w:rPr>
      <w:rFonts w:ascii="Garamond" w:hAnsi="Garamond"/>
    </w:rPr>
  </w:style>
  <w:style w:type="paragraph" w:customStyle="1" w:styleId="Byline">
    <w:name w:val="Byline"/>
    <w:rsid w:val="00F241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4133"/>
    <w:pPr>
      <w:tabs>
        <w:tab w:val="clear" w:pos="3600"/>
        <w:tab w:val="clear" w:pos="3958"/>
      </w:tabs>
      <w:jc w:val="right"/>
    </w:pPr>
  </w:style>
  <w:style w:type="character" w:styleId="Emphasis">
    <w:name w:val="Emphasis"/>
    <w:qFormat/>
    <w:rsid w:val="00F24133"/>
    <w:rPr>
      <w:i/>
    </w:rPr>
  </w:style>
  <w:style w:type="paragraph" w:styleId="Caption">
    <w:name w:val="caption"/>
    <w:basedOn w:val="BodyText"/>
    <w:next w:val="Normal"/>
    <w:qFormat/>
    <w:rsid w:val="00F24133"/>
    <w:pPr>
      <w:framePr w:w="2268" w:hSpace="181" w:vSpace="181" w:wrap="around" w:vAnchor="text" w:hAnchor="page" w:x="1135" w:y="285" w:anchorLock="1"/>
    </w:pPr>
    <w:rPr>
      <w:i/>
    </w:rPr>
  </w:style>
  <w:style w:type="paragraph" w:customStyle="1" w:styleId="MiniTOCTitle">
    <w:name w:val="MiniTOCTitle"/>
    <w:basedOn w:val="Heading4"/>
    <w:rsid w:val="00F24133"/>
    <w:pPr>
      <w:spacing w:before="240"/>
      <w:outlineLvl w:val="9"/>
    </w:pPr>
    <w:rPr>
      <w:noProof/>
      <w:sz w:val="24"/>
    </w:rPr>
  </w:style>
  <w:style w:type="paragraph" w:customStyle="1" w:styleId="MiniTOCItem">
    <w:name w:val="MiniTOCItem"/>
    <w:basedOn w:val="ListBullet"/>
    <w:rsid w:val="00F24133"/>
    <w:pPr>
      <w:numPr>
        <w:numId w:val="0"/>
      </w:numPr>
      <w:tabs>
        <w:tab w:val="right" w:leader="dot" w:pos="6521"/>
      </w:tabs>
      <w:spacing w:before="0" w:after="0"/>
    </w:pPr>
  </w:style>
  <w:style w:type="paragraph" w:customStyle="1" w:styleId="TOFTitle">
    <w:name w:val="TOFTitle"/>
    <w:basedOn w:val="TOCTitle"/>
    <w:rsid w:val="00F24133"/>
  </w:style>
  <w:style w:type="paragraph" w:styleId="TableofFigures">
    <w:name w:val="table of figures"/>
    <w:basedOn w:val="Normal"/>
    <w:next w:val="Normal"/>
    <w:semiHidden/>
    <w:rsid w:val="00F24133"/>
    <w:pPr>
      <w:tabs>
        <w:tab w:val="right" w:leader="dot" w:pos="9072"/>
      </w:tabs>
      <w:ind w:left="970" w:hanging="403"/>
    </w:pPr>
    <w:rPr>
      <w:rFonts w:ascii="Times New Roman" w:hAnsi="Times New Roman"/>
      <w:b/>
    </w:rPr>
  </w:style>
  <w:style w:type="paragraph" w:styleId="ListNumber">
    <w:name w:val="List Number"/>
    <w:basedOn w:val="List"/>
    <w:rsid w:val="00F24133"/>
    <w:pPr>
      <w:numPr>
        <w:numId w:val="10"/>
      </w:numPr>
    </w:pPr>
  </w:style>
  <w:style w:type="character" w:customStyle="1" w:styleId="WingdingSymbols">
    <w:name w:val="Wingding Symbols"/>
    <w:rsid w:val="00F24133"/>
    <w:rPr>
      <w:rFonts w:ascii="Wingdings" w:hAnsi="Wingdings"/>
    </w:rPr>
  </w:style>
  <w:style w:type="paragraph" w:customStyle="1" w:styleId="TableHeading">
    <w:name w:val="Table Heading"/>
    <w:basedOn w:val="HeadingBase"/>
    <w:rsid w:val="00F24133"/>
    <w:pPr>
      <w:keepLines/>
      <w:pBdr>
        <w:bottom w:val="single" w:sz="6" w:space="1" w:color="918585"/>
      </w:pBdr>
      <w:spacing w:before="240"/>
    </w:pPr>
  </w:style>
  <w:style w:type="character" w:customStyle="1" w:styleId="HotSpot">
    <w:name w:val="HotSpot"/>
    <w:rsid w:val="00F24133"/>
    <w:rPr>
      <w:color w:val="0033CC"/>
      <w:u w:val="none"/>
    </w:rPr>
  </w:style>
  <w:style w:type="paragraph" w:customStyle="1" w:styleId="BodyTextRight">
    <w:name w:val="Body Text Right"/>
    <w:basedOn w:val="BodyText"/>
    <w:rsid w:val="00F24133"/>
    <w:pPr>
      <w:spacing w:before="0" w:after="0"/>
      <w:jc w:val="right"/>
    </w:pPr>
  </w:style>
  <w:style w:type="paragraph" w:styleId="Index3">
    <w:name w:val="index 3"/>
    <w:basedOn w:val="ListNumber2"/>
    <w:next w:val="Normal"/>
    <w:semiHidden/>
    <w:rsid w:val="00F24133"/>
    <w:pPr>
      <w:numPr>
        <w:numId w:val="0"/>
      </w:numPr>
      <w:tabs>
        <w:tab w:val="right" w:leader="dot" w:pos="4176"/>
      </w:tabs>
    </w:pPr>
  </w:style>
  <w:style w:type="paragraph" w:styleId="ListNumber2">
    <w:name w:val="List Number 2"/>
    <w:basedOn w:val="List2"/>
    <w:rsid w:val="00F24133"/>
    <w:pPr>
      <w:numPr>
        <w:numId w:val="9"/>
      </w:numPr>
      <w:tabs>
        <w:tab w:val="clear" w:pos="1060"/>
      </w:tabs>
    </w:pPr>
  </w:style>
  <w:style w:type="paragraph" w:customStyle="1" w:styleId="MarginNote">
    <w:name w:val="Margin Note"/>
    <w:basedOn w:val="BodyText"/>
    <w:rsid w:val="00F241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41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241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4133"/>
    <w:rPr>
      <w:sz w:val="32"/>
    </w:rPr>
  </w:style>
  <w:style w:type="paragraph" w:customStyle="1" w:styleId="HeadingProcedure">
    <w:name w:val="Heading Procedure"/>
    <w:basedOn w:val="HeadingBase"/>
    <w:next w:val="Normal"/>
    <w:rsid w:val="00F24133"/>
    <w:pPr>
      <w:tabs>
        <w:tab w:val="left" w:pos="0"/>
      </w:tabs>
      <w:spacing w:before="120" w:after="60"/>
    </w:pPr>
    <w:rPr>
      <w:i/>
      <w:color w:val="918585"/>
      <w:sz w:val="22"/>
    </w:rPr>
  </w:style>
  <w:style w:type="paragraph" w:customStyle="1" w:styleId="TableBodyText">
    <w:name w:val="Table Body Text"/>
    <w:basedOn w:val="BodyText"/>
    <w:rsid w:val="00F24133"/>
    <w:pPr>
      <w:spacing w:before="60" w:after="60"/>
    </w:pPr>
  </w:style>
  <w:style w:type="paragraph" w:styleId="ListContinue">
    <w:name w:val="List Continue"/>
    <w:basedOn w:val="List"/>
    <w:rsid w:val="00F24133"/>
    <w:pPr>
      <w:ind w:firstLine="0"/>
    </w:pPr>
  </w:style>
  <w:style w:type="paragraph" w:customStyle="1" w:styleId="ListNote">
    <w:name w:val="List Note"/>
    <w:basedOn w:val="List"/>
    <w:rsid w:val="00F24133"/>
    <w:pPr>
      <w:pBdr>
        <w:top w:val="single" w:sz="6" w:space="2" w:color="918585"/>
        <w:bottom w:val="single" w:sz="6" w:space="2" w:color="918585"/>
      </w:pBdr>
      <w:tabs>
        <w:tab w:val="left" w:pos="1021"/>
      </w:tabs>
      <w:ind w:firstLine="0"/>
    </w:pPr>
  </w:style>
  <w:style w:type="paragraph" w:customStyle="1" w:styleId="Warning">
    <w:name w:val="Warning"/>
    <w:basedOn w:val="BodyText"/>
    <w:rsid w:val="00F24133"/>
    <w:pPr>
      <w:shd w:val="clear" w:color="auto" w:fill="D9D9D9"/>
      <w:tabs>
        <w:tab w:val="left" w:pos="992"/>
      </w:tabs>
      <w:ind w:left="119" w:right="119"/>
    </w:pPr>
    <w:rPr>
      <w:sz w:val="20"/>
    </w:rPr>
  </w:style>
  <w:style w:type="paragraph" w:customStyle="1" w:styleId="MarginIcons">
    <w:name w:val="Margin Icons"/>
    <w:basedOn w:val="BodyText"/>
    <w:rsid w:val="00F2413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24133"/>
    <w:rPr>
      <w:rFonts w:ascii="Courier New" w:hAnsi="Courier New"/>
    </w:rPr>
  </w:style>
  <w:style w:type="paragraph" w:customStyle="1" w:styleId="NoteBullet">
    <w:name w:val="Note Bullet"/>
    <w:basedOn w:val="Note"/>
    <w:rsid w:val="00F24133"/>
    <w:pPr>
      <w:tabs>
        <w:tab w:val="clear" w:pos="680"/>
      </w:tabs>
      <w:spacing w:before="60" w:after="60"/>
    </w:pPr>
  </w:style>
  <w:style w:type="paragraph" w:customStyle="1" w:styleId="SubHeading2">
    <w:name w:val="SubHeading2"/>
    <w:basedOn w:val="HeadingBase"/>
    <w:rsid w:val="00F24133"/>
    <w:pPr>
      <w:spacing w:before="240" w:after="60"/>
    </w:pPr>
    <w:rPr>
      <w:sz w:val="20"/>
    </w:rPr>
  </w:style>
  <w:style w:type="paragraph" w:customStyle="1" w:styleId="SubHeading1">
    <w:name w:val="SubHeading1"/>
    <w:basedOn w:val="HeadingBase"/>
    <w:rsid w:val="00F24133"/>
    <w:pPr>
      <w:spacing w:before="240" w:after="60"/>
    </w:pPr>
    <w:rPr>
      <w:color w:val="918585"/>
      <w:sz w:val="22"/>
    </w:rPr>
  </w:style>
  <w:style w:type="paragraph" w:customStyle="1" w:styleId="SideHeading">
    <w:name w:val="Side Heading"/>
    <w:basedOn w:val="HeadingBase"/>
    <w:rsid w:val="00F241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4133"/>
    <w:pPr>
      <w:tabs>
        <w:tab w:val="num" w:pos="360"/>
      </w:tabs>
    </w:pPr>
  </w:style>
  <w:style w:type="paragraph" w:styleId="PlainText">
    <w:name w:val="Plain Text"/>
    <w:basedOn w:val="Normal"/>
    <w:link w:val="PlainTextChar"/>
    <w:rsid w:val="00F24133"/>
    <w:rPr>
      <w:sz w:val="20"/>
    </w:rPr>
  </w:style>
  <w:style w:type="character" w:customStyle="1" w:styleId="PlainTextChar">
    <w:name w:val="Plain Text Char"/>
    <w:basedOn w:val="DefaultParagraphFont"/>
    <w:link w:val="PlainText"/>
    <w:rsid w:val="00F24133"/>
    <w:rPr>
      <w:rFonts w:ascii="Courier New" w:eastAsia="Times New Roman" w:hAnsi="Courier New" w:cs="Times New Roman"/>
      <w:sz w:val="20"/>
      <w:szCs w:val="20"/>
      <w:lang w:val="en-US" w:eastAsia="en-US"/>
    </w:rPr>
  </w:style>
  <w:style w:type="character" w:customStyle="1" w:styleId="MenuOption">
    <w:name w:val="Menu Option"/>
    <w:rsid w:val="00F24133"/>
    <w:rPr>
      <w:b/>
      <w:smallCaps/>
    </w:rPr>
  </w:style>
  <w:style w:type="paragraph" w:customStyle="1" w:styleId="TableListNumber">
    <w:name w:val="Table List Number"/>
    <w:basedOn w:val="ListNumber"/>
    <w:rsid w:val="00F24133"/>
    <w:pPr>
      <w:numPr>
        <w:numId w:val="0"/>
      </w:numPr>
    </w:pPr>
  </w:style>
  <w:style w:type="paragraph" w:styleId="TOC4">
    <w:name w:val="toc 4"/>
    <w:basedOn w:val="TOCBase"/>
    <w:next w:val="Normal"/>
    <w:semiHidden/>
    <w:rsid w:val="00F24133"/>
    <w:pPr>
      <w:tabs>
        <w:tab w:val="right" w:leader="dot" w:pos="9071"/>
      </w:tabs>
      <w:ind w:left="1701"/>
    </w:pPr>
  </w:style>
  <w:style w:type="paragraph" w:customStyle="1" w:styleId="ListAlpha">
    <w:name w:val="List Alpha"/>
    <w:basedOn w:val="List"/>
    <w:rsid w:val="00F24133"/>
    <w:pPr>
      <w:numPr>
        <w:numId w:val="8"/>
      </w:numPr>
    </w:pPr>
  </w:style>
  <w:style w:type="paragraph" w:customStyle="1" w:styleId="ListAlpha2">
    <w:name w:val="List Alpha 2"/>
    <w:basedOn w:val="List2"/>
    <w:rsid w:val="00F24133"/>
    <w:pPr>
      <w:numPr>
        <w:numId w:val="7"/>
      </w:numPr>
    </w:pPr>
  </w:style>
  <w:style w:type="paragraph" w:styleId="List3">
    <w:name w:val="List 3"/>
    <w:basedOn w:val="BodyText"/>
    <w:rsid w:val="00F24133"/>
    <w:pPr>
      <w:tabs>
        <w:tab w:val="left" w:pos="1021"/>
      </w:tabs>
      <w:spacing w:before="60" w:after="60"/>
      <w:ind w:left="1020" w:hanging="340"/>
    </w:pPr>
  </w:style>
  <w:style w:type="paragraph" w:styleId="List4">
    <w:name w:val="List 4"/>
    <w:basedOn w:val="BodyText"/>
    <w:rsid w:val="00F24133"/>
    <w:pPr>
      <w:tabs>
        <w:tab w:val="left" w:pos="1361"/>
      </w:tabs>
      <w:spacing w:before="60" w:after="60"/>
      <w:ind w:left="1361" w:hanging="340"/>
    </w:pPr>
  </w:style>
  <w:style w:type="paragraph" w:styleId="List5">
    <w:name w:val="List 5"/>
    <w:basedOn w:val="BodyText"/>
    <w:rsid w:val="00F24133"/>
    <w:pPr>
      <w:tabs>
        <w:tab w:val="left" w:pos="1701"/>
      </w:tabs>
      <w:spacing w:before="60" w:after="60"/>
      <w:ind w:left="1701" w:hanging="340"/>
    </w:pPr>
  </w:style>
  <w:style w:type="paragraph" w:styleId="ListBullet3">
    <w:name w:val="List Bullet 3"/>
    <w:basedOn w:val="List3"/>
    <w:rsid w:val="00F24133"/>
    <w:pPr>
      <w:numPr>
        <w:numId w:val="14"/>
      </w:numPr>
      <w:tabs>
        <w:tab w:val="clear" w:pos="1021"/>
      </w:tabs>
      <w:ind w:left="1037" w:hanging="357"/>
    </w:pPr>
  </w:style>
  <w:style w:type="paragraph" w:styleId="ListBullet4">
    <w:name w:val="List Bullet 4"/>
    <w:basedOn w:val="List4"/>
    <w:rsid w:val="00F24133"/>
    <w:pPr>
      <w:numPr>
        <w:numId w:val="2"/>
      </w:numPr>
    </w:pPr>
  </w:style>
  <w:style w:type="paragraph" w:styleId="ListBullet5">
    <w:name w:val="List Bullet 5"/>
    <w:basedOn w:val="List5"/>
    <w:rsid w:val="00F24133"/>
    <w:pPr>
      <w:numPr>
        <w:numId w:val="3"/>
      </w:numPr>
    </w:pPr>
  </w:style>
  <w:style w:type="paragraph" w:styleId="ListContinue2">
    <w:name w:val="List Continue 2"/>
    <w:basedOn w:val="List2"/>
    <w:rsid w:val="00F24133"/>
    <w:pPr>
      <w:ind w:firstLine="0"/>
    </w:pPr>
  </w:style>
  <w:style w:type="paragraph" w:styleId="ListContinue3">
    <w:name w:val="List Continue 3"/>
    <w:basedOn w:val="List3"/>
    <w:rsid w:val="00F24133"/>
    <w:pPr>
      <w:ind w:left="1021" w:firstLine="0"/>
    </w:pPr>
  </w:style>
  <w:style w:type="paragraph" w:styleId="ListContinue4">
    <w:name w:val="List Continue 4"/>
    <w:basedOn w:val="List4"/>
    <w:rsid w:val="00F24133"/>
    <w:pPr>
      <w:ind w:firstLine="0"/>
    </w:pPr>
  </w:style>
  <w:style w:type="paragraph" w:styleId="ListContinue5">
    <w:name w:val="List Continue 5"/>
    <w:basedOn w:val="List5"/>
    <w:rsid w:val="00F24133"/>
    <w:pPr>
      <w:ind w:firstLine="0"/>
    </w:pPr>
  </w:style>
  <w:style w:type="paragraph" w:styleId="ListNumber3">
    <w:name w:val="List Number 3"/>
    <w:basedOn w:val="List3"/>
    <w:rsid w:val="00F24133"/>
    <w:pPr>
      <w:numPr>
        <w:numId w:val="4"/>
      </w:numPr>
    </w:pPr>
  </w:style>
  <w:style w:type="paragraph" w:styleId="ListNumber4">
    <w:name w:val="List Number 4"/>
    <w:basedOn w:val="List4"/>
    <w:rsid w:val="00F24133"/>
    <w:pPr>
      <w:numPr>
        <w:numId w:val="5"/>
      </w:numPr>
    </w:pPr>
  </w:style>
  <w:style w:type="paragraph" w:styleId="ListNumber5">
    <w:name w:val="List Number 5"/>
    <w:basedOn w:val="List5"/>
    <w:rsid w:val="00F24133"/>
    <w:pPr>
      <w:numPr>
        <w:numId w:val="6"/>
      </w:numPr>
    </w:pPr>
  </w:style>
  <w:style w:type="paragraph" w:styleId="BlockText">
    <w:name w:val="Block Text"/>
    <w:basedOn w:val="Normal"/>
    <w:rsid w:val="00F24133"/>
    <w:pPr>
      <w:spacing w:after="120"/>
      <w:ind w:left="1440" w:right="1440"/>
    </w:pPr>
  </w:style>
  <w:style w:type="character" w:customStyle="1" w:styleId="Subscript">
    <w:name w:val="Subscript"/>
    <w:rsid w:val="00F24133"/>
    <w:rPr>
      <w:sz w:val="16"/>
      <w:vertAlign w:val="subscript"/>
    </w:rPr>
  </w:style>
  <w:style w:type="character" w:customStyle="1" w:styleId="Superscript">
    <w:name w:val="Superscript"/>
    <w:rsid w:val="00F24133"/>
    <w:rPr>
      <w:sz w:val="16"/>
      <w:vertAlign w:val="superscript"/>
    </w:rPr>
  </w:style>
  <w:style w:type="character" w:customStyle="1" w:styleId="Symbols">
    <w:name w:val="Symbols"/>
    <w:rsid w:val="00F24133"/>
    <w:rPr>
      <w:rFonts w:ascii="Symbol" w:hAnsi="Symbol"/>
    </w:rPr>
  </w:style>
  <w:style w:type="character" w:customStyle="1" w:styleId="MenuOptions">
    <w:name w:val="Menu Options"/>
    <w:rsid w:val="00F24133"/>
    <w:rPr>
      <w:rFonts w:ascii="Arial Narrow" w:hAnsi="Arial Narrow"/>
      <w:smallCaps/>
    </w:rPr>
  </w:style>
  <w:style w:type="character" w:customStyle="1" w:styleId="Buttons">
    <w:name w:val="Buttons"/>
    <w:rsid w:val="00F24133"/>
    <w:rPr>
      <w:b/>
    </w:rPr>
  </w:style>
  <w:style w:type="character" w:customStyle="1" w:styleId="Underlined">
    <w:name w:val="Underlined"/>
    <w:rsid w:val="00F24133"/>
    <w:rPr>
      <w:u w:val="single"/>
    </w:rPr>
  </w:style>
  <w:style w:type="paragraph" w:customStyle="1" w:styleId="TableBodyTextRight">
    <w:name w:val="Table Body Text Right"/>
    <w:basedOn w:val="TableBodyText"/>
    <w:rsid w:val="00F24133"/>
    <w:pPr>
      <w:widowControl w:val="0"/>
      <w:autoSpaceDE w:val="0"/>
      <w:autoSpaceDN w:val="0"/>
      <w:adjustRightInd w:val="0"/>
      <w:jc w:val="right"/>
    </w:pPr>
    <w:rPr>
      <w:rFonts w:cs="Arial"/>
      <w:szCs w:val="18"/>
    </w:rPr>
  </w:style>
  <w:style w:type="paragraph" w:customStyle="1" w:styleId="CopyrightText">
    <w:name w:val="Copyright Text"/>
    <w:basedOn w:val="BodyText"/>
    <w:rsid w:val="00F24133"/>
    <w:rPr>
      <w:sz w:val="18"/>
    </w:rPr>
  </w:style>
  <w:style w:type="paragraph" w:customStyle="1" w:styleId="BodySmallRight">
    <w:name w:val="Body Small Right"/>
    <w:basedOn w:val="BodyTextRight"/>
    <w:rsid w:val="00F24133"/>
    <w:rPr>
      <w:sz w:val="18"/>
      <w:szCs w:val="18"/>
    </w:rPr>
  </w:style>
  <w:style w:type="paragraph" w:customStyle="1" w:styleId="MarginEdition">
    <w:name w:val="Margin Edition"/>
    <w:basedOn w:val="MarginNote"/>
    <w:rsid w:val="00F24133"/>
    <w:pPr>
      <w:spacing w:before="0" w:after="0"/>
    </w:pPr>
    <w:rPr>
      <w:rFonts w:ascii="Times New Roman" w:hAnsi="Times New Roman"/>
      <w:color w:val="999999"/>
    </w:rPr>
  </w:style>
  <w:style w:type="paragraph" w:customStyle="1" w:styleId="Spacer">
    <w:name w:val="Spacer"/>
    <w:basedOn w:val="Normal"/>
    <w:rsid w:val="00F24133"/>
    <w:rPr>
      <w:sz w:val="2"/>
      <w:szCs w:val="2"/>
    </w:rPr>
  </w:style>
  <w:style w:type="character" w:customStyle="1" w:styleId="Small">
    <w:name w:val="Small"/>
    <w:rsid w:val="00F24133"/>
    <w:rPr>
      <w:sz w:val="16"/>
    </w:rPr>
  </w:style>
  <w:style w:type="paragraph" w:customStyle="1" w:styleId="WideTable">
    <w:name w:val="Wide Table"/>
    <w:basedOn w:val="Normal"/>
    <w:rsid w:val="00F24133"/>
    <w:pPr>
      <w:ind w:left="-1418"/>
    </w:pPr>
    <w:rPr>
      <w:sz w:val="2"/>
      <w:szCs w:val="2"/>
    </w:rPr>
  </w:style>
  <w:style w:type="character" w:styleId="PageNumber">
    <w:name w:val="page number"/>
    <w:rsid w:val="00F24133"/>
  </w:style>
  <w:style w:type="paragraph" w:styleId="Quote">
    <w:name w:val="Quote"/>
    <w:basedOn w:val="Heading1"/>
    <w:link w:val="QuoteChar"/>
    <w:qFormat/>
    <w:rsid w:val="00F24133"/>
    <w:rPr>
      <w:b w:val="0"/>
      <w:sz w:val="72"/>
      <w:szCs w:val="72"/>
      <w:lang w:val="en-NZ"/>
    </w:rPr>
  </w:style>
  <w:style w:type="character" w:customStyle="1" w:styleId="QuoteChar">
    <w:name w:val="Quote Char"/>
    <w:link w:val="Quote"/>
    <w:rsid w:val="00F241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4133"/>
    <w:pPr>
      <w:pageBreakBefore/>
    </w:pPr>
  </w:style>
  <w:style w:type="paragraph" w:customStyle="1" w:styleId="Border">
    <w:name w:val="Border"/>
    <w:basedOn w:val="Normal"/>
    <w:qFormat/>
    <w:rsid w:val="00F24133"/>
    <w:pPr>
      <w:pBdr>
        <w:top w:val="single" w:sz="18" w:space="1" w:color="auto"/>
      </w:pBdr>
    </w:pPr>
    <w:rPr>
      <w:rFonts w:ascii="Times New Roman" w:hAnsi="Times New Roman"/>
      <w:color w:val="FFFFFF"/>
      <w:sz w:val="2"/>
    </w:rPr>
  </w:style>
  <w:style w:type="character" w:styleId="IntenseEmphasis">
    <w:name w:val="Intense Emphasis"/>
    <w:uiPriority w:val="21"/>
    <w:qFormat/>
    <w:rsid w:val="00F24133"/>
    <w:rPr>
      <w:b/>
      <w:bCs/>
      <w:i/>
      <w:iCs/>
      <w:color w:val="auto"/>
    </w:rPr>
  </w:style>
  <w:style w:type="paragraph" w:styleId="IntenseQuote">
    <w:name w:val="Intense Quote"/>
    <w:basedOn w:val="Normal"/>
    <w:next w:val="Normal"/>
    <w:link w:val="IntenseQuoteChar"/>
    <w:uiPriority w:val="30"/>
    <w:qFormat/>
    <w:rsid w:val="00F2413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24133"/>
    <w:rPr>
      <w:rFonts w:ascii="Courier New" w:eastAsia="Times New Roman" w:hAnsi="Courier New" w:cs="Times New Roman"/>
      <w:b/>
      <w:bCs/>
      <w:i/>
      <w:iCs/>
      <w:szCs w:val="20"/>
      <w:lang w:val="en-US" w:eastAsia="en-US"/>
    </w:rPr>
  </w:style>
  <w:style w:type="character" w:styleId="SubtleReference">
    <w:name w:val="Subtle Reference"/>
    <w:uiPriority w:val="31"/>
    <w:qFormat/>
    <w:rsid w:val="00F24133"/>
    <w:rPr>
      <w:smallCaps/>
      <w:color w:val="auto"/>
      <w:u w:val="single"/>
    </w:rPr>
  </w:style>
  <w:style w:type="character" w:styleId="IntenseReference">
    <w:name w:val="Intense Reference"/>
    <w:uiPriority w:val="32"/>
    <w:qFormat/>
    <w:rsid w:val="00F24133"/>
    <w:rPr>
      <w:b/>
      <w:bCs/>
      <w:smallCaps/>
      <w:color w:val="auto"/>
      <w:spacing w:val="5"/>
      <w:u w:val="single"/>
    </w:rPr>
  </w:style>
  <w:style w:type="paragraph" w:customStyle="1" w:styleId="2ColumnHeading">
    <w:name w:val="2Column Heading"/>
    <w:basedOn w:val="BodyText"/>
    <w:qFormat/>
    <w:rsid w:val="00F24133"/>
    <w:pPr>
      <w:spacing w:after="60"/>
      <w:ind w:left="-2268"/>
    </w:pPr>
    <w:rPr>
      <w:b/>
    </w:rPr>
  </w:style>
  <w:style w:type="paragraph" w:customStyle="1" w:styleId="Heading1TOC">
    <w:name w:val="Heading1 TOC"/>
    <w:basedOn w:val="Normal"/>
    <w:qFormat/>
    <w:rsid w:val="00F24133"/>
    <w:pPr>
      <w:spacing w:before="240" w:after="120"/>
    </w:pPr>
    <w:rPr>
      <w:rFonts w:ascii="Times New Roman" w:hAnsi="Times New Roman"/>
      <w:b/>
      <w:sz w:val="32"/>
    </w:rPr>
  </w:style>
  <w:style w:type="paragraph" w:customStyle="1" w:styleId="Heading2TOC">
    <w:name w:val="Heading2 TOC"/>
    <w:basedOn w:val="Normal"/>
    <w:qFormat/>
    <w:rsid w:val="00F24133"/>
    <w:pPr>
      <w:spacing w:before="240" w:after="60"/>
    </w:pPr>
    <w:rPr>
      <w:rFonts w:ascii="Times New Roman" w:hAnsi="Times New Roman"/>
      <w:b/>
      <w:sz w:val="28"/>
    </w:rPr>
  </w:style>
  <w:style w:type="character" w:customStyle="1" w:styleId="Underline">
    <w:name w:val="Underline"/>
    <w:qFormat/>
    <w:rsid w:val="00F24133"/>
    <w:rPr>
      <w:u w:val="single"/>
    </w:rPr>
  </w:style>
  <w:style w:type="character" w:customStyle="1" w:styleId="BoldandItalics">
    <w:name w:val="Bold and Italics"/>
    <w:qFormat/>
    <w:rsid w:val="00F24133"/>
    <w:rPr>
      <w:b/>
      <w:i/>
      <w:u w:val="none"/>
    </w:rPr>
  </w:style>
  <w:style w:type="paragraph" w:styleId="BalloonText">
    <w:name w:val="Balloon Text"/>
    <w:basedOn w:val="Normal"/>
    <w:link w:val="BalloonTextChar"/>
    <w:rsid w:val="00F24133"/>
    <w:rPr>
      <w:rFonts w:ascii="Tahoma" w:hAnsi="Tahoma" w:cs="Tahoma"/>
      <w:sz w:val="16"/>
      <w:szCs w:val="16"/>
    </w:rPr>
  </w:style>
  <w:style w:type="character" w:customStyle="1" w:styleId="BalloonTextChar">
    <w:name w:val="Balloon Text Char"/>
    <w:link w:val="BalloonText"/>
    <w:rsid w:val="00F241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413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2413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1259</Words>
  <Characters>8067</Characters>
  <Application>Microsoft Office Word</Application>
  <DocSecurity>0</DocSecurity>
  <Lines>298</Lines>
  <Paragraphs>134</Paragraphs>
  <ScaleCrop>false</ScaleCrop>
  <Company>Author-it Software Corporation Ltd.</Company>
  <LinksUpToDate>false</LinksUpToDate>
  <CharactersWithSpaces>9234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MEM04016C Develop and manufacture precision models</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2012-05-27T01:27:00Z</dcterms:created>
  <dcterms:modified xsi:type="dcterms:W3CDTF">2012-05-27T01:27:00Z</dcterms:modified>
</cp:coreProperties>
</file>