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A5D" w:rsidP="000E1A5D">
      <w:pPr>
        <w:pStyle w:val="Title"/>
      </w:pPr>
      <w:bookmarkStart w:id="0" w:name="_GoBack"/>
      <w:bookmarkEnd w:id="0"/>
      <w:r>
        <w:fldChar w:fldCharType="begin"/>
      </w:r>
      <w:r>
        <w:instrText xml:space="preserve"> TITLE   \* MERGEFORMAT </w:instrText>
      </w:r>
      <w:r>
        <w:fldChar w:fldCharType="separate"/>
      </w:r>
      <w:r>
        <w:t>MEM04015B Develop and manufacture vacuum forming moulds and associated equipment</w:t>
      </w:r>
      <w:r>
        <w:fldChar w:fldCharType="end"/>
      </w:r>
    </w:p>
    <w:p w:rsidR="000E1A5D" w:rsidP="000E1A5D">
      <w:pPr>
        <w:pStyle w:val="Version"/>
        <w:sectPr w:rsidSect="003D72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2CC" w:rsidP="003D72CC">
      <w:pPr>
        <w:pStyle w:val="SuperHeading"/>
      </w:pPr>
      <w:r w:rsidRPr="003D72CC">
        <w:t>MEM04015B Develop and manufacture vacuum forming moulds and associated equipment</w:t>
      </w:r>
    </w:p>
    <w:p w:rsidR="00000000" w:rsidRPr="003D72CC" w:rsidP="003D72CC">
      <w:pPr>
        <w:pStyle w:val="Heading1"/>
      </w:pPr>
      <w:bookmarkStart w:id="1" w:name="O_271986"/>
      <w:bookmarkEnd w:id="1"/>
      <w:r w:rsidRPr="003D72CC">
        <w:t>Modification History</w:t>
      </w:r>
    </w:p>
    <w:p w:rsidR="00000000" w:rsidRPr="003D72CC" w:rsidP="003D72CC">
      <w:pPr>
        <w:pStyle w:val="BodyText"/>
      </w:pPr>
      <w:r w:rsidRPr="003D72CC">
        <w:t>Not Applicable</w:t>
      </w:r>
    </w:p>
    <w:p w:rsidR="00000000" w:rsidRPr="003D72CC" w:rsidP="003D72CC">
      <w:pPr>
        <w:pStyle w:val="AllowPageBreak"/>
      </w:pPr>
    </w:p>
    <w:p w:rsidR="00000000" w:rsidRPr="003D72CC" w:rsidP="003D72CC">
      <w:pPr>
        <w:pStyle w:val="Heading1"/>
      </w:pPr>
      <w:bookmarkStart w:id="2" w:name="O_210340"/>
      <w:bookmarkEnd w:id="2"/>
      <w:r w:rsidRPr="003D72CC">
        <w:t>Unit Descriptor</w:t>
      </w:r>
    </w:p>
    <w:tbl>
      <w:tblPr>
        <w:tblW w:w="0" w:type="auto"/>
        <w:tblLayout w:type="fixed"/>
        <w:tblCellMar>
          <w:left w:w="62" w:type="dxa"/>
          <w:right w:w="62" w:type="dxa"/>
        </w:tblCellMar>
        <w:tblLook w:val="0000"/>
      </w:tblPr>
      <w:tblGrid>
        <w:gridCol w:w="2667"/>
        <w:gridCol w:w="5855"/>
      </w:tblGrid>
      <w:tr w:rsidTr="000E1A5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t>This unit covers developing and manufacturing all types of vacuum forming moulds and equipment.</w:t>
            </w:r>
          </w:p>
        </w:tc>
      </w:tr>
    </w:tbl>
    <w:p w:rsidR="000E1A5D" w:rsidP="003D72CC">
      <w:pPr>
        <w:pStyle w:val="BodyText"/>
      </w:pPr>
    </w:p>
    <w:p w:rsidR="000E1A5D" w:rsidP="003D72CC">
      <w:pPr>
        <w:pStyle w:val="BodyText"/>
      </w:pPr>
    </w:p>
    <w:p w:rsidR="00000000" w:rsidRPr="003D72CC" w:rsidP="003D72CC">
      <w:pPr>
        <w:pStyle w:val="Heading1"/>
      </w:pPr>
      <w:bookmarkStart w:id="3" w:name="O_210344"/>
      <w:bookmarkEnd w:id="3"/>
      <w:r w:rsidRPr="003D72CC">
        <w:t>Application of the Unit</w:t>
      </w:r>
    </w:p>
    <w:tbl>
      <w:tblPr>
        <w:tblW w:w="0" w:type="auto"/>
        <w:tblLayout w:type="fixed"/>
        <w:tblCellMar>
          <w:left w:w="62" w:type="dxa"/>
          <w:right w:w="62" w:type="dxa"/>
        </w:tblCellMar>
        <w:tblLook w:val="0000"/>
      </w:tblPr>
      <w:tblGrid>
        <w:gridCol w:w="2745"/>
        <w:gridCol w:w="5777"/>
      </w:tblGrid>
      <w:tr w:rsidTr="000E1A5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t>This unit applies to the manufacture of all types of vacuum forming equipment, utilising a range of materials such as timber, composites, polymer, metal etc., appropriate pattern making principles and techniques, designated procedures, and correct and appr</w:t>
            </w:r>
            <w:r w:rsidRPr="003D72CC">
              <w:t>opriate tools and equipment.</w:t>
            </w:r>
          </w:p>
          <w:p w:rsidR="00000000" w:rsidRPr="003D72CC" w:rsidP="003D72CC">
            <w:pPr>
              <w:pStyle w:val="BodyText"/>
            </w:pPr>
            <w:r w:rsidRPr="003D72CC">
              <w:t>Where precision measurement is required, Unit MEM12003B (Perform precision mechanical measurement) should also be considered.</w:t>
            </w:r>
          </w:p>
          <w:p w:rsidR="00000000" w:rsidRPr="003D72CC" w:rsidP="003D72CC">
            <w:pPr>
              <w:pStyle w:val="BodyText"/>
            </w:pPr>
            <w:r w:rsidRPr="003D72CC">
              <w:t>Where assembly of plated patterns is required, Unit MEM04012B (Assemble plated patterns) should be co</w:t>
            </w:r>
            <w:r w:rsidRPr="003D72CC">
              <w:t>nsidered.</w:t>
            </w:r>
          </w:p>
          <w:p w:rsidR="00000000" w:rsidRPr="003D72CC" w:rsidP="003D72CC">
            <w:pPr>
              <w:pStyle w:val="BodyText"/>
            </w:pPr>
            <w:r w:rsidRPr="003D72CC">
              <w:t>Where manufacture of production patterns is required, Unit MEM04014B (Develop and manufacture production patterns) should be considered.</w:t>
            </w:r>
          </w:p>
          <w:p w:rsidR="00000000" w:rsidRPr="003D72CC" w:rsidP="003D72CC">
            <w:pPr>
              <w:pStyle w:val="BodyText"/>
            </w:pPr>
          </w:p>
          <w:p w:rsidR="00000000" w:rsidRPr="003D72CC" w:rsidP="003D72CC">
            <w:pPr>
              <w:pStyle w:val="BodyText"/>
            </w:pPr>
            <w:r w:rsidRPr="003D72CC">
              <w:rPr>
                <w:rStyle w:val="SpecialBold"/>
              </w:rPr>
              <w:t>Band</w:t>
            </w:r>
            <w:r w:rsidRPr="003D72CC">
              <w:t>:</w:t>
            </w:r>
            <w:r w:rsidRPr="003D72CC">
              <w:tab/>
            </w:r>
            <w:r w:rsidRPr="003D72CC">
              <w:rPr>
                <w:rStyle w:val="SpecialBold"/>
              </w:rPr>
              <w:t>A</w:t>
            </w:r>
          </w:p>
          <w:p w:rsidR="00000000" w:rsidRPr="003D72CC" w:rsidP="003D72CC">
            <w:pPr>
              <w:pStyle w:val="BodyText"/>
            </w:pPr>
            <w:r w:rsidRPr="003D72CC">
              <w:rPr>
                <w:rStyle w:val="SpecialBold"/>
              </w:rPr>
              <w:t>Unit Weight</w:t>
            </w:r>
            <w:r w:rsidRPr="003D72CC">
              <w:t>:</w:t>
            </w:r>
            <w:r w:rsidRPr="003D72CC">
              <w:tab/>
            </w:r>
            <w:r w:rsidRPr="003D72CC">
              <w:rPr>
                <w:rStyle w:val="SpecialBold"/>
              </w:rPr>
              <w:t>6</w:t>
            </w:r>
          </w:p>
        </w:tc>
      </w:tr>
    </w:tbl>
    <w:p w:rsidR="000E1A5D" w:rsidP="003D72CC">
      <w:pPr>
        <w:pStyle w:val="BodyText"/>
      </w:pPr>
    </w:p>
    <w:p w:rsidR="000E1A5D" w:rsidP="003D72CC">
      <w:pPr>
        <w:pStyle w:val="BodyText"/>
      </w:pPr>
    </w:p>
    <w:p w:rsidR="00000000" w:rsidRPr="003D72CC" w:rsidP="003D72CC">
      <w:pPr>
        <w:pStyle w:val="Heading1"/>
      </w:pPr>
      <w:bookmarkStart w:id="4" w:name="O_280246"/>
      <w:bookmarkEnd w:id="4"/>
      <w:r w:rsidRPr="003D72CC">
        <w:t>Licensing/Regulatory Information</w:t>
      </w:r>
    </w:p>
    <w:p w:rsidR="00000000" w:rsidRPr="003D72CC" w:rsidP="003D72CC">
      <w:pPr>
        <w:pStyle w:val="BodyText"/>
      </w:pPr>
      <w:r w:rsidRPr="003D72CC">
        <w:t>Not Applicable</w:t>
      </w:r>
    </w:p>
    <w:p w:rsidR="00000000" w:rsidRPr="003D72CC" w:rsidP="003D72CC">
      <w:pPr>
        <w:pStyle w:val="AllowPageBreak"/>
      </w:pPr>
    </w:p>
    <w:p w:rsidR="00000000" w:rsidRPr="003D72CC" w:rsidP="003D72CC">
      <w:pPr>
        <w:pStyle w:val="Heading1"/>
      </w:pPr>
      <w:bookmarkStart w:id="5" w:name="O_210342"/>
      <w:bookmarkEnd w:id="5"/>
      <w:r w:rsidRPr="003D72CC">
        <w:t>Pre-Requisites</w:t>
      </w:r>
    </w:p>
    <w:tbl>
      <w:tblPr>
        <w:tblW w:w="0" w:type="auto"/>
        <w:tblLayout w:type="fixed"/>
        <w:tblCellMar>
          <w:left w:w="62" w:type="dxa"/>
          <w:right w:w="62" w:type="dxa"/>
        </w:tblCellMar>
        <w:tblLook w:val="0000"/>
      </w:tblPr>
      <w:tblGrid>
        <w:gridCol w:w="2712"/>
        <w:gridCol w:w="2207"/>
        <w:gridCol w:w="3603"/>
      </w:tblGrid>
      <w:tr w:rsidTr="000E1A5D">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MEM04010B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Develop and manufacture wood patterns</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MEM04011B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Produce polymer patterns</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MEM04018B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Perform general woodworking machine operations</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MEM07005C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Perform general machining</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Interpret technical drawing</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MEM12006C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Mark off/out (general engineering)</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Perform engineering measurements</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MEM12024A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Perform computations</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MEM13003B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Work safely with industrial chemicals and materials</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Use hand tools</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Use power tools/hand held operations</w:t>
            </w:r>
          </w:p>
        </w:tc>
      </w:tr>
      <w:tr w:rsidTr="000E1A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 xml:space="preserve">MEM30012A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t>Apply mathematical techniques in a manufacturing engineering or related environment</w:t>
            </w:r>
          </w:p>
        </w:tc>
      </w:tr>
    </w:tbl>
    <w:p w:rsidR="000E1A5D" w:rsidP="003D72CC">
      <w:pPr>
        <w:pStyle w:val="BodyText"/>
      </w:pPr>
    </w:p>
    <w:p w:rsidR="000E1A5D" w:rsidP="003D72CC">
      <w:pPr>
        <w:pStyle w:val="BodyText"/>
      </w:pPr>
    </w:p>
    <w:p w:rsidR="00000000" w:rsidRPr="003D72CC" w:rsidP="003D72CC">
      <w:pPr>
        <w:pStyle w:val="Heading1"/>
      </w:pPr>
      <w:bookmarkStart w:id="6" w:name="O_210341"/>
      <w:bookmarkEnd w:id="6"/>
      <w:r w:rsidRPr="003D72CC">
        <w:t>Employability Skills Information</w:t>
      </w:r>
    </w:p>
    <w:tbl>
      <w:tblPr>
        <w:tblW w:w="0" w:type="auto"/>
        <w:tblLayout w:type="fixed"/>
        <w:tblCellMar>
          <w:left w:w="62" w:type="dxa"/>
          <w:right w:w="62" w:type="dxa"/>
        </w:tblCellMar>
        <w:tblLook w:val="0000"/>
      </w:tblPr>
      <w:tblGrid>
        <w:gridCol w:w="2802"/>
        <w:gridCol w:w="5720"/>
      </w:tblGrid>
      <w:tr w:rsidTr="000E1A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t>This unit contains employability skills.</w:t>
            </w:r>
          </w:p>
        </w:tc>
      </w:tr>
    </w:tbl>
    <w:p w:rsidR="000E1A5D" w:rsidP="003D72CC">
      <w:pPr>
        <w:pStyle w:val="BodyText"/>
      </w:pPr>
    </w:p>
    <w:p w:rsidR="000E1A5D" w:rsidP="003D72CC">
      <w:pPr>
        <w:pStyle w:val="BodyText"/>
      </w:pPr>
    </w:p>
    <w:p w:rsidR="00000000" w:rsidRPr="003D72CC" w:rsidP="003D72CC">
      <w:pPr>
        <w:pStyle w:val="Heading1"/>
      </w:pPr>
      <w:bookmarkStart w:id="7" w:name="O_290032"/>
      <w:bookmarkEnd w:id="7"/>
      <w:r w:rsidRPr="003D72CC">
        <w:t>Elements and Performance Criteria Pre-Content</w:t>
      </w:r>
    </w:p>
    <w:tbl>
      <w:tblPr>
        <w:tblW w:w="0" w:type="auto"/>
        <w:tblLayout w:type="fixed"/>
        <w:tblCellMar>
          <w:left w:w="62" w:type="dxa"/>
          <w:right w:w="62" w:type="dxa"/>
        </w:tblCellMar>
        <w:tblLook w:val="0000"/>
      </w:tblPr>
      <w:tblGrid>
        <w:gridCol w:w="2604"/>
        <w:gridCol w:w="5918"/>
      </w:tblGrid>
      <w:tr w:rsidTr="000E1A5D">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t xml:space="preserve">Performance criteria describe the performance needed to demonstrate achievement of </w:t>
            </w:r>
            <w:r w:rsidRPr="003D72CC">
              <w:t>the element. Where bold italicised text is used, further information is detailed in the required skills and knowledge section and the range statement. Assessment of performance is to be consistent with the evidence guide.</w:t>
            </w:r>
          </w:p>
        </w:tc>
      </w:tr>
    </w:tbl>
    <w:p w:rsidR="00000000" w:rsidRPr="003D72CC" w:rsidP="003D72CC">
      <w:pPr>
        <w:pStyle w:val="BodyText"/>
      </w:pPr>
    </w:p>
    <w:p w:rsidR="00000000" w:rsidRPr="003D72CC" w:rsidP="003D72CC">
      <w:pPr>
        <w:pStyle w:val="AllowPageBreak"/>
      </w:pPr>
    </w:p>
    <w:p w:rsidR="00000000" w:rsidRPr="003D72CC" w:rsidP="003D72CC">
      <w:pPr>
        <w:pStyle w:val="Heading1"/>
      </w:pPr>
      <w:bookmarkStart w:id="8" w:name="O_236699"/>
      <w:bookmarkEnd w:id="8"/>
      <w:r w:rsidRPr="003D72CC">
        <w:t>Elements and Performance Criteria</w:t>
      </w:r>
    </w:p>
    <w:tbl>
      <w:tblPr>
        <w:tblW w:w="0" w:type="auto"/>
        <w:tblLayout w:type="fixed"/>
        <w:tblCellMar>
          <w:left w:w="62" w:type="dxa"/>
          <w:right w:w="62" w:type="dxa"/>
        </w:tblCellMar>
        <w:tblLook w:val="0000"/>
      </w:tblPr>
      <w:tblGrid>
        <w:gridCol w:w="2604"/>
        <w:gridCol w:w="5918"/>
      </w:tblGrid>
      <w:tr w:rsidTr="000E1A5D">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PERFORMANCE CRITERIA</w:t>
            </w:r>
          </w:p>
        </w:tc>
      </w:tr>
      <w:tr w:rsidTr="000E1A5D">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List"/>
              <w:rPr>
                <w:lang w:val="en-NZ"/>
              </w:rPr>
            </w:pPr>
            <w:r w:rsidRPr="003D72CC">
              <w:t>1.</w:t>
            </w:r>
            <w:r w:rsidRPr="003D72CC">
              <w:tab/>
              <w:t xml:space="preserve">Determine job requirements  </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List2"/>
            </w:pPr>
            <w:r w:rsidRPr="003D72CC">
              <w:t>1.1.</w:t>
            </w:r>
            <w:r w:rsidRPr="003D72CC">
              <w:tab/>
              <w:t>Drawings, instructions and specifications are interpreted and understood.</w:t>
            </w:r>
          </w:p>
          <w:p w:rsidR="00000000" w:rsidRPr="003D72CC" w:rsidP="003D72CC">
            <w:pPr>
              <w:pStyle w:val="List2"/>
            </w:pPr>
            <w:r w:rsidRPr="003D72CC">
              <w:t>1.2.</w:t>
            </w:r>
            <w:r w:rsidRPr="003D72CC">
              <w:tab/>
              <w:t>Vacuum forming processes are applied to determine the design of vacuum formi</w:t>
            </w:r>
            <w:r w:rsidRPr="003D72CC">
              <w:t>ng moulds and associated equipment to be constructed.</w:t>
            </w:r>
          </w:p>
          <w:p w:rsidR="00000000" w:rsidP="003D72CC">
            <w:pPr>
              <w:pStyle w:val="List2"/>
              <w:rPr>
                <w:lang w:val="en-NZ"/>
              </w:rPr>
            </w:pPr>
            <w:r w:rsidRPr="003D72CC">
              <w:t>1.3.</w:t>
            </w:r>
            <w:r w:rsidRPr="003D72CC">
              <w:tab/>
              <w:t>Appropriate material is selected to meet specifications.</w:t>
            </w:r>
          </w:p>
        </w:tc>
      </w:tr>
      <w:tr w:rsidTr="000E1A5D">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List"/>
              <w:rPr>
                <w:lang w:val="en-NZ"/>
              </w:rPr>
            </w:pPr>
            <w:r w:rsidRPr="003D72CC">
              <w:t>2.</w:t>
            </w:r>
            <w:r w:rsidRPr="003D72CC">
              <w:tab/>
              <w:t>Develop and mark out pattern for vacuum forming</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List2"/>
            </w:pPr>
            <w:r w:rsidRPr="003D72CC">
              <w:t>2.1.</w:t>
            </w:r>
            <w:r w:rsidRPr="003D72CC">
              <w:tab/>
              <w:t xml:space="preserve">Pattern parameters are calculated, taking into account plastic sheet thickness and </w:t>
            </w:r>
            <w:r w:rsidRPr="003D72CC">
              <w:t>shrinkage etc.</w:t>
            </w:r>
          </w:p>
          <w:p w:rsidR="00000000" w:rsidP="003D72CC">
            <w:pPr>
              <w:pStyle w:val="List2"/>
              <w:rPr>
                <w:lang w:val="en-NZ"/>
              </w:rPr>
            </w:pPr>
            <w:r w:rsidRPr="003D72CC">
              <w:t>2.2.</w:t>
            </w:r>
            <w:r w:rsidRPr="003D72CC">
              <w:tab/>
              <w:t>Vacuum forming pattern is marked out, showing size and position of air evacuation and of the moulded form.</w:t>
            </w:r>
          </w:p>
        </w:tc>
      </w:tr>
      <w:tr w:rsidTr="000E1A5D">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List"/>
              <w:rPr>
                <w:lang w:val="en-NZ"/>
              </w:rPr>
            </w:pPr>
            <w:r w:rsidRPr="003D72CC">
              <w:t>3.</w:t>
            </w:r>
            <w:r w:rsidRPr="003D72CC">
              <w:tab/>
              <w:t xml:space="preserve">Manufacture pattern for vacuum forming </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List2"/>
            </w:pPr>
            <w:r w:rsidRPr="003D72CC">
              <w:t>3.1.</w:t>
            </w:r>
            <w:r w:rsidRPr="003D72CC">
              <w:tab/>
              <w:t>Appro</w:t>
            </w:r>
            <w:r w:rsidRPr="003D72CC">
              <w:t>priate machines and machining process are selected to shape/produce vacuum forming pattern to specification.</w:t>
            </w:r>
          </w:p>
          <w:p w:rsidR="00000000" w:rsidRPr="003D72CC" w:rsidP="003D72CC">
            <w:pPr>
              <w:pStyle w:val="List2"/>
            </w:pPr>
            <w:r w:rsidRPr="003D72CC">
              <w:t>3.2.</w:t>
            </w:r>
            <w:r w:rsidRPr="003D72CC">
              <w:tab/>
              <w:t>A range of hand and hand held power tools are selected and used to fashion/manufacture vacuum forming patterns to specification.</w:t>
            </w:r>
          </w:p>
          <w:p w:rsidR="00000000" w:rsidRPr="003D72CC" w:rsidP="003D72CC">
            <w:pPr>
              <w:pStyle w:val="List2"/>
            </w:pPr>
            <w:r w:rsidRPr="003D72CC">
              <w:t>3.3.</w:t>
            </w:r>
            <w:r w:rsidRPr="003D72CC">
              <w:tab/>
              <w:t>Construc</w:t>
            </w:r>
            <w:r w:rsidRPr="003D72CC">
              <w:t>ted vacuum forming pattern is checked to specification.</w:t>
            </w:r>
          </w:p>
        </w:tc>
      </w:tr>
    </w:tbl>
    <w:p w:rsidR="000E1A5D" w:rsidP="003D72CC">
      <w:pPr>
        <w:pStyle w:val="BodyText"/>
      </w:pPr>
    </w:p>
    <w:p w:rsidR="000E1A5D" w:rsidP="003D72CC">
      <w:pPr>
        <w:pStyle w:val="BodyText"/>
      </w:pPr>
    </w:p>
    <w:p w:rsidR="00000000" w:rsidRPr="003D72CC" w:rsidP="003D72CC">
      <w:pPr>
        <w:pStyle w:val="Heading1"/>
      </w:pPr>
      <w:bookmarkStart w:id="9" w:name="O_260649"/>
      <w:bookmarkEnd w:id="9"/>
      <w:r w:rsidRPr="003D72CC">
        <w:t>Required Skills and Knowledge</w:t>
      </w:r>
    </w:p>
    <w:tbl>
      <w:tblPr>
        <w:tblW w:w="0" w:type="auto"/>
        <w:tblLayout w:type="fixed"/>
        <w:tblCellMar>
          <w:left w:w="62" w:type="dxa"/>
          <w:right w:w="62" w:type="dxa"/>
        </w:tblCellMar>
        <w:tblLook w:val="0000"/>
      </w:tblPr>
      <w:tblGrid>
        <w:gridCol w:w="8522"/>
      </w:tblGrid>
      <w:tr w:rsidTr="000E1A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REQUIRED SKILLS AND KNOWLEDGE</w:t>
            </w:r>
          </w:p>
        </w:tc>
      </w:tr>
      <w:tr w:rsidTr="000E1A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This section describes the skills and knowledge required for this unit.</w:t>
            </w:r>
          </w:p>
        </w:tc>
      </w:tr>
      <w:tr w:rsidTr="000E1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Required skills</w:t>
            </w:r>
          </w:p>
        </w:tc>
      </w:tr>
      <w:tr w:rsidTr="000E1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t>Look for evidence that confirms skills in:</w:t>
            </w:r>
          </w:p>
          <w:p w:rsidR="00000000" w:rsidRPr="003D72CC" w:rsidP="003D72CC">
            <w:pPr>
              <w:pStyle w:val="ListBullet"/>
            </w:pPr>
            <w:r w:rsidRPr="003D72CC">
              <w:t>reading, interpreting and following information on written job instructions, specifications, standard operating procedures, charts, lists, drawings and other applicable reference documents</w:t>
            </w:r>
          </w:p>
          <w:p w:rsidR="00000000" w:rsidRPr="003D72CC" w:rsidP="003D72CC">
            <w:pPr>
              <w:pStyle w:val="ListBullet"/>
            </w:pPr>
            <w:r w:rsidRPr="003D72CC">
              <w:t xml:space="preserve">checking and clarifying </w:t>
            </w:r>
            <w:r w:rsidRPr="003D72CC">
              <w:t>task-related information</w:t>
            </w:r>
          </w:p>
          <w:p w:rsidR="00000000" w:rsidRPr="003D72CC" w:rsidP="003D72CC">
            <w:pPr>
              <w:pStyle w:val="ListBullet"/>
            </w:pPr>
            <w:r w:rsidRPr="003D72CC">
              <w:t>selecting appropriate timber or epoxy resin to suit the vacuum forming process</w:t>
            </w:r>
          </w:p>
          <w:p w:rsidR="00000000" w:rsidRPr="003D72CC" w:rsidP="003D72CC">
            <w:pPr>
              <w:pStyle w:val="ListBullet"/>
            </w:pPr>
            <w:r w:rsidRPr="003D72CC">
              <w:t>laying out the vacuum forming pattern or mould</w:t>
            </w:r>
          </w:p>
          <w:p w:rsidR="00000000" w:rsidRPr="003D72CC" w:rsidP="003D72CC">
            <w:pPr>
              <w:pStyle w:val="ListBullet"/>
            </w:pPr>
            <w:r w:rsidRPr="003D72CC">
              <w:t>checking patterns and moulds</w:t>
            </w:r>
          </w:p>
          <w:p w:rsidR="00000000" w:rsidRPr="003D72CC" w:rsidP="003D72CC">
            <w:pPr>
              <w:pStyle w:val="ListBullet"/>
            </w:pPr>
            <w:r w:rsidRPr="003D72CC">
              <w:t>calculating contraction rates</w:t>
            </w:r>
          </w:p>
          <w:p w:rsidR="00000000" w:rsidRPr="003D72CC" w:rsidP="003D72CC">
            <w:pPr>
              <w:pStyle w:val="ListBullet"/>
            </w:pPr>
            <w:r w:rsidRPr="003D72CC">
              <w:t>checking for conformance to specifications</w:t>
            </w:r>
          </w:p>
          <w:p w:rsidR="00000000" w:rsidRPr="003D72CC" w:rsidP="003D72CC">
            <w:pPr>
              <w:pStyle w:val="ListBullet"/>
            </w:pPr>
            <w:r w:rsidRPr="003D72CC">
              <w:t>mea</w:t>
            </w:r>
            <w:r w:rsidRPr="003D72CC">
              <w:t>suring components to specified tolerances</w:t>
            </w:r>
          </w:p>
          <w:p w:rsidR="00000000" w:rsidRPr="003D72CC" w:rsidP="003D72CC">
            <w:pPr>
              <w:pStyle w:val="ListBullet"/>
            </w:pPr>
            <w:r w:rsidRPr="003D72CC">
              <w:t>conceptualising and determining type of model required to meet specifications</w:t>
            </w:r>
          </w:p>
          <w:p w:rsidR="00000000" w:rsidP="003D72CC">
            <w:pPr>
              <w:pStyle w:val="ListBullet"/>
              <w:rPr>
                <w:lang w:val="en-NZ"/>
              </w:rPr>
            </w:pPr>
            <w:r w:rsidRPr="003D72CC">
              <w:t>using required hand and hand held power tools</w:t>
            </w:r>
          </w:p>
        </w:tc>
      </w:tr>
      <w:tr w:rsidTr="000E1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Required knowledge</w:t>
            </w:r>
          </w:p>
        </w:tc>
      </w:tr>
      <w:tr w:rsidTr="000E1A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t>Look for evidence that confirms knowledge of:</w:t>
            </w:r>
          </w:p>
          <w:p w:rsidR="00000000" w:rsidRPr="003D72CC" w:rsidP="003D72CC">
            <w:pPr>
              <w:pStyle w:val="ListBullet"/>
            </w:pPr>
            <w:r w:rsidRPr="003D72CC">
              <w:t xml:space="preserve">timber and epoxy resin </w:t>
            </w:r>
            <w:r w:rsidRPr="003D72CC">
              <w:t>product knowledge including features, characteristics and applications</w:t>
            </w:r>
          </w:p>
          <w:p w:rsidR="00000000" w:rsidRPr="003D72CC" w:rsidP="003D72CC">
            <w:pPr>
              <w:pStyle w:val="ListBullet"/>
            </w:pPr>
            <w:r w:rsidRPr="003D72CC">
              <w:t>vacuum forming techniques</w:t>
            </w:r>
          </w:p>
          <w:p w:rsidR="00000000" w:rsidRPr="003D72CC" w:rsidP="003D72CC">
            <w:pPr>
              <w:pStyle w:val="ListBullet"/>
            </w:pPr>
            <w:r w:rsidRPr="003D72CC">
              <w:t>tooling required for manufacture of vacuum forming patterns and moulds</w:t>
            </w:r>
          </w:p>
          <w:p w:rsidR="00000000" w:rsidRPr="003D72CC" w:rsidP="003D72CC">
            <w:pPr>
              <w:pStyle w:val="ListBullet"/>
            </w:pPr>
            <w:r w:rsidRPr="003D72CC">
              <w:t xml:space="preserve">the formulae and calculations/formulae required to manufacture patterns and moulds i.e. </w:t>
            </w:r>
            <w:r w:rsidRPr="003D72CC">
              <w:t>contraction, taper</w:t>
            </w:r>
          </w:p>
          <w:p w:rsidR="00000000" w:rsidRPr="003D72CC" w:rsidP="003D72CC">
            <w:pPr>
              <w:pStyle w:val="ListBullet"/>
            </w:pPr>
            <w:r w:rsidRPr="003D72CC">
              <w:t>techniques, tools and equipment to measure, mark out and produce vacuum forming patterns and moulds</w:t>
            </w:r>
          </w:p>
          <w:p w:rsidR="00000000" w:rsidRPr="003D72CC" w:rsidP="003D72CC">
            <w:pPr>
              <w:pStyle w:val="ListBullet"/>
            </w:pPr>
            <w:r w:rsidRPr="003D72CC">
              <w:t>pattern checking techniques</w:t>
            </w:r>
          </w:p>
          <w:p w:rsidR="00000000" w:rsidRPr="003D72CC" w:rsidP="003D72CC">
            <w:pPr>
              <w:pStyle w:val="ListBullet"/>
            </w:pPr>
            <w:r w:rsidRPr="003D72CC">
              <w:t>use and application of personal protective equipment</w:t>
            </w:r>
          </w:p>
          <w:p w:rsidR="00000000" w:rsidRPr="003D72CC" w:rsidP="003D72CC">
            <w:pPr>
              <w:pStyle w:val="ListBullet"/>
            </w:pPr>
            <w:r w:rsidRPr="003D72CC">
              <w:t>safe work practices and procedures</w:t>
            </w:r>
          </w:p>
          <w:p w:rsidR="00000000" w:rsidRPr="003D72CC" w:rsidP="003D72CC">
            <w:pPr>
              <w:pStyle w:val="ListBullet"/>
            </w:pPr>
            <w:r w:rsidRPr="003D72CC">
              <w:t>hazards and control measures associated with developing and manufacturing vacuum forming moulds and associated equipment</w:t>
            </w:r>
          </w:p>
        </w:tc>
      </w:tr>
    </w:tbl>
    <w:p w:rsidR="000E1A5D" w:rsidP="003D72CC">
      <w:pPr>
        <w:pStyle w:val="BodyText"/>
      </w:pPr>
    </w:p>
    <w:p w:rsidR="000E1A5D" w:rsidP="003D72CC">
      <w:pPr>
        <w:pStyle w:val="BodyText"/>
      </w:pPr>
    </w:p>
    <w:p w:rsidR="00000000" w:rsidRPr="003D72CC" w:rsidP="003D72CC">
      <w:pPr>
        <w:pStyle w:val="AllowPageBreak"/>
      </w:pPr>
    </w:p>
    <w:p w:rsidR="00000000" w:rsidRPr="003D72CC" w:rsidP="003D72CC">
      <w:pPr>
        <w:pStyle w:val="Heading1"/>
      </w:pPr>
      <w:bookmarkStart w:id="10" w:name="O_244683"/>
      <w:bookmarkEnd w:id="10"/>
      <w:r w:rsidRPr="003D72CC">
        <w:t>Evidence Guide</w:t>
      </w:r>
    </w:p>
    <w:tbl>
      <w:tblPr>
        <w:tblW w:w="9570" w:type="dxa"/>
        <w:tblLayout w:type="fixed"/>
        <w:tblCellMar>
          <w:left w:w="62" w:type="dxa"/>
          <w:right w:w="62" w:type="dxa"/>
        </w:tblCellMar>
        <w:tblLook w:val="0000"/>
      </w:tblPr>
      <w:tblGrid>
        <w:gridCol w:w="3908"/>
        <w:gridCol w:w="5662"/>
      </w:tblGrid>
      <w:tr w:rsidTr="000E1A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EVIDENCE GUIDE</w:t>
            </w:r>
          </w:p>
        </w:tc>
      </w:tr>
      <w:tr w:rsidTr="000E1A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The evidence guide provides advice on assessment and must be read in conjunction with the performance criteria, required skills and knowledge, range statement and the Assessment Guidelines for the Training Package.</w:t>
            </w:r>
          </w:p>
        </w:tc>
      </w:tr>
      <w:tr w:rsidTr="000E1A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A person who dem</w:t>
            </w:r>
            <w:r w:rsidRPr="003D72CC">
              <w:t>onstrates competency in this unit must be able to develop and manufacture vacuum forming moulds and associated equipment. Competency in this unit cannot be claimed until all prerequisites have been satisfied.</w:t>
            </w:r>
          </w:p>
        </w:tc>
      </w:tr>
      <w:tr w:rsidTr="000E1A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Assessors must be satisfied that the candidate can competently and consistently perform all elements of the unit as specified by the criteria, including required k</w:t>
            </w:r>
            <w:r w:rsidRPr="003D72CC">
              <w:t>nowledge, and be capable of applying the competency in new and different situations and contexts.</w:t>
            </w:r>
          </w:p>
        </w:tc>
      </w:tr>
      <w:tr w:rsidTr="000E1A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t>This unit may be assessed on the job, off the job or a combination of both on and off the job. Where assessm</w:t>
            </w:r>
            <w:r w:rsidRPr="003D72CC">
              <w:t>ent occurs off the job, that is the candidate is not in productive work, then an appropriate simulation must be used where the range of conditions reflects realistic workplace situations. The competencies covered by this unit would be demonstrated by an in</w:t>
            </w:r>
            <w:r w:rsidRPr="003D72CC">
              <w:t>dividual working alone or as part of a team. The assessment environment should not disadvantage the candidate.</w:t>
            </w:r>
          </w:p>
          <w:p w:rsidR="00000000" w:rsidP="003D72CC">
            <w:pPr>
              <w:pStyle w:val="BodyText"/>
              <w:rPr>
                <w:lang w:val="en-NZ"/>
              </w:rPr>
            </w:pPr>
            <w:r w:rsidRPr="003D72CC">
              <w:t xml:space="preserve">This unit could be assessed in conjunction with any other units addressing the safety, quality, communication, materials handling, recording and </w:t>
            </w:r>
            <w:r w:rsidRPr="003D72CC">
              <w:t>reporting associated with developing and manufacturing vacuum forming patterns and moulds or other units requiring the exercise of the skills and knowledge covered by this unit.</w:t>
            </w:r>
          </w:p>
        </w:tc>
      </w:tr>
      <w:tr w:rsidTr="000E1A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Assessors should gather a range of evidence that is vali</w:t>
            </w:r>
            <w:r w:rsidRPr="003D72CC">
              <w:t>d, sufficient, current and authentic. Evidence can be gathered through a variety of ways including direct observation, supervisor's reports, project work, samples and questioning. Questioning techniques should not require language, literacy and numeracy sk</w:t>
            </w:r>
            <w:r w:rsidRPr="003D72CC">
              <w:t>ills beyond those required in this unit of competency. The candidate must have access to all tools, equipment, materials and documentation required. The candidate must be permitted to refer to any relevant workplace procedures, product and manufacturing sp</w:t>
            </w:r>
            <w:r w:rsidRPr="003D72CC">
              <w:t>ecifications, codes, standards, manuals and reference materials.</w:t>
            </w:r>
          </w:p>
        </w:tc>
      </w:tr>
      <w:tr w:rsidTr="000E1A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p>
        </w:tc>
      </w:tr>
    </w:tbl>
    <w:p w:rsidR="000E1A5D" w:rsidP="003D72CC">
      <w:pPr>
        <w:pStyle w:val="BodyText"/>
      </w:pPr>
    </w:p>
    <w:p w:rsidR="000E1A5D" w:rsidP="003D72CC">
      <w:pPr>
        <w:pStyle w:val="BodyText"/>
      </w:pPr>
    </w:p>
    <w:p w:rsidR="00000000" w:rsidRPr="003D72CC" w:rsidP="003D72CC">
      <w:pPr>
        <w:pStyle w:val="Heading1"/>
      </w:pPr>
      <w:bookmarkStart w:id="11" w:name="O_252666"/>
      <w:bookmarkEnd w:id="11"/>
      <w:r w:rsidRPr="003D72CC">
        <w:t>Range Statement</w:t>
      </w:r>
    </w:p>
    <w:tbl>
      <w:tblPr>
        <w:tblW w:w="0" w:type="auto"/>
        <w:tblLayout w:type="fixed"/>
        <w:tblCellMar>
          <w:left w:w="62" w:type="dxa"/>
          <w:right w:w="62" w:type="dxa"/>
        </w:tblCellMar>
        <w:tblLook w:val="0000"/>
      </w:tblPr>
      <w:tblGrid>
        <w:gridCol w:w="3524"/>
        <w:gridCol w:w="4998"/>
      </w:tblGrid>
      <w:tr w:rsidTr="000E1A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RANGE STATEMENT</w:t>
            </w:r>
          </w:p>
        </w:tc>
      </w:tr>
      <w:tr w:rsidTr="000E1A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The range statement relates to the unit of competency as a whole. It allows for different work environments and situations that may affect performance. Bold italicised wording, if used in the performance criteria, is detailed below. Essential operating con</w:t>
            </w:r>
            <w:r w:rsidRPr="003D72CC">
              <w:t>ditions that may be present with training and assessment (depending on the work situation, needs of the candidate, accessibility of the item, and local industry and regional contexts) may also be included.</w:t>
            </w:r>
          </w:p>
        </w:tc>
      </w:tr>
      <w:tr w:rsidTr="000E1A5D">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Vacuum forming processes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Vacuum forming processe</w:t>
            </w:r>
            <w:r w:rsidRPr="003D72CC">
              <w:t>s include positive or negative pressure forming processes</w:t>
            </w:r>
          </w:p>
        </w:tc>
      </w:tr>
      <w:tr w:rsidTr="000E1A5D">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Material</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t>Includes timber, epoxy resins, composites, polymer, metal</w:t>
            </w:r>
          </w:p>
        </w:tc>
      </w:tr>
      <w:tr w:rsidTr="000E1A5D">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Calculations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t>The determination of contraction rates as well as general engineering calculations within the scope of this unit</w:t>
            </w:r>
          </w:p>
        </w:tc>
      </w:tr>
    </w:tbl>
    <w:p w:rsidR="000E1A5D" w:rsidP="003D72CC">
      <w:pPr>
        <w:pStyle w:val="BodyText"/>
      </w:pPr>
    </w:p>
    <w:p w:rsidR="000E1A5D" w:rsidP="003D72CC">
      <w:pPr>
        <w:pStyle w:val="BodyText"/>
      </w:pPr>
    </w:p>
    <w:p w:rsidR="00000000" w:rsidRPr="003D72CC" w:rsidP="003D72CC">
      <w:pPr>
        <w:pStyle w:val="Heading1"/>
      </w:pPr>
      <w:bookmarkStart w:id="12" w:name="O_210346"/>
      <w:bookmarkEnd w:id="12"/>
      <w:r w:rsidRPr="003D72CC">
        <w:t>Unit Sector(s)</w:t>
      </w:r>
    </w:p>
    <w:tbl>
      <w:tblPr>
        <w:tblW w:w="0" w:type="auto"/>
        <w:tblLayout w:type="fixed"/>
        <w:tblCellMar>
          <w:left w:w="62" w:type="dxa"/>
          <w:right w:w="62" w:type="dxa"/>
        </w:tblCellMar>
        <w:tblLook w:val="0000"/>
      </w:tblPr>
      <w:tblGrid>
        <w:gridCol w:w="2654"/>
        <w:gridCol w:w="5868"/>
      </w:tblGrid>
      <w:tr w:rsidTr="000E1A5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p>
        </w:tc>
      </w:tr>
    </w:tbl>
    <w:p w:rsidR="000E1A5D" w:rsidP="003D72CC">
      <w:pPr>
        <w:pStyle w:val="BodyText"/>
      </w:pPr>
    </w:p>
    <w:p w:rsidR="000E1A5D" w:rsidP="003D72CC">
      <w:pPr>
        <w:pStyle w:val="BodyText"/>
      </w:pPr>
    </w:p>
    <w:p w:rsidR="00000000" w:rsidRPr="003D72CC" w:rsidP="003D72CC">
      <w:pPr>
        <w:pStyle w:val="Heading1"/>
      </w:pPr>
      <w:bookmarkStart w:id="13" w:name="O_210343"/>
      <w:bookmarkEnd w:id="13"/>
      <w:r w:rsidRPr="003D72CC">
        <w:t>Co-requisite units</w:t>
      </w:r>
    </w:p>
    <w:tbl>
      <w:tblPr>
        <w:tblW w:w="0" w:type="auto"/>
        <w:tblLayout w:type="fixed"/>
        <w:tblCellMar>
          <w:left w:w="62" w:type="dxa"/>
          <w:right w:w="62" w:type="dxa"/>
        </w:tblCellMar>
        <w:tblLook w:val="0000"/>
      </w:tblPr>
      <w:tblGrid>
        <w:gridCol w:w="2641"/>
        <w:gridCol w:w="1322"/>
        <w:gridCol w:w="4559"/>
      </w:tblGrid>
      <w:tr w:rsidTr="000E1A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p>
        </w:tc>
      </w:tr>
      <w:tr w:rsidTr="000E1A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p>
        </w:tc>
      </w:tr>
      <w:tr w:rsidTr="000E1A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p>
        </w:tc>
      </w:tr>
    </w:tbl>
    <w:p w:rsidR="000E1A5D" w:rsidP="003D72CC">
      <w:pPr>
        <w:pStyle w:val="BodyText"/>
      </w:pPr>
    </w:p>
    <w:p w:rsidR="000E1A5D" w:rsidP="003D72CC">
      <w:pPr>
        <w:pStyle w:val="BodyText"/>
      </w:pPr>
    </w:p>
    <w:p w:rsidR="00000000" w:rsidRPr="003D72CC" w:rsidP="003D72CC">
      <w:pPr>
        <w:pStyle w:val="Heading1"/>
      </w:pPr>
      <w:bookmarkStart w:id="14" w:name="O_210345"/>
      <w:bookmarkEnd w:id="14"/>
      <w:r w:rsidRPr="003D72CC">
        <w:t>Competency field</w:t>
      </w:r>
    </w:p>
    <w:tbl>
      <w:tblPr>
        <w:tblW w:w="0" w:type="auto"/>
        <w:tblLayout w:type="fixed"/>
        <w:tblCellMar>
          <w:left w:w="62" w:type="dxa"/>
          <w:right w:w="62" w:type="dxa"/>
        </w:tblCellMar>
        <w:tblLook w:val="0000"/>
      </w:tblPr>
      <w:tblGrid>
        <w:gridCol w:w="2778"/>
        <w:gridCol w:w="5744"/>
      </w:tblGrid>
      <w:tr w:rsidTr="000E1A5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2CC">
            <w:pPr>
              <w:pStyle w:val="BodyText"/>
              <w:rPr>
                <w:lang w:val="en-NZ"/>
              </w:rPr>
            </w:pPr>
            <w:r w:rsidRPr="003D72C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2CC" w:rsidP="003D72CC">
            <w:pPr>
              <w:pStyle w:val="BodyText"/>
            </w:pPr>
            <w:r w:rsidRPr="003D72CC">
              <w:t>Casting and moulding</w:t>
            </w:r>
          </w:p>
        </w:tc>
      </w:tr>
    </w:tbl>
    <w:p w:rsidR="000E1A5D" w:rsidP="003D72CC">
      <w:pPr>
        <w:pStyle w:val="BodyText"/>
      </w:pPr>
    </w:p>
    <w:p w:rsidR="000E1A5D" w:rsidP="003D72CC">
      <w:pPr>
        <w:pStyle w:val="BodyText"/>
      </w:pPr>
    </w:p>
    <w:p w:rsidR="00000000" w:rsidRPr="003D72CC" w:rsidP="003D72CC"/>
    <w:sectPr w:rsidSect="003D72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A5D" w:rsidP="000E1A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5D" w:rsidP="003D72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1A5D" w:rsidP="003D72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1A5D" w:rsidP="003D72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CC" w:rsidRPr="000E1A5D" w:rsidP="000E1A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5D" w:rsidRPr="002D2AF8" w:rsidP="003D72CC">
    <w:pPr>
      <w:pStyle w:val="Header"/>
      <w:framePr w:wrap="around"/>
    </w:pPr>
    <w:r>
      <w:fldChar w:fldCharType="begin"/>
    </w:r>
    <w:r>
      <w:instrText xml:space="preserve"> TITLE   \* MERGEFORMAT </w:instrText>
    </w:r>
    <w:r>
      <w:fldChar w:fldCharType="separate"/>
    </w:r>
    <w:r>
      <w:t>MEM04015B Develop and manufacture vacuum forming moulds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E1A5D" w:rsidP="003D72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3437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2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2CC"/>
    <w:pPr>
      <w:spacing w:before="360" w:after="60"/>
      <w:outlineLvl w:val="0"/>
    </w:pPr>
    <w:rPr>
      <w:sz w:val="32"/>
    </w:rPr>
  </w:style>
  <w:style w:type="paragraph" w:styleId="Heading2">
    <w:name w:val="heading 2"/>
    <w:basedOn w:val="HeadingBase"/>
    <w:next w:val="BodyText"/>
    <w:link w:val="Heading2Char"/>
    <w:qFormat/>
    <w:rsid w:val="003D72CC"/>
    <w:pPr>
      <w:keepLines/>
      <w:spacing w:before="240" w:after="120"/>
      <w:outlineLvl w:val="1"/>
    </w:pPr>
    <w:rPr>
      <w:sz w:val="28"/>
      <w:szCs w:val="40"/>
    </w:rPr>
  </w:style>
  <w:style w:type="paragraph" w:styleId="Heading3">
    <w:name w:val="heading 3"/>
    <w:basedOn w:val="HeadingBase"/>
    <w:next w:val="BodyText"/>
    <w:link w:val="Heading3Char"/>
    <w:qFormat/>
    <w:rsid w:val="003D72CC"/>
    <w:pPr>
      <w:spacing w:before="180" w:after="120"/>
      <w:outlineLvl w:val="2"/>
    </w:pPr>
    <w:rPr>
      <w:spacing w:val="-10"/>
      <w:kern w:val="32"/>
    </w:rPr>
  </w:style>
  <w:style w:type="paragraph" w:styleId="Heading4">
    <w:name w:val="heading 4"/>
    <w:basedOn w:val="HeadingBase"/>
    <w:next w:val="BodyText"/>
    <w:link w:val="Heading4Char"/>
    <w:qFormat/>
    <w:rsid w:val="003D72CC"/>
    <w:pPr>
      <w:spacing w:before="160" w:after="120"/>
      <w:outlineLvl w:val="3"/>
    </w:pPr>
    <w:rPr>
      <w:sz w:val="22"/>
    </w:rPr>
  </w:style>
  <w:style w:type="paragraph" w:styleId="Heading5">
    <w:name w:val="heading 5"/>
    <w:basedOn w:val="HeadingBase"/>
    <w:next w:val="Normal"/>
    <w:link w:val="Heading5Char"/>
    <w:qFormat/>
    <w:rsid w:val="003D72CC"/>
    <w:pPr>
      <w:spacing w:before="80"/>
      <w:outlineLvl w:val="4"/>
    </w:pPr>
    <w:rPr>
      <w:color w:val="918585"/>
      <w:sz w:val="20"/>
    </w:rPr>
  </w:style>
  <w:style w:type="paragraph" w:styleId="Heading6">
    <w:name w:val="heading 6"/>
    <w:basedOn w:val="HeadingBase"/>
    <w:next w:val="Normal"/>
    <w:link w:val="Heading6Char"/>
    <w:qFormat/>
    <w:rsid w:val="003D72CC"/>
    <w:pPr>
      <w:spacing w:before="60"/>
      <w:outlineLvl w:val="5"/>
    </w:pPr>
    <w:rPr>
      <w:color w:val="918585"/>
      <w:sz w:val="20"/>
    </w:rPr>
  </w:style>
  <w:style w:type="paragraph" w:styleId="Heading7">
    <w:name w:val="heading 7"/>
    <w:basedOn w:val="Normal"/>
    <w:next w:val="Normal"/>
    <w:link w:val="Heading7Char"/>
    <w:qFormat/>
    <w:rsid w:val="003D72CC"/>
    <w:pPr>
      <w:ind w:left="720"/>
      <w:outlineLvl w:val="6"/>
    </w:pPr>
    <w:rPr>
      <w:i/>
    </w:rPr>
  </w:style>
  <w:style w:type="paragraph" w:styleId="Heading8">
    <w:name w:val="heading 8"/>
    <w:basedOn w:val="Normal"/>
    <w:next w:val="Normal"/>
    <w:link w:val="Heading8Char"/>
    <w:qFormat/>
    <w:rsid w:val="003D72CC"/>
    <w:pPr>
      <w:ind w:left="720"/>
      <w:outlineLvl w:val="7"/>
    </w:pPr>
    <w:rPr>
      <w:i/>
    </w:rPr>
  </w:style>
  <w:style w:type="paragraph" w:styleId="Heading9">
    <w:name w:val="heading 9"/>
    <w:basedOn w:val="Normal"/>
    <w:next w:val="Normal"/>
    <w:link w:val="Heading9Char"/>
    <w:qFormat/>
    <w:rsid w:val="003D72CC"/>
    <w:pPr>
      <w:ind w:left="720"/>
      <w:outlineLvl w:val="8"/>
    </w:pPr>
    <w:rPr>
      <w:i/>
    </w:rPr>
  </w:style>
  <w:style w:type="character" w:default="1" w:styleId="DefaultParagraphFont">
    <w:name w:val="Default Paragraph Font"/>
    <w:uiPriority w:val="1"/>
    <w:unhideWhenUsed/>
    <w:rsid w:val="003D7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2CC"/>
  </w:style>
  <w:style w:type="character" w:customStyle="1" w:styleId="Heading1Char">
    <w:name w:val="Heading 1 Char"/>
    <w:basedOn w:val="DefaultParagraphFont"/>
    <w:link w:val="Heading1"/>
    <w:rsid w:val="003D72CC"/>
    <w:rPr>
      <w:rFonts w:ascii="Times New Roman" w:eastAsia="Times New Roman" w:hAnsi="Times New Roman" w:cs="Times New Roman"/>
      <w:b/>
      <w:sz w:val="32"/>
      <w:szCs w:val="20"/>
      <w:lang w:eastAsia="en-US"/>
    </w:rPr>
  </w:style>
  <w:style w:type="paragraph" w:styleId="BodyText">
    <w:name w:val="Body Text"/>
    <w:basedOn w:val="Normal"/>
    <w:link w:val="BodyTextChar"/>
    <w:rsid w:val="003D72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72CC"/>
    <w:rPr>
      <w:rFonts w:ascii="Times New Roman" w:eastAsia="Times New Roman" w:hAnsi="Times New Roman" w:cs="Times New Roman"/>
      <w:sz w:val="24"/>
      <w:lang w:eastAsia="en-US"/>
    </w:rPr>
  </w:style>
  <w:style w:type="paragraph" w:styleId="Footer">
    <w:name w:val="footer"/>
    <w:basedOn w:val="Normal"/>
    <w:link w:val="FooterChar"/>
    <w:rsid w:val="003D7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2CC"/>
    <w:rPr>
      <w:rFonts w:ascii="Times New Roman" w:eastAsia="Times New Roman" w:hAnsi="Times New Roman" w:cs="Times New Roman"/>
      <w:sz w:val="16"/>
      <w:lang w:eastAsia="en-US"/>
    </w:rPr>
  </w:style>
  <w:style w:type="paragraph" w:styleId="List">
    <w:name w:val="List"/>
    <w:basedOn w:val="BodyText"/>
    <w:next w:val="BodyText"/>
    <w:rsid w:val="003D72CC"/>
    <w:pPr>
      <w:tabs>
        <w:tab w:val="left" w:pos="340"/>
      </w:tabs>
      <w:spacing w:before="60" w:after="60"/>
      <w:ind w:left="340" w:hanging="340"/>
    </w:pPr>
  </w:style>
  <w:style w:type="paragraph" w:styleId="ListBullet">
    <w:name w:val="List Bullet"/>
    <w:basedOn w:val="List"/>
    <w:rsid w:val="003D72CC"/>
    <w:pPr>
      <w:numPr>
        <w:numId w:val="12"/>
      </w:numPr>
      <w:tabs>
        <w:tab w:val="clear" w:pos="340"/>
      </w:tabs>
      <w:spacing w:before="40" w:after="40"/>
    </w:pPr>
  </w:style>
  <w:style w:type="character" w:customStyle="1" w:styleId="SpecialBold">
    <w:name w:val="Special Bold"/>
    <w:basedOn w:val="DefaultParagraphFont"/>
    <w:rsid w:val="003D72CC"/>
    <w:rPr>
      <w:b/>
      <w:spacing w:val="0"/>
    </w:rPr>
  </w:style>
  <w:style w:type="paragraph" w:customStyle="1" w:styleId="SuperHeading">
    <w:name w:val="SuperHeading"/>
    <w:basedOn w:val="Normal"/>
    <w:rsid w:val="003D72CC"/>
    <w:pPr>
      <w:spacing w:before="240" w:after="120"/>
      <w:outlineLvl w:val="0"/>
    </w:pPr>
    <w:rPr>
      <w:rFonts w:ascii="Times New Roman" w:hAnsi="Times New Roman"/>
      <w:b/>
      <w:sz w:val="28"/>
    </w:rPr>
  </w:style>
  <w:style w:type="paragraph" w:customStyle="1" w:styleId="AllowPageBreak">
    <w:name w:val="AllowPageBreak"/>
    <w:rsid w:val="003D72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72CC"/>
    <w:pPr>
      <w:tabs>
        <w:tab w:val="left" w:pos="680"/>
      </w:tabs>
      <w:spacing w:before="60" w:after="60"/>
      <w:ind w:left="680" w:hanging="340"/>
    </w:pPr>
  </w:style>
  <w:style w:type="character" w:customStyle="1" w:styleId="Heading2Char">
    <w:name w:val="Heading 2 Char"/>
    <w:basedOn w:val="DefaultParagraphFont"/>
    <w:link w:val="Heading2"/>
    <w:rsid w:val="003D7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2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2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2CC"/>
    <w:rPr>
      <w:rFonts w:ascii="Courier New" w:eastAsia="Times New Roman" w:hAnsi="Courier New" w:cs="Times New Roman"/>
      <w:i/>
      <w:szCs w:val="20"/>
      <w:lang w:eastAsia="en-US"/>
    </w:rPr>
  </w:style>
  <w:style w:type="paragraph" w:customStyle="1" w:styleId="HeadingBase">
    <w:name w:val="Heading Base"/>
    <w:rsid w:val="003D7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2CC"/>
    <w:pPr>
      <w:tabs>
        <w:tab w:val="right" w:leader="dot" w:pos="9072"/>
      </w:tabs>
      <w:ind w:left="567"/>
    </w:pPr>
    <w:rPr>
      <w:szCs w:val="22"/>
    </w:rPr>
  </w:style>
  <w:style w:type="paragraph" w:customStyle="1" w:styleId="TOCBase">
    <w:name w:val="TOC Base"/>
    <w:rsid w:val="003D7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2CC"/>
    <w:pPr>
      <w:tabs>
        <w:tab w:val="right" w:leader="dot" w:pos="9072"/>
      </w:tabs>
      <w:spacing w:before="40" w:after="40"/>
      <w:ind w:left="284"/>
    </w:pPr>
    <w:rPr>
      <w:rFonts w:ascii="Times New Roman" w:hAnsi="Times New Roman"/>
    </w:rPr>
  </w:style>
  <w:style w:type="paragraph" w:styleId="TOC1">
    <w:name w:val="toc 1"/>
    <w:basedOn w:val="TOCBase"/>
    <w:next w:val="Normal"/>
    <w:rsid w:val="003D72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72CC"/>
    <w:pPr>
      <w:spacing w:before="5040"/>
      <w:jc w:val="center"/>
    </w:pPr>
    <w:rPr>
      <w:sz w:val="48"/>
      <w:szCs w:val="72"/>
      <w:lang w:val="en-US"/>
    </w:rPr>
  </w:style>
  <w:style w:type="character" w:customStyle="1" w:styleId="TitleChar">
    <w:name w:val="Title Char"/>
    <w:basedOn w:val="DefaultParagraphFont"/>
    <w:link w:val="Title"/>
    <w:rsid w:val="003D7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2CC"/>
    <w:pPr>
      <w:tabs>
        <w:tab w:val="left" w:pos="3600"/>
        <w:tab w:val="left" w:pos="3958"/>
      </w:tabs>
    </w:pPr>
  </w:style>
  <w:style w:type="paragraph" w:customStyle="1" w:styleId="Note">
    <w:name w:val="Note"/>
    <w:basedOn w:val="BodyText"/>
    <w:rsid w:val="003D7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2CC"/>
    <w:pPr>
      <w:framePr w:wrap="auto" w:hAnchor="text" w:y="6049"/>
    </w:pPr>
    <w:rPr>
      <w:color w:val="000000"/>
      <w:sz w:val="40"/>
    </w:rPr>
  </w:style>
  <w:style w:type="paragraph" w:customStyle="1" w:styleId="TOCTitle">
    <w:name w:val="TOCTitle"/>
    <w:basedOn w:val="Heading1"/>
    <w:rsid w:val="003D72CC"/>
    <w:pPr>
      <w:spacing w:after="240"/>
      <w:jc w:val="center"/>
      <w:outlineLvl w:val="9"/>
    </w:pPr>
    <w:rPr>
      <w:caps/>
    </w:rPr>
  </w:style>
  <w:style w:type="paragraph" w:customStyle="1" w:styleId="Version">
    <w:name w:val="Version"/>
    <w:rsid w:val="003D72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72CC"/>
    <w:pPr>
      <w:numPr>
        <w:numId w:val="13"/>
      </w:numPr>
      <w:tabs>
        <w:tab w:val="clear" w:pos="680"/>
      </w:tabs>
    </w:pPr>
  </w:style>
  <w:style w:type="paragraph" w:styleId="Index1">
    <w:name w:val="index 1"/>
    <w:basedOn w:val="Normal"/>
    <w:next w:val="Normal"/>
    <w:semiHidden/>
    <w:rsid w:val="003D72CC"/>
    <w:pPr>
      <w:keepNext w:val="0"/>
      <w:tabs>
        <w:tab w:val="right" w:pos="4176"/>
      </w:tabs>
      <w:ind w:left="198" w:hanging="198"/>
    </w:pPr>
    <w:rPr>
      <w:rFonts w:ascii="Garamond" w:hAnsi="Garamond"/>
    </w:rPr>
  </w:style>
  <w:style w:type="paragraph" w:styleId="IndexHeading">
    <w:name w:val="index heading"/>
    <w:basedOn w:val="Normal"/>
    <w:next w:val="Index1"/>
    <w:semiHidden/>
    <w:rsid w:val="003D72CC"/>
    <w:pPr>
      <w:spacing w:before="120" w:after="120"/>
    </w:pPr>
    <w:rPr>
      <w:rFonts w:ascii="Arial" w:hAnsi="Arial"/>
      <w:b/>
      <w:color w:val="918585"/>
      <w:sz w:val="24"/>
    </w:rPr>
  </w:style>
  <w:style w:type="paragraph" w:styleId="Header">
    <w:name w:val="header"/>
    <w:basedOn w:val="Normal"/>
    <w:link w:val="HeaderChar"/>
    <w:rsid w:val="003D7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2CC"/>
    <w:rPr>
      <w:rFonts w:ascii="Times New Roman" w:eastAsia="Times New Roman" w:hAnsi="Times New Roman" w:cs="Times New Roman"/>
      <w:sz w:val="16"/>
      <w:szCs w:val="20"/>
      <w:lang w:val="en-GB" w:eastAsia="en-US"/>
    </w:rPr>
  </w:style>
  <w:style w:type="paragraph" w:customStyle="1" w:styleId="Chapter">
    <w:name w:val="Chapter"/>
    <w:basedOn w:val="Normal"/>
    <w:rsid w:val="003D72CC"/>
    <w:pPr>
      <w:spacing w:before="240"/>
    </w:pPr>
    <w:rPr>
      <w:rFonts w:ascii="Times New Roman" w:hAnsi="Times New Roman"/>
      <w:smallCaps/>
      <w:spacing w:val="80"/>
      <w:sz w:val="28"/>
    </w:rPr>
  </w:style>
  <w:style w:type="paragraph" w:customStyle="1" w:styleId="InChapter">
    <w:name w:val="InChapter"/>
    <w:basedOn w:val="Heading3"/>
    <w:rsid w:val="003D72CC"/>
    <w:pPr>
      <w:spacing w:after="240"/>
      <w:outlineLvl w:val="9"/>
    </w:pPr>
    <w:rPr>
      <w:noProof/>
    </w:rPr>
  </w:style>
  <w:style w:type="paragraph" w:styleId="Index2">
    <w:name w:val="index 2"/>
    <w:basedOn w:val="Normal"/>
    <w:next w:val="Normal"/>
    <w:semiHidden/>
    <w:rsid w:val="003D72CC"/>
    <w:pPr>
      <w:tabs>
        <w:tab w:val="right" w:pos="4176"/>
      </w:tabs>
      <w:ind w:left="568" w:hanging="284"/>
    </w:pPr>
    <w:rPr>
      <w:rFonts w:ascii="Garamond" w:hAnsi="Garamond"/>
    </w:rPr>
  </w:style>
  <w:style w:type="paragraph" w:customStyle="1" w:styleId="Byline">
    <w:name w:val="Byline"/>
    <w:rsid w:val="003D7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2CC"/>
    <w:pPr>
      <w:tabs>
        <w:tab w:val="clear" w:pos="3600"/>
        <w:tab w:val="clear" w:pos="3958"/>
      </w:tabs>
      <w:jc w:val="right"/>
    </w:pPr>
  </w:style>
  <w:style w:type="character" w:styleId="Emphasis">
    <w:name w:val="Emphasis"/>
    <w:basedOn w:val="DefaultParagraphFont"/>
    <w:qFormat/>
    <w:rsid w:val="003D72CC"/>
    <w:rPr>
      <w:i/>
    </w:rPr>
  </w:style>
  <w:style w:type="paragraph" w:styleId="Caption">
    <w:name w:val="caption"/>
    <w:basedOn w:val="BodyText"/>
    <w:next w:val="Normal"/>
    <w:qFormat/>
    <w:rsid w:val="003D72CC"/>
    <w:pPr>
      <w:framePr w:w="2268" w:hSpace="181" w:vSpace="181" w:wrap="around" w:vAnchor="text" w:hAnchor="page" w:x="1135" w:y="285" w:anchorLock="1"/>
    </w:pPr>
    <w:rPr>
      <w:i/>
    </w:rPr>
  </w:style>
  <w:style w:type="paragraph" w:customStyle="1" w:styleId="MiniTOCTitle">
    <w:name w:val="MiniTOCTitle"/>
    <w:basedOn w:val="Heading4"/>
    <w:rsid w:val="003D72CC"/>
    <w:pPr>
      <w:spacing w:before="240"/>
      <w:outlineLvl w:val="9"/>
    </w:pPr>
    <w:rPr>
      <w:noProof/>
      <w:sz w:val="24"/>
    </w:rPr>
  </w:style>
  <w:style w:type="paragraph" w:customStyle="1" w:styleId="MiniTOCItem">
    <w:name w:val="MiniTOCItem"/>
    <w:basedOn w:val="ListBullet"/>
    <w:rsid w:val="003D72CC"/>
    <w:pPr>
      <w:numPr>
        <w:numId w:val="0"/>
      </w:numPr>
      <w:tabs>
        <w:tab w:val="right" w:leader="dot" w:pos="6521"/>
      </w:tabs>
      <w:spacing w:before="0" w:after="0"/>
    </w:pPr>
  </w:style>
  <w:style w:type="paragraph" w:customStyle="1" w:styleId="TOFTitle">
    <w:name w:val="TOFTitle"/>
    <w:basedOn w:val="TOCTitle"/>
    <w:rsid w:val="003D72CC"/>
  </w:style>
  <w:style w:type="paragraph" w:styleId="TableofFigures">
    <w:name w:val="table of figures"/>
    <w:basedOn w:val="Normal"/>
    <w:next w:val="Normal"/>
    <w:semiHidden/>
    <w:rsid w:val="003D72CC"/>
    <w:pPr>
      <w:tabs>
        <w:tab w:val="right" w:leader="dot" w:pos="9072"/>
      </w:tabs>
      <w:ind w:left="970" w:hanging="403"/>
    </w:pPr>
    <w:rPr>
      <w:rFonts w:ascii="Times New Roman" w:hAnsi="Times New Roman"/>
      <w:b/>
    </w:rPr>
  </w:style>
  <w:style w:type="paragraph" w:styleId="ListNumber">
    <w:name w:val="List Number"/>
    <w:basedOn w:val="List"/>
    <w:rsid w:val="003D72CC"/>
    <w:pPr>
      <w:numPr>
        <w:numId w:val="10"/>
      </w:numPr>
    </w:pPr>
  </w:style>
  <w:style w:type="character" w:customStyle="1" w:styleId="WingdingSymbols">
    <w:name w:val="Wingding Symbols"/>
    <w:rsid w:val="003D72CC"/>
    <w:rPr>
      <w:rFonts w:ascii="Wingdings" w:hAnsi="Wingdings"/>
    </w:rPr>
  </w:style>
  <w:style w:type="paragraph" w:customStyle="1" w:styleId="TableHeading">
    <w:name w:val="Table Heading"/>
    <w:basedOn w:val="HeadingBase"/>
    <w:rsid w:val="003D72CC"/>
    <w:pPr>
      <w:keepLines/>
      <w:pBdr>
        <w:bottom w:val="single" w:sz="6" w:space="1" w:color="918585"/>
      </w:pBdr>
      <w:spacing w:before="240"/>
    </w:pPr>
  </w:style>
  <w:style w:type="character" w:customStyle="1" w:styleId="HotSpot">
    <w:name w:val="HotSpot"/>
    <w:rsid w:val="003D72CC"/>
    <w:rPr>
      <w:color w:val="0033CC"/>
      <w:u w:val="none"/>
    </w:rPr>
  </w:style>
  <w:style w:type="paragraph" w:customStyle="1" w:styleId="BodyTextRight">
    <w:name w:val="Body Text Right"/>
    <w:basedOn w:val="BodyText"/>
    <w:rsid w:val="003D72CC"/>
    <w:pPr>
      <w:spacing w:before="0" w:after="0"/>
      <w:jc w:val="right"/>
    </w:pPr>
  </w:style>
  <w:style w:type="paragraph" w:styleId="Index3">
    <w:name w:val="index 3"/>
    <w:basedOn w:val="ListNumber2"/>
    <w:next w:val="Normal"/>
    <w:semiHidden/>
    <w:rsid w:val="003D72CC"/>
    <w:pPr>
      <w:numPr>
        <w:numId w:val="0"/>
      </w:numPr>
      <w:tabs>
        <w:tab w:val="right" w:leader="dot" w:pos="4176"/>
      </w:tabs>
    </w:pPr>
  </w:style>
  <w:style w:type="paragraph" w:styleId="ListNumber2">
    <w:name w:val="List Number 2"/>
    <w:basedOn w:val="List2"/>
    <w:rsid w:val="003D72CC"/>
    <w:pPr>
      <w:numPr>
        <w:numId w:val="9"/>
      </w:numPr>
      <w:tabs>
        <w:tab w:val="clear" w:pos="1060"/>
      </w:tabs>
    </w:pPr>
  </w:style>
  <w:style w:type="paragraph" w:customStyle="1" w:styleId="MarginNote">
    <w:name w:val="Margin Note"/>
    <w:basedOn w:val="BodyText"/>
    <w:rsid w:val="003D7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2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2CC"/>
    <w:rPr>
      <w:sz w:val="32"/>
    </w:rPr>
  </w:style>
  <w:style w:type="paragraph" w:customStyle="1" w:styleId="HeadingProcedure">
    <w:name w:val="Heading Procedure"/>
    <w:basedOn w:val="HeadingBase"/>
    <w:next w:val="Normal"/>
    <w:rsid w:val="003D72CC"/>
    <w:pPr>
      <w:tabs>
        <w:tab w:val="left" w:pos="0"/>
      </w:tabs>
      <w:spacing w:before="120" w:after="60"/>
    </w:pPr>
    <w:rPr>
      <w:i/>
      <w:color w:val="918585"/>
      <w:sz w:val="22"/>
    </w:rPr>
  </w:style>
  <w:style w:type="paragraph" w:customStyle="1" w:styleId="TableBodyText">
    <w:name w:val="Table Body Text"/>
    <w:basedOn w:val="BodyText"/>
    <w:rsid w:val="003D72CC"/>
    <w:pPr>
      <w:spacing w:before="60" w:after="60"/>
    </w:pPr>
  </w:style>
  <w:style w:type="paragraph" w:styleId="ListContinue">
    <w:name w:val="List Continue"/>
    <w:basedOn w:val="List"/>
    <w:rsid w:val="003D72CC"/>
    <w:pPr>
      <w:ind w:firstLine="0"/>
    </w:pPr>
  </w:style>
  <w:style w:type="paragraph" w:customStyle="1" w:styleId="ListNote">
    <w:name w:val="List Note"/>
    <w:basedOn w:val="List"/>
    <w:rsid w:val="003D72CC"/>
    <w:pPr>
      <w:pBdr>
        <w:top w:val="single" w:sz="6" w:space="2" w:color="918585"/>
        <w:bottom w:val="single" w:sz="6" w:space="2" w:color="918585"/>
      </w:pBdr>
      <w:tabs>
        <w:tab w:val="left" w:pos="1021"/>
      </w:tabs>
      <w:ind w:firstLine="0"/>
    </w:pPr>
  </w:style>
  <w:style w:type="paragraph" w:customStyle="1" w:styleId="Warning">
    <w:name w:val="Warning"/>
    <w:basedOn w:val="BodyText"/>
    <w:rsid w:val="003D72CC"/>
    <w:pPr>
      <w:shd w:val="clear" w:color="auto" w:fill="D9D9D9"/>
      <w:tabs>
        <w:tab w:val="left" w:pos="992"/>
      </w:tabs>
      <w:ind w:left="119" w:right="119"/>
    </w:pPr>
    <w:rPr>
      <w:sz w:val="20"/>
    </w:rPr>
  </w:style>
  <w:style w:type="paragraph" w:customStyle="1" w:styleId="MarginIcons">
    <w:name w:val="Margin Icons"/>
    <w:basedOn w:val="BodyText"/>
    <w:rsid w:val="003D7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2CC"/>
    <w:rPr>
      <w:rFonts w:ascii="Courier New" w:hAnsi="Courier New"/>
    </w:rPr>
  </w:style>
  <w:style w:type="paragraph" w:customStyle="1" w:styleId="NoteBullet">
    <w:name w:val="Note Bullet"/>
    <w:basedOn w:val="Note"/>
    <w:rsid w:val="003D72CC"/>
    <w:pPr>
      <w:tabs>
        <w:tab w:val="clear" w:pos="680"/>
      </w:tabs>
      <w:spacing w:before="60" w:after="60"/>
    </w:pPr>
  </w:style>
  <w:style w:type="paragraph" w:customStyle="1" w:styleId="SubHeading2">
    <w:name w:val="SubHeading2"/>
    <w:basedOn w:val="HeadingBase"/>
    <w:rsid w:val="003D72CC"/>
    <w:pPr>
      <w:spacing w:before="240" w:after="60"/>
    </w:pPr>
    <w:rPr>
      <w:sz w:val="20"/>
    </w:rPr>
  </w:style>
  <w:style w:type="paragraph" w:customStyle="1" w:styleId="SubHeading1">
    <w:name w:val="SubHeading1"/>
    <w:basedOn w:val="HeadingBase"/>
    <w:rsid w:val="003D72CC"/>
    <w:pPr>
      <w:spacing w:before="240" w:after="60"/>
    </w:pPr>
    <w:rPr>
      <w:color w:val="918585"/>
      <w:sz w:val="22"/>
    </w:rPr>
  </w:style>
  <w:style w:type="paragraph" w:customStyle="1" w:styleId="SideHeading">
    <w:name w:val="Side Heading"/>
    <w:basedOn w:val="HeadingBase"/>
    <w:rsid w:val="003D7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2CC"/>
    <w:pPr>
      <w:tabs>
        <w:tab w:val="num" w:pos="360"/>
      </w:tabs>
    </w:pPr>
  </w:style>
  <w:style w:type="paragraph" w:styleId="PlainText">
    <w:name w:val="Plain Text"/>
    <w:basedOn w:val="Normal"/>
    <w:link w:val="PlainTextChar"/>
    <w:rsid w:val="003D72CC"/>
    <w:rPr>
      <w:sz w:val="20"/>
    </w:rPr>
  </w:style>
  <w:style w:type="character" w:customStyle="1" w:styleId="PlainTextChar">
    <w:name w:val="Plain Text Char"/>
    <w:basedOn w:val="DefaultParagraphFont"/>
    <w:link w:val="PlainText"/>
    <w:rsid w:val="003D72CC"/>
    <w:rPr>
      <w:rFonts w:ascii="Courier New" w:eastAsia="Times New Roman" w:hAnsi="Courier New" w:cs="Times New Roman"/>
      <w:sz w:val="20"/>
      <w:szCs w:val="20"/>
      <w:lang w:eastAsia="en-US"/>
    </w:rPr>
  </w:style>
  <w:style w:type="character" w:customStyle="1" w:styleId="MenuOption">
    <w:name w:val="Menu Option"/>
    <w:basedOn w:val="DefaultParagraphFont"/>
    <w:rsid w:val="003D72CC"/>
    <w:rPr>
      <w:b/>
      <w:smallCaps/>
    </w:rPr>
  </w:style>
  <w:style w:type="paragraph" w:customStyle="1" w:styleId="TableListNumber">
    <w:name w:val="Table List Number"/>
    <w:basedOn w:val="ListNumber"/>
    <w:rsid w:val="003D72CC"/>
    <w:pPr>
      <w:numPr>
        <w:numId w:val="0"/>
      </w:numPr>
    </w:pPr>
  </w:style>
  <w:style w:type="paragraph" w:styleId="TOC4">
    <w:name w:val="toc 4"/>
    <w:basedOn w:val="TOCBase"/>
    <w:next w:val="Normal"/>
    <w:semiHidden/>
    <w:rsid w:val="003D72CC"/>
    <w:pPr>
      <w:tabs>
        <w:tab w:val="right" w:leader="dot" w:pos="9071"/>
      </w:tabs>
      <w:ind w:left="1701"/>
    </w:pPr>
  </w:style>
  <w:style w:type="paragraph" w:customStyle="1" w:styleId="ListAlpha">
    <w:name w:val="List Alpha"/>
    <w:basedOn w:val="List"/>
    <w:rsid w:val="003D72CC"/>
    <w:pPr>
      <w:numPr>
        <w:numId w:val="8"/>
      </w:numPr>
    </w:pPr>
  </w:style>
  <w:style w:type="paragraph" w:customStyle="1" w:styleId="ListAlpha2">
    <w:name w:val="List Alpha 2"/>
    <w:basedOn w:val="List2"/>
    <w:rsid w:val="003D72CC"/>
    <w:pPr>
      <w:numPr>
        <w:numId w:val="7"/>
      </w:numPr>
    </w:pPr>
  </w:style>
  <w:style w:type="paragraph" w:styleId="List3">
    <w:name w:val="List 3"/>
    <w:basedOn w:val="BodyText"/>
    <w:rsid w:val="003D72CC"/>
    <w:pPr>
      <w:tabs>
        <w:tab w:val="left" w:pos="1021"/>
      </w:tabs>
      <w:spacing w:before="60" w:after="60"/>
      <w:ind w:left="1020" w:hanging="340"/>
    </w:pPr>
  </w:style>
  <w:style w:type="paragraph" w:styleId="List4">
    <w:name w:val="List 4"/>
    <w:basedOn w:val="BodyText"/>
    <w:rsid w:val="003D72CC"/>
    <w:pPr>
      <w:tabs>
        <w:tab w:val="left" w:pos="1361"/>
      </w:tabs>
      <w:spacing w:before="60" w:after="60"/>
      <w:ind w:left="1361" w:hanging="340"/>
    </w:pPr>
  </w:style>
  <w:style w:type="paragraph" w:styleId="List5">
    <w:name w:val="List 5"/>
    <w:basedOn w:val="BodyText"/>
    <w:rsid w:val="003D72CC"/>
    <w:pPr>
      <w:tabs>
        <w:tab w:val="left" w:pos="1701"/>
      </w:tabs>
      <w:spacing w:before="60" w:after="60"/>
      <w:ind w:left="1701" w:hanging="340"/>
    </w:pPr>
  </w:style>
  <w:style w:type="paragraph" w:styleId="ListBullet3">
    <w:name w:val="List Bullet 3"/>
    <w:basedOn w:val="List3"/>
    <w:rsid w:val="003D72CC"/>
    <w:pPr>
      <w:numPr>
        <w:numId w:val="14"/>
      </w:numPr>
      <w:tabs>
        <w:tab w:val="clear" w:pos="1021"/>
      </w:tabs>
      <w:ind w:left="1037" w:hanging="357"/>
    </w:pPr>
  </w:style>
  <w:style w:type="paragraph" w:styleId="ListBullet4">
    <w:name w:val="List Bullet 4"/>
    <w:basedOn w:val="List4"/>
    <w:rsid w:val="003D72CC"/>
    <w:pPr>
      <w:numPr>
        <w:numId w:val="2"/>
      </w:numPr>
    </w:pPr>
  </w:style>
  <w:style w:type="paragraph" w:styleId="ListBullet5">
    <w:name w:val="List Bullet 5"/>
    <w:basedOn w:val="List5"/>
    <w:rsid w:val="003D72CC"/>
    <w:pPr>
      <w:numPr>
        <w:numId w:val="3"/>
      </w:numPr>
    </w:pPr>
  </w:style>
  <w:style w:type="paragraph" w:styleId="ListContinue2">
    <w:name w:val="List Continue 2"/>
    <w:basedOn w:val="List2"/>
    <w:rsid w:val="003D72CC"/>
    <w:pPr>
      <w:ind w:firstLine="0"/>
    </w:pPr>
  </w:style>
  <w:style w:type="paragraph" w:styleId="ListContinue3">
    <w:name w:val="List Continue 3"/>
    <w:basedOn w:val="List3"/>
    <w:rsid w:val="003D72CC"/>
    <w:pPr>
      <w:ind w:left="1021" w:firstLine="0"/>
    </w:pPr>
  </w:style>
  <w:style w:type="paragraph" w:styleId="ListContinue4">
    <w:name w:val="List Continue 4"/>
    <w:basedOn w:val="List4"/>
    <w:rsid w:val="003D72CC"/>
    <w:pPr>
      <w:ind w:firstLine="0"/>
    </w:pPr>
  </w:style>
  <w:style w:type="paragraph" w:styleId="ListContinue5">
    <w:name w:val="List Continue 5"/>
    <w:basedOn w:val="List5"/>
    <w:rsid w:val="003D72CC"/>
    <w:pPr>
      <w:ind w:firstLine="0"/>
    </w:pPr>
  </w:style>
  <w:style w:type="paragraph" w:styleId="ListNumber3">
    <w:name w:val="List Number 3"/>
    <w:basedOn w:val="List3"/>
    <w:rsid w:val="003D72CC"/>
    <w:pPr>
      <w:numPr>
        <w:numId w:val="4"/>
      </w:numPr>
    </w:pPr>
  </w:style>
  <w:style w:type="paragraph" w:styleId="ListNumber4">
    <w:name w:val="List Number 4"/>
    <w:basedOn w:val="List4"/>
    <w:rsid w:val="003D72CC"/>
    <w:pPr>
      <w:numPr>
        <w:numId w:val="5"/>
      </w:numPr>
    </w:pPr>
  </w:style>
  <w:style w:type="paragraph" w:styleId="ListNumber5">
    <w:name w:val="List Number 5"/>
    <w:basedOn w:val="List5"/>
    <w:rsid w:val="003D72CC"/>
    <w:pPr>
      <w:numPr>
        <w:numId w:val="6"/>
      </w:numPr>
    </w:pPr>
  </w:style>
  <w:style w:type="paragraph" w:styleId="BlockText">
    <w:name w:val="Block Text"/>
    <w:basedOn w:val="Normal"/>
    <w:rsid w:val="003D72CC"/>
    <w:pPr>
      <w:spacing w:after="120"/>
      <w:ind w:left="1440" w:right="1440"/>
    </w:pPr>
  </w:style>
  <w:style w:type="character" w:customStyle="1" w:styleId="Subscript">
    <w:name w:val="Subscript"/>
    <w:basedOn w:val="DefaultParagraphFont"/>
    <w:rsid w:val="003D72CC"/>
    <w:rPr>
      <w:sz w:val="16"/>
      <w:vertAlign w:val="subscript"/>
    </w:rPr>
  </w:style>
  <w:style w:type="character" w:customStyle="1" w:styleId="Superscript">
    <w:name w:val="Superscript"/>
    <w:basedOn w:val="DefaultParagraphFont"/>
    <w:rsid w:val="003D72CC"/>
    <w:rPr>
      <w:sz w:val="16"/>
      <w:vertAlign w:val="superscript"/>
    </w:rPr>
  </w:style>
  <w:style w:type="character" w:customStyle="1" w:styleId="Symbols">
    <w:name w:val="Symbols"/>
    <w:basedOn w:val="DefaultParagraphFont"/>
    <w:rsid w:val="003D72CC"/>
    <w:rPr>
      <w:rFonts w:ascii="Symbol" w:hAnsi="Symbol"/>
    </w:rPr>
  </w:style>
  <w:style w:type="character" w:customStyle="1" w:styleId="MenuOptions">
    <w:name w:val="Menu Options"/>
    <w:basedOn w:val="DefaultParagraphFont"/>
    <w:rsid w:val="003D72CC"/>
    <w:rPr>
      <w:rFonts w:ascii="Arial Narrow" w:hAnsi="Arial Narrow"/>
      <w:smallCaps/>
    </w:rPr>
  </w:style>
  <w:style w:type="character" w:customStyle="1" w:styleId="Buttons">
    <w:name w:val="Buttons"/>
    <w:basedOn w:val="DefaultParagraphFont"/>
    <w:rsid w:val="003D72CC"/>
    <w:rPr>
      <w:b/>
    </w:rPr>
  </w:style>
  <w:style w:type="character" w:customStyle="1" w:styleId="Underlined">
    <w:name w:val="Underlined"/>
    <w:basedOn w:val="DefaultParagraphFont"/>
    <w:rsid w:val="003D72CC"/>
    <w:rPr>
      <w:u w:val="single"/>
    </w:rPr>
  </w:style>
  <w:style w:type="paragraph" w:customStyle="1" w:styleId="TableBodyTextRight">
    <w:name w:val="Table Body Text Right"/>
    <w:basedOn w:val="TableBodyText"/>
    <w:rsid w:val="003D72CC"/>
    <w:pPr>
      <w:widowControl w:val="0"/>
      <w:autoSpaceDE w:val="0"/>
      <w:autoSpaceDN w:val="0"/>
      <w:adjustRightInd w:val="0"/>
      <w:jc w:val="right"/>
    </w:pPr>
    <w:rPr>
      <w:rFonts w:cs="Arial"/>
      <w:szCs w:val="18"/>
    </w:rPr>
  </w:style>
  <w:style w:type="paragraph" w:customStyle="1" w:styleId="CopyrightText">
    <w:name w:val="Copyright Text"/>
    <w:basedOn w:val="BodyText"/>
    <w:rsid w:val="003D72CC"/>
    <w:rPr>
      <w:sz w:val="18"/>
    </w:rPr>
  </w:style>
  <w:style w:type="paragraph" w:customStyle="1" w:styleId="BodySmallRight">
    <w:name w:val="Body Small Right"/>
    <w:basedOn w:val="BodyTextRight"/>
    <w:rsid w:val="003D72CC"/>
    <w:rPr>
      <w:sz w:val="18"/>
      <w:szCs w:val="18"/>
    </w:rPr>
  </w:style>
  <w:style w:type="paragraph" w:customStyle="1" w:styleId="MarginEdition">
    <w:name w:val="Margin Edition"/>
    <w:basedOn w:val="MarginNote"/>
    <w:rsid w:val="003D72CC"/>
    <w:pPr>
      <w:spacing w:before="0" w:after="0"/>
    </w:pPr>
    <w:rPr>
      <w:rFonts w:ascii="Times New Roman" w:hAnsi="Times New Roman"/>
      <w:color w:val="999999"/>
    </w:rPr>
  </w:style>
  <w:style w:type="paragraph" w:customStyle="1" w:styleId="Spacer">
    <w:name w:val="Spacer"/>
    <w:basedOn w:val="Normal"/>
    <w:rsid w:val="003D72CC"/>
    <w:rPr>
      <w:sz w:val="2"/>
      <w:szCs w:val="2"/>
    </w:rPr>
  </w:style>
  <w:style w:type="character" w:customStyle="1" w:styleId="Small">
    <w:name w:val="Small"/>
    <w:basedOn w:val="DefaultParagraphFont"/>
    <w:rsid w:val="003D72CC"/>
    <w:rPr>
      <w:sz w:val="16"/>
    </w:rPr>
  </w:style>
  <w:style w:type="paragraph" w:customStyle="1" w:styleId="WideTable">
    <w:name w:val="Wide Table"/>
    <w:basedOn w:val="Normal"/>
    <w:rsid w:val="003D72CC"/>
    <w:pPr>
      <w:ind w:left="-1418"/>
    </w:pPr>
    <w:rPr>
      <w:sz w:val="2"/>
      <w:szCs w:val="2"/>
    </w:rPr>
  </w:style>
  <w:style w:type="character" w:styleId="PageNumber">
    <w:name w:val="page number"/>
    <w:basedOn w:val="DefaultParagraphFont"/>
    <w:rsid w:val="003D72CC"/>
  </w:style>
  <w:style w:type="paragraph" w:styleId="Quote">
    <w:name w:val="Quote"/>
    <w:basedOn w:val="Heading1"/>
    <w:link w:val="QuoteChar"/>
    <w:qFormat/>
    <w:rsid w:val="003D72CC"/>
    <w:rPr>
      <w:b w:val="0"/>
      <w:sz w:val="72"/>
      <w:szCs w:val="72"/>
      <w:lang w:val="en-NZ"/>
    </w:rPr>
  </w:style>
  <w:style w:type="character" w:customStyle="1" w:styleId="QuoteChar">
    <w:name w:val="Quote Char"/>
    <w:basedOn w:val="DefaultParagraphFont"/>
    <w:link w:val="Quote"/>
    <w:rsid w:val="003D7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2CC"/>
    <w:pPr>
      <w:pageBreakBefore/>
    </w:pPr>
  </w:style>
  <w:style w:type="paragraph" w:customStyle="1" w:styleId="Border">
    <w:name w:val="Border"/>
    <w:basedOn w:val="Normal"/>
    <w:qFormat/>
    <w:rsid w:val="003D7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2CC"/>
    <w:rPr>
      <w:b/>
      <w:bCs/>
      <w:i/>
      <w:iCs/>
      <w:color w:val="auto"/>
    </w:rPr>
  </w:style>
  <w:style w:type="paragraph" w:styleId="IntenseQuote">
    <w:name w:val="Intense Quote"/>
    <w:basedOn w:val="Normal"/>
    <w:next w:val="Normal"/>
    <w:link w:val="IntenseQuoteChar"/>
    <w:uiPriority w:val="30"/>
    <w:qFormat/>
    <w:rsid w:val="003D7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2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2CC"/>
    <w:rPr>
      <w:smallCaps/>
      <w:color w:val="auto"/>
      <w:u w:val="single"/>
    </w:rPr>
  </w:style>
  <w:style w:type="character" w:styleId="IntenseReference">
    <w:name w:val="Intense Reference"/>
    <w:basedOn w:val="DefaultParagraphFont"/>
    <w:uiPriority w:val="32"/>
    <w:qFormat/>
    <w:rsid w:val="003D72CC"/>
    <w:rPr>
      <w:b/>
      <w:bCs/>
      <w:smallCaps/>
      <w:color w:val="auto"/>
      <w:spacing w:val="5"/>
      <w:u w:val="single"/>
    </w:rPr>
  </w:style>
  <w:style w:type="paragraph" w:customStyle="1" w:styleId="2ColumnHeading">
    <w:name w:val="2Column Heading"/>
    <w:basedOn w:val="BodyText"/>
    <w:qFormat/>
    <w:rsid w:val="003D72CC"/>
    <w:pPr>
      <w:spacing w:after="60"/>
      <w:ind w:left="-2268"/>
    </w:pPr>
    <w:rPr>
      <w:b/>
    </w:rPr>
  </w:style>
  <w:style w:type="paragraph" w:customStyle="1" w:styleId="Heading1TOC">
    <w:name w:val="Heading1 TOC"/>
    <w:basedOn w:val="Normal"/>
    <w:qFormat/>
    <w:rsid w:val="003D72CC"/>
    <w:pPr>
      <w:spacing w:before="240" w:after="120"/>
    </w:pPr>
    <w:rPr>
      <w:rFonts w:ascii="Times New Roman" w:hAnsi="Times New Roman"/>
      <w:b/>
      <w:sz w:val="32"/>
    </w:rPr>
  </w:style>
  <w:style w:type="paragraph" w:customStyle="1" w:styleId="Heading2TOC">
    <w:name w:val="Heading2 TOC"/>
    <w:basedOn w:val="Normal"/>
    <w:qFormat/>
    <w:rsid w:val="003D72CC"/>
    <w:pPr>
      <w:spacing w:before="240" w:after="60"/>
    </w:pPr>
    <w:rPr>
      <w:rFonts w:ascii="Times New Roman" w:hAnsi="Times New Roman"/>
      <w:b/>
      <w:sz w:val="28"/>
    </w:rPr>
  </w:style>
  <w:style w:type="character" w:customStyle="1" w:styleId="Underline">
    <w:name w:val="Underline"/>
    <w:basedOn w:val="DefaultParagraphFont"/>
    <w:qFormat/>
    <w:rsid w:val="003D72CC"/>
    <w:rPr>
      <w:u w:val="single"/>
    </w:rPr>
  </w:style>
  <w:style w:type="character" w:customStyle="1" w:styleId="BoldandItalics">
    <w:name w:val="Bold and Italics"/>
    <w:qFormat/>
    <w:rsid w:val="003D72CC"/>
    <w:rPr>
      <w:b/>
      <w:i/>
      <w:u w:val="none"/>
    </w:rPr>
  </w:style>
  <w:style w:type="paragraph" w:styleId="BalloonText">
    <w:name w:val="Balloon Text"/>
    <w:basedOn w:val="Normal"/>
    <w:link w:val="BalloonTextChar"/>
    <w:rsid w:val="003D72CC"/>
    <w:rPr>
      <w:rFonts w:ascii="Tahoma" w:hAnsi="Tahoma" w:cs="Tahoma"/>
      <w:sz w:val="16"/>
      <w:szCs w:val="16"/>
    </w:rPr>
  </w:style>
  <w:style w:type="character" w:customStyle="1" w:styleId="BalloonTextChar">
    <w:name w:val="Balloon Text Char"/>
    <w:basedOn w:val="DefaultParagraphFont"/>
    <w:link w:val="BalloonText"/>
    <w:rsid w:val="003D72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2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72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2CC"/>
    <w:rPr>
      <w:b/>
      <w:color w:val="660033"/>
      <w:spacing w:val="0"/>
    </w:rPr>
  </w:style>
  <w:style w:type="paragraph" w:customStyle="1" w:styleId="Nameditemlist">
    <w:name w:val="Named item list"/>
    <w:basedOn w:val="BodyText"/>
    <w:qFormat/>
    <w:rsid w:val="003D72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1106</Words>
  <Characters>6964</Characters>
  <Application>Microsoft Office Word</Application>
  <DocSecurity>0</DocSecurity>
  <Lines>267</Lines>
  <Paragraphs>120</Paragraphs>
  <ScaleCrop>false</ScaleCrop>
  <Company>Author-it Software Corporation Ltd.</Company>
  <LinksUpToDate>false</LinksUpToDate>
  <CharactersWithSpaces>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MEM04015B Develop and manufacture vacuum forming moulds and associated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2012-10-05T05:50:00Z</dcterms:created>
  <dcterms:modified xsi:type="dcterms:W3CDTF">2012-10-05T05:50:00Z</dcterms:modified>
</cp:coreProperties>
</file>