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68C" w:rsidP="0023568C">
      <w:pPr>
        <w:pStyle w:val="Title"/>
      </w:pPr>
      <w:r>
        <w:fldChar w:fldCharType="begin"/>
      </w:r>
      <w:r>
        <w:instrText xml:space="preserve"> TITLE   \* MERGEFORMAT </w:instrText>
      </w:r>
      <w:r>
        <w:fldChar w:fldCharType="separate"/>
      </w:r>
      <w:r>
        <w:t>MEM03005B Rework and repair (electrical/electronic production)</w:t>
      </w:r>
      <w:r>
        <w:fldChar w:fldCharType="end"/>
      </w:r>
    </w:p>
    <w:p w:rsidR="0023568C" w:rsidP="0023568C">
      <w:pPr>
        <w:pStyle w:val="Version"/>
        <w:sectPr w:rsidSect="005F7D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D73" w:rsidP="005F7D73">
      <w:pPr>
        <w:pStyle w:val="SuperHeading"/>
      </w:pPr>
      <w:r w:rsidRPr="005F7D73">
        <w:t>MEM03005B Rework and repair (electrical/electronic production)</w:t>
      </w:r>
    </w:p>
    <w:p w:rsidR="00000000" w:rsidRPr="005F7D73" w:rsidP="005F7D73">
      <w:pPr>
        <w:pStyle w:val="Heading1"/>
      </w:pPr>
      <w:bookmarkStart w:id="1" w:name="O_271971"/>
      <w:bookmarkEnd w:id="1"/>
      <w:r w:rsidRPr="005F7D73">
        <w:t>Modification History</w:t>
      </w:r>
    </w:p>
    <w:p w:rsidR="00000000" w:rsidRPr="005F7D73" w:rsidP="005F7D73">
      <w:pPr>
        <w:pStyle w:val="BodyText"/>
      </w:pPr>
      <w:r w:rsidRPr="005F7D73">
        <w:t>Not Applicable</w:t>
      </w:r>
    </w:p>
    <w:p w:rsidR="00000000" w:rsidRPr="005F7D73" w:rsidP="005F7D73">
      <w:pPr>
        <w:pStyle w:val="AllowPageBreak"/>
      </w:pPr>
    </w:p>
    <w:p w:rsidR="00000000" w:rsidRPr="005F7D73" w:rsidP="005F7D73">
      <w:pPr>
        <w:pStyle w:val="Heading1"/>
      </w:pPr>
      <w:bookmarkStart w:id="2" w:name="O_210235"/>
      <w:bookmarkEnd w:id="2"/>
      <w:r w:rsidRPr="005F7D73">
        <w:t>Unit Descriptor</w:t>
      </w:r>
    </w:p>
    <w:tbl>
      <w:tblPr>
        <w:tblW w:w="9570" w:type="dxa"/>
        <w:tblLayout w:type="fixed"/>
        <w:tblCellMar>
          <w:left w:w="62" w:type="dxa"/>
          <w:right w:w="62" w:type="dxa"/>
        </w:tblCellMar>
        <w:tblLook w:val="0000"/>
      </w:tblPr>
      <w:tblGrid>
        <w:gridCol w:w="2808"/>
        <w:gridCol w:w="6762"/>
      </w:tblGrid>
      <w:tr w:rsidTr="0023568C">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rPr>
                <w:rStyle w:val="SpecialBold"/>
              </w:rPr>
              <w:t>Unit descriptor</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D73" w:rsidP="005F7D73">
            <w:pPr>
              <w:pStyle w:val="BodyText"/>
            </w:pPr>
            <w:r w:rsidRPr="005F7D73">
              <w:t>This unit covers testing assemblies against functional requirements, identifying faults,</w:t>
            </w:r>
            <w:r w:rsidRPr="005F7D73">
              <w:t xml:space="preserve"> and repairing or reworking to rectify the faults</w:t>
            </w:r>
          </w:p>
        </w:tc>
      </w:tr>
    </w:tbl>
    <w:p w:rsidR="0023568C" w:rsidP="005F7D73">
      <w:pPr>
        <w:pStyle w:val="BodyText"/>
      </w:pPr>
    </w:p>
    <w:p w:rsidR="0023568C" w:rsidP="005F7D73">
      <w:pPr>
        <w:pStyle w:val="BodyText"/>
      </w:pPr>
    </w:p>
    <w:p w:rsidR="00000000" w:rsidRPr="005F7D73" w:rsidP="005F7D73">
      <w:pPr>
        <w:pStyle w:val="Heading1"/>
      </w:pPr>
      <w:bookmarkStart w:id="3" w:name="O_210239"/>
      <w:bookmarkEnd w:id="3"/>
      <w:r w:rsidRPr="005F7D73">
        <w:t>Application of the Unit</w:t>
      </w:r>
    </w:p>
    <w:tbl>
      <w:tblPr>
        <w:tblW w:w="9570" w:type="dxa"/>
        <w:tblLayout w:type="fixed"/>
        <w:tblCellMar>
          <w:left w:w="62" w:type="dxa"/>
          <w:right w:w="62" w:type="dxa"/>
        </w:tblCellMar>
        <w:tblLook w:val="0000"/>
      </w:tblPr>
      <w:tblGrid>
        <w:gridCol w:w="2808"/>
        <w:gridCol w:w="6762"/>
      </w:tblGrid>
      <w:tr w:rsidTr="0023568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rPr>
                <w:rStyle w:val="SpecialBold"/>
              </w:rPr>
              <w:t>Application of the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D73" w:rsidP="005F7D73">
            <w:pPr>
              <w:pStyle w:val="BodyText"/>
            </w:pPr>
            <w:r w:rsidRPr="005F7D73">
              <w:t>This unit applies to work undertaken on a range of components and circuit boards.</w:t>
            </w:r>
          </w:p>
          <w:p w:rsidR="00000000" w:rsidRPr="005F7D73" w:rsidP="005F7D73">
            <w:pPr>
              <w:pStyle w:val="BodyText"/>
            </w:pPr>
            <w:r w:rsidRPr="005F7D73">
              <w:t>Given a range of components and printed circuit boards, faults can be identified in accordance with established procedures, rework and repair. The employee is responsible for the quality of his/her own work.</w:t>
            </w:r>
          </w:p>
          <w:p w:rsidR="00000000" w:rsidRPr="005F7D73" w:rsidP="005F7D73">
            <w:pPr>
              <w:pStyle w:val="BodyText"/>
            </w:pPr>
            <w:r w:rsidRPr="005F7D73">
              <w:t>Applications of this unit may also require varyi</w:t>
            </w:r>
            <w:r w:rsidRPr="005F7D73">
              <w:t>ng levels of measurement competencies.</w:t>
            </w:r>
          </w:p>
          <w:p w:rsidR="00000000" w:rsidRPr="005F7D73" w:rsidP="005F7D73">
            <w:pPr>
              <w:pStyle w:val="BodyText"/>
            </w:pPr>
          </w:p>
          <w:p w:rsidR="00000000" w:rsidRPr="005F7D73" w:rsidP="005F7D73">
            <w:pPr>
              <w:pStyle w:val="BodyText"/>
            </w:pPr>
            <w:r w:rsidRPr="005F7D73">
              <w:rPr>
                <w:rStyle w:val="SpecialBold"/>
              </w:rPr>
              <w:t>Band</w:t>
            </w:r>
            <w:r w:rsidRPr="005F7D73">
              <w:t>:</w:t>
            </w:r>
            <w:r w:rsidRPr="005F7D73">
              <w:tab/>
            </w:r>
            <w:r w:rsidRPr="005F7D73">
              <w:rPr>
                <w:rStyle w:val="SpecialBold"/>
              </w:rPr>
              <w:t>A</w:t>
            </w:r>
          </w:p>
          <w:p w:rsidR="00000000" w:rsidRPr="005F7D73" w:rsidP="005F7D73">
            <w:pPr>
              <w:pStyle w:val="BodyText"/>
            </w:pPr>
            <w:r w:rsidRPr="005F7D73">
              <w:rPr>
                <w:rStyle w:val="SpecialBold"/>
              </w:rPr>
              <w:t>Unit Weight</w:t>
            </w:r>
            <w:r w:rsidRPr="005F7D73">
              <w:t>:</w:t>
            </w:r>
            <w:r w:rsidRPr="005F7D73">
              <w:tab/>
            </w:r>
            <w:r w:rsidRPr="005F7D73">
              <w:rPr>
                <w:rStyle w:val="SpecialBold"/>
              </w:rPr>
              <w:t>8</w:t>
            </w:r>
          </w:p>
        </w:tc>
      </w:tr>
    </w:tbl>
    <w:p w:rsidR="0023568C" w:rsidP="005F7D73">
      <w:pPr>
        <w:pStyle w:val="BodyText"/>
      </w:pPr>
    </w:p>
    <w:p w:rsidR="0023568C" w:rsidP="005F7D73">
      <w:pPr>
        <w:pStyle w:val="BodyText"/>
      </w:pPr>
    </w:p>
    <w:p w:rsidR="00000000" w:rsidRPr="005F7D73" w:rsidP="005F7D73">
      <w:pPr>
        <w:pStyle w:val="Heading1"/>
      </w:pPr>
      <w:bookmarkStart w:id="4" w:name="O_280231"/>
      <w:bookmarkEnd w:id="4"/>
      <w:r w:rsidRPr="005F7D73">
        <w:t>Licensing/Regulatory Information</w:t>
      </w:r>
    </w:p>
    <w:p w:rsidR="00000000" w:rsidRPr="005F7D73" w:rsidP="005F7D73">
      <w:pPr>
        <w:pStyle w:val="BodyText"/>
      </w:pPr>
      <w:r w:rsidRPr="005F7D73">
        <w:t>Not Applicable</w:t>
      </w:r>
    </w:p>
    <w:p w:rsidR="00000000" w:rsidRPr="005F7D73" w:rsidP="005F7D73">
      <w:pPr>
        <w:pStyle w:val="AllowPageBreak"/>
      </w:pPr>
    </w:p>
    <w:p w:rsidR="00000000" w:rsidRPr="005F7D73" w:rsidP="005F7D73">
      <w:pPr>
        <w:pStyle w:val="Heading1"/>
      </w:pPr>
      <w:bookmarkStart w:id="5" w:name="O_210237"/>
      <w:bookmarkEnd w:id="5"/>
      <w:r w:rsidRPr="005F7D73">
        <w:t>Pre-Requisites</w:t>
      </w:r>
    </w:p>
    <w:tbl>
      <w:tblPr>
        <w:tblW w:w="9570" w:type="dxa"/>
        <w:tblLayout w:type="fixed"/>
        <w:tblCellMar>
          <w:left w:w="62" w:type="dxa"/>
          <w:right w:w="62" w:type="dxa"/>
        </w:tblCellMar>
        <w:tblLook w:val="0000"/>
      </w:tblPr>
      <w:tblGrid>
        <w:gridCol w:w="2762"/>
        <w:gridCol w:w="2207"/>
        <w:gridCol w:w="4601"/>
      </w:tblGrid>
      <w:tr w:rsidTr="0023568C">
        <w:tblPrEx>
          <w:tblW w:w="9570" w:type="dxa"/>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rPr>
                <w:rStyle w:val="SpecialBold"/>
              </w:rPr>
              <w:t>Prerequisite units</w:t>
            </w:r>
          </w:p>
        </w:tc>
        <w:tc>
          <w:tcPr>
            <w:tcW w:w="6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p>
        </w:tc>
      </w:tr>
      <w:tr w:rsidTr="0023568C">
        <w:tblPrEx>
          <w:tblW w:w="9570" w:type="dxa"/>
          <w:tblLayout w:type="fixed"/>
          <w:tblCellMar>
            <w:left w:w="62" w:type="dxa"/>
            <w:right w:w="62" w:type="dxa"/>
          </w:tblCellMar>
          <w:tblLook w:val="0000"/>
        </w:tblPrEx>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t xml:space="preserve">MEM03004B </w:t>
            </w:r>
          </w:p>
        </w:tc>
        <w:tc>
          <w:tcPr>
            <w:tcW w:w="4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t>Perform electronic/electrical assembly (production)</w:t>
            </w:r>
          </w:p>
        </w:tc>
      </w:tr>
      <w:tr w:rsidTr="0023568C">
        <w:tblPrEx>
          <w:tblW w:w="9570" w:type="dxa"/>
          <w:tblLayout w:type="fixed"/>
          <w:tblCellMar>
            <w:left w:w="62" w:type="dxa"/>
            <w:right w:w="62" w:type="dxa"/>
          </w:tblCellMar>
          <w:tblLook w:val="0000"/>
        </w:tblPrEx>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t xml:space="preserve">MEM05001B </w:t>
            </w:r>
          </w:p>
        </w:tc>
        <w:tc>
          <w:tcPr>
            <w:tcW w:w="4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t xml:space="preserve">Perform manual soldering/desoldering - </w:t>
            </w:r>
            <w:r w:rsidRPr="005F7D73">
              <w:t>electrical/electronic components</w:t>
            </w:r>
          </w:p>
        </w:tc>
      </w:tr>
      <w:tr w:rsidTr="0023568C">
        <w:tblPrEx>
          <w:tblW w:w="9570" w:type="dxa"/>
          <w:tblLayout w:type="fixed"/>
          <w:tblCellMar>
            <w:left w:w="62" w:type="dxa"/>
            <w:right w:w="62" w:type="dxa"/>
          </w:tblCellMar>
          <w:tblLook w:val="0000"/>
        </w:tblPrEx>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t xml:space="preserve">MEM18001C </w:t>
            </w:r>
          </w:p>
        </w:tc>
        <w:tc>
          <w:tcPr>
            <w:tcW w:w="4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D73" w:rsidP="005F7D73">
            <w:pPr>
              <w:pStyle w:val="BodyText"/>
            </w:pPr>
            <w:r w:rsidRPr="005F7D73">
              <w:t>Use hand tools</w:t>
            </w:r>
          </w:p>
        </w:tc>
      </w:tr>
    </w:tbl>
    <w:p w:rsidR="0023568C" w:rsidP="005F7D73">
      <w:pPr>
        <w:pStyle w:val="BodyText"/>
      </w:pPr>
    </w:p>
    <w:p w:rsidR="0023568C" w:rsidP="005F7D73">
      <w:pPr>
        <w:pStyle w:val="BodyText"/>
      </w:pPr>
    </w:p>
    <w:p w:rsidR="00000000" w:rsidRPr="005F7D73" w:rsidP="005F7D73">
      <w:pPr>
        <w:pStyle w:val="Heading1"/>
      </w:pPr>
      <w:bookmarkStart w:id="6" w:name="O_210236"/>
      <w:bookmarkEnd w:id="6"/>
      <w:r w:rsidRPr="005F7D73">
        <w:t>Employability Skills Information</w:t>
      </w:r>
    </w:p>
    <w:tbl>
      <w:tblPr>
        <w:tblW w:w="9570" w:type="dxa"/>
        <w:tblLayout w:type="fixed"/>
        <w:tblCellMar>
          <w:left w:w="62" w:type="dxa"/>
          <w:right w:w="62" w:type="dxa"/>
        </w:tblCellMar>
        <w:tblLook w:val="0000"/>
      </w:tblPr>
      <w:tblGrid>
        <w:gridCol w:w="2808"/>
        <w:gridCol w:w="6762"/>
      </w:tblGrid>
      <w:tr w:rsidTr="0023568C">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rPr>
                <w:rStyle w:val="SpecialBold"/>
              </w:rPr>
              <w:t>Employability skills</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D73" w:rsidP="005F7D73">
            <w:pPr>
              <w:pStyle w:val="BodyText"/>
            </w:pPr>
            <w:r w:rsidRPr="005F7D73">
              <w:t>This unit contains employability skills.</w:t>
            </w:r>
          </w:p>
        </w:tc>
      </w:tr>
    </w:tbl>
    <w:p w:rsidR="0023568C" w:rsidP="005F7D73">
      <w:pPr>
        <w:pStyle w:val="BodyText"/>
      </w:pPr>
    </w:p>
    <w:p w:rsidR="0023568C" w:rsidP="005F7D73">
      <w:pPr>
        <w:pStyle w:val="BodyText"/>
      </w:pPr>
    </w:p>
    <w:p w:rsidR="00000000" w:rsidRPr="005F7D73" w:rsidP="005F7D73">
      <w:pPr>
        <w:pStyle w:val="Heading1"/>
      </w:pPr>
      <w:bookmarkStart w:id="7" w:name="O_290017"/>
      <w:bookmarkEnd w:id="7"/>
      <w:r w:rsidRPr="005F7D73">
        <w:t>Elements and Performance Criteria Pre-Content</w:t>
      </w:r>
    </w:p>
    <w:tbl>
      <w:tblPr>
        <w:tblW w:w="0" w:type="auto"/>
        <w:tblLayout w:type="fixed"/>
        <w:tblCellMar>
          <w:left w:w="62" w:type="dxa"/>
          <w:right w:w="62" w:type="dxa"/>
        </w:tblCellMar>
        <w:tblLook w:val="0000"/>
      </w:tblPr>
      <w:tblGrid>
        <w:gridCol w:w="2537"/>
        <w:gridCol w:w="5985"/>
      </w:tblGrid>
      <w:tr w:rsidTr="0023568C">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D73" w:rsidP="005F7D73">
            <w:pPr>
              <w:pStyle w:val="BodyText"/>
            </w:pPr>
            <w:r w:rsidRPr="005F7D73">
              <w:t>Performance criteria describe the performance needed to demonstrate achievement of the element. Where bold italicised text is used, further info</w:t>
            </w:r>
            <w:r w:rsidRPr="005F7D73">
              <w:t>rmation is detailed in the required skills and knowledge section and the range statement. Assessment of performance is to be consistent with the evidence guide.</w:t>
            </w:r>
          </w:p>
        </w:tc>
      </w:tr>
    </w:tbl>
    <w:p w:rsidR="00000000" w:rsidRPr="005F7D73" w:rsidP="005F7D73">
      <w:pPr>
        <w:pStyle w:val="BodyText"/>
      </w:pPr>
    </w:p>
    <w:p w:rsidR="00000000" w:rsidRPr="005F7D73" w:rsidP="005F7D73">
      <w:pPr>
        <w:pStyle w:val="AllowPageBreak"/>
      </w:pPr>
    </w:p>
    <w:p w:rsidR="00000000" w:rsidRPr="005F7D73" w:rsidP="005F7D73">
      <w:pPr>
        <w:pStyle w:val="Heading1"/>
      </w:pPr>
      <w:bookmarkStart w:id="8" w:name="O_236684"/>
      <w:bookmarkEnd w:id="8"/>
      <w:r w:rsidRPr="005F7D73">
        <w:t>Elements and Performance Criteria</w:t>
      </w:r>
    </w:p>
    <w:tbl>
      <w:tblPr>
        <w:tblW w:w="0" w:type="auto"/>
        <w:tblLayout w:type="fixed"/>
        <w:tblCellMar>
          <w:left w:w="62" w:type="dxa"/>
          <w:right w:w="62" w:type="dxa"/>
        </w:tblCellMar>
        <w:tblLook w:val="0000"/>
      </w:tblPr>
      <w:tblGrid>
        <w:gridCol w:w="2537"/>
        <w:gridCol w:w="5985"/>
      </w:tblGrid>
      <w:tr w:rsidTr="0023568C">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D73" w:rsidP="005F7D73">
            <w:pPr>
              <w:pStyle w:val="BodyText"/>
            </w:pPr>
            <w:r w:rsidRPr="005F7D73">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rPr>
                <w:rStyle w:val="SpecialBold"/>
              </w:rPr>
              <w:t>PERFORMANCE CRITERIA</w:t>
            </w:r>
          </w:p>
        </w:tc>
      </w:tr>
      <w:tr w:rsidTr="0023568C">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List"/>
              <w:rPr>
                <w:lang w:val="en-NZ"/>
              </w:rPr>
            </w:pPr>
            <w:r w:rsidRPr="005F7D73">
              <w:t>1.</w:t>
            </w:r>
            <w:r w:rsidRPr="005F7D73">
              <w:tab/>
              <w:t>Perform t</w:t>
            </w:r>
            <w:r w:rsidRPr="005F7D73">
              <w:t xml:space="preserve">ests </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D73" w:rsidP="005F7D73">
            <w:pPr>
              <w:pStyle w:val="List2"/>
            </w:pPr>
            <w:r w:rsidRPr="005F7D73">
              <w:t>1.1.</w:t>
            </w:r>
            <w:r w:rsidRPr="005F7D73">
              <w:tab/>
              <w:t>Assembly is tested for functional requirements from job sheets.</w:t>
            </w:r>
          </w:p>
          <w:p w:rsidR="00000000" w:rsidP="005F7D73">
            <w:pPr>
              <w:pStyle w:val="List2"/>
              <w:rPr>
                <w:lang w:val="en-NZ"/>
              </w:rPr>
            </w:pPr>
            <w:r w:rsidRPr="005F7D73">
              <w:t>1.2.</w:t>
            </w:r>
            <w:r w:rsidRPr="005F7D73">
              <w:tab/>
              <w:t>Faults in assembly or soldering are identified.</w:t>
            </w:r>
          </w:p>
        </w:tc>
      </w:tr>
      <w:tr w:rsidTr="0023568C">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List"/>
              <w:rPr>
                <w:lang w:val="en-NZ"/>
              </w:rPr>
            </w:pPr>
            <w:r w:rsidRPr="005F7D73">
              <w:t>2.</w:t>
            </w:r>
            <w:r w:rsidRPr="005F7D73">
              <w:tab/>
              <w:t>Identify cause of fault and  rectify fault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D73" w:rsidP="005F7D73">
            <w:pPr>
              <w:pStyle w:val="List2"/>
            </w:pPr>
            <w:r w:rsidRPr="005F7D73">
              <w:t>2.1.</w:t>
            </w:r>
            <w:r w:rsidRPr="005F7D73">
              <w:tab/>
              <w:t>Cause of fault is identified using standard operating procedures.</w:t>
            </w:r>
          </w:p>
          <w:p w:rsidR="00000000" w:rsidRPr="005F7D73" w:rsidP="005F7D73">
            <w:pPr>
              <w:pStyle w:val="List2"/>
            </w:pPr>
            <w:r w:rsidRPr="005F7D73">
              <w:t>2.2.</w:t>
            </w:r>
            <w:r w:rsidRPr="005F7D73">
              <w:tab/>
            </w:r>
            <w:r w:rsidRPr="005F7D73">
              <w:t>Repair and/or rework is completed according to instructions from job cards, drawings, assembly specification.</w:t>
            </w:r>
          </w:p>
          <w:p w:rsidR="00000000" w:rsidRPr="005F7D73" w:rsidP="005F7D73">
            <w:pPr>
              <w:pStyle w:val="List2"/>
            </w:pPr>
            <w:r w:rsidRPr="005F7D73">
              <w:t>2.3.</w:t>
            </w:r>
            <w:r w:rsidRPr="005F7D73">
              <w:tab/>
              <w:t>Components are safely handled and stored using appropriate anti-static handling procedures and techniques.</w:t>
            </w:r>
          </w:p>
        </w:tc>
      </w:tr>
    </w:tbl>
    <w:p w:rsidR="0023568C" w:rsidP="005F7D73">
      <w:pPr>
        <w:pStyle w:val="BodyText"/>
      </w:pPr>
    </w:p>
    <w:p w:rsidR="0023568C" w:rsidP="005F7D73">
      <w:pPr>
        <w:pStyle w:val="BodyText"/>
      </w:pPr>
    </w:p>
    <w:p w:rsidR="00000000" w:rsidRPr="005F7D73" w:rsidP="005F7D73">
      <w:pPr>
        <w:pStyle w:val="Heading1"/>
      </w:pPr>
      <w:bookmarkStart w:id="9" w:name="O_260634"/>
      <w:bookmarkEnd w:id="9"/>
      <w:r w:rsidRPr="005F7D73">
        <w:t>Required Skills and Knowledge</w:t>
      </w:r>
    </w:p>
    <w:tbl>
      <w:tblPr>
        <w:tblW w:w="0" w:type="auto"/>
        <w:tblLayout w:type="fixed"/>
        <w:tblCellMar>
          <w:left w:w="62" w:type="dxa"/>
          <w:right w:w="62" w:type="dxa"/>
        </w:tblCellMar>
        <w:tblLook w:val="0000"/>
      </w:tblPr>
      <w:tblGrid>
        <w:gridCol w:w="8522"/>
      </w:tblGrid>
      <w:tr w:rsidTr="002356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7D73">
            <w:pPr>
              <w:pStyle w:val="BodyText"/>
              <w:rPr>
                <w:lang w:val="en-NZ"/>
              </w:rPr>
            </w:pPr>
            <w:r w:rsidRPr="005F7D73">
              <w:rPr>
                <w:rStyle w:val="SpecialBold"/>
              </w:rPr>
              <w:t>REQUIRED SKILLS AND KNOWLEDGE</w:t>
            </w:r>
          </w:p>
        </w:tc>
      </w:tr>
      <w:tr w:rsidTr="0023568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t>This section describes the skills and knowledge required for this unit.</w:t>
            </w:r>
          </w:p>
        </w:tc>
      </w:tr>
      <w:tr w:rsidTr="002356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rPr>
                <w:rStyle w:val="SpecialBold"/>
              </w:rPr>
              <w:t>Required skills</w:t>
            </w:r>
          </w:p>
        </w:tc>
      </w:tr>
      <w:tr w:rsidTr="002356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D73" w:rsidP="005F7D73">
            <w:pPr>
              <w:pStyle w:val="BodyText"/>
            </w:pPr>
            <w:r w:rsidRPr="005F7D73">
              <w:t>Look for evidence that confirms skills in:</w:t>
            </w:r>
          </w:p>
          <w:p w:rsidR="00000000" w:rsidRPr="005F7D73" w:rsidP="005F7D73">
            <w:pPr>
              <w:pStyle w:val="ListBullet"/>
            </w:pPr>
            <w:r w:rsidRPr="005F7D73">
              <w:t>reading, interpreting and following job sheets/instructions, standard operating procedures and assembly drawings</w:t>
            </w:r>
          </w:p>
          <w:p w:rsidR="00000000" w:rsidRPr="005F7D73" w:rsidP="005F7D73">
            <w:pPr>
              <w:pStyle w:val="ListBullet"/>
            </w:pPr>
            <w:r w:rsidRPr="005F7D73">
              <w:t>performing specified tests on the assembly</w:t>
            </w:r>
          </w:p>
          <w:p w:rsidR="00000000" w:rsidRPr="005F7D73" w:rsidP="005F7D73">
            <w:pPr>
              <w:pStyle w:val="ListBullet"/>
            </w:pPr>
            <w:r w:rsidRPr="005F7D73">
              <w:t>identifying assembly or soldering faults and their causes</w:t>
            </w:r>
          </w:p>
          <w:p w:rsidR="00000000" w:rsidRPr="005F7D73" w:rsidP="005F7D73">
            <w:pPr>
              <w:pStyle w:val="ListBullet"/>
            </w:pPr>
            <w:r w:rsidRPr="005F7D73">
              <w:t xml:space="preserve">obtaining all information relevant to the </w:t>
            </w:r>
            <w:r w:rsidRPr="005F7D73">
              <w:t>repair and/or rework to be undertaken</w:t>
            </w:r>
          </w:p>
          <w:p w:rsidR="00000000" w:rsidRPr="005F7D73" w:rsidP="005F7D73">
            <w:pPr>
              <w:pStyle w:val="ListBullet"/>
            </w:pPr>
            <w:r w:rsidRPr="005F7D73">
              <w:t>completing repair and/or rework to specification</w:t>
            </w:r>
          </w:p>
          <w:p w:rsidR="00000000" w:rsidRPr="005F7D73" w:rsidP="005F7D73">
            <w:pPr>
              <w:pStyle w:val="ListBullet"/>
            </w:pPr>
            <w:r w:rsidRPr="005F7D73">
              <w:t>safely handling and storing components</w:t>
            </w:r>
          </w:p>
          <w:p w:rsidR="00000000" w:rsidRPr="005F7D73" w:rsidP="005F7D73">
            <w:pPr>
              <w:pStyle w:val="ListBullet"/>
            </w:pPr>
            <w:r w:rsidRPr="005F7D73">
              <w:t>using anti-static handling procedures and techniques</w:t>
            </w:r>
          </w:p>
          <w:p w:rsidR="00000000" w:rsidP="005F7D73">
            <w:pPr>
              <w:pStyle w:val="ListBullet"/>
              <w:rPr>
                <w:lang w:val="en-NZ"/>
              </w:rPr>
            </w:pPr>
            <w:r w:rsidRPr="005F7D73">
              <w:t>following oral instructions</w:t>
            </w:r>
          </w:p>
        </w:tc>
      </w:tr>
      <w:tr w:rsidTr="002356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rPr>
                <w:rStyle w:val="SpecialBold"/>
              </w:rPr>
              <w:t>Required knowledge</w:t>
            </w:r>
          </w:p>
        </w:tc>
      </w:tr>
      <w:tr w:rsidTr="002356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D73" w:rsidP="005F7D73">
            <w:pPr>
              <w:pStyle w:val="BodyText"/>
            </w:pPr>
            <w:r w:rsidRPr="005F7D73">
              <w:t>Look for evidence that confi</w:t>
            </w:r>
            <w:r w:rsidRPr="005F7D73">
              <w:t>rms knowledge of:</w:t>
            </w:r>
          </w:p>
          <w:p w:rsidR="00000000" w:rsidRPr="005F7D73" w:rsidP="005F7D73">
            <w:pPr>
              <w:pStyle w:val="ListBullet"/>
            </w:pPr>
            <w:r w:rsidRPr="005F7D73">
              <w:t xml:space="preserve">the functional requirements of the assembly </w:t>
            </w:r>
          </w:p>
          <w:p w:rsidR="00000000" w:rsidRPr="005F7D73" w:rsidP="005F7D73">
            <w:pPr>
              <w:pStyle w:val="ListBullet"/>
            </w:pPr>
            <w:r w:rsidRPr="005F7D73">
              <w:t>assembly tests and methods</w:t>
            </w:r>
          </w:p>
          <w:p w:rsidR="00000000" w:rsidRPr="005F7D73" w:rsidP="005F7D73">
            <w:pPr>
              <w:pStyle w:val="ListBullet"/>
            </w:pPr>
            <w:r w:rsidRPr="005F7D73">
              <w:t>faulty connections and components and their symptoms</w:t>
            </w:r>
          </w:p>
          <w:p w:rsidR="00000000" w:rsidRPr="005F7D73" w:rsidP="005F7D73">
            <w:pPr>
              <w:pStyle w:val="ListBullet"/>
            </w:pPr>
            <w:r w:rsidRPr="005F7D73">
              <w:t>causes of faults in connections and components</w:t>
            </w:r>
          </w:p>
          <w:p w:rsidR="00000000" w:rsidRPr="005F7D73" w:rsidP="005F7D73">
            <w:pPr>
              <w:pStyle w:val="ListBullet"/>
            </w:pPr>
            <w:r w:rsidRPr="005F7D73">
              <w:t>the dangers of static electricity to electrical and electroni</w:t>
            </w:r>
            <w:r w:rsidRPr="005F7D73">
              <w:t>c components</w:t>
            </w:r>
          </w:p>
          <w:p w:rsidR="00000000" w:rsidRPr="005F7D73" w:rsidP="005F7D73">
            <w:pPr>
              <w:pStyle w:val="ListBullet"/>
            </w:pPr>
            <w:r w:rsidRPr="005F7D73">
              <w:t>anti-static procedures and techniques</w:t>
            </w:r>
          </w:p>
          <w:p w:rsidR="00000000" w:rsidRPr="005F7D73" w:rsidP="005F7D73">
            <w:pPr>
              <w:pStyle w:val="ListBullet"/>
            </w:pPr>
            <w:r w:rsidRPr="005F7D73">
              <w:t>safe handling and storage requirements of electrical and electronic components</w:t>
            </w:r>
          </w:p>
          <w:p w:rsidR="00000000" w:rsidRPr="005F7D73" w:rsidP="005F7D73">
            <w:pPr>
              <w:pStyle w:val="ListBullet"/>
            </w:pPr>
            <w:r w:rsidRPr="005F7D73">
              <w:t>safe work practices and procedures</w:t>
            </w:r>
          </w:p>
        </w:tc>
      </w:tr>
    </w:tbl>
    <w:p w:rsidR="0023568C" w:rsidP="005F7D73">
      <w:pPr>
        <w:pStyle w:val="BodyText"/>
      </w:pPr>
    </w:p>
    <w:p w:rsidR="0023568C" w:rsidP="005F7D73">
      <w:pPr>
        <w:pStyle w:val="BodyText"/>
      </w:pPr>
    </w:p>
    <w:p w:rsidR="00000000" w:rsidRPr="005F7D73" w:rsidP="005F7D73">
      <w:pPr>
        <w:pStyle w:val="AllowPageBreak"/>
      </w:pPr>
    </w:p>
    <w:p w:rsidR="00000000" w:rsidRPr="005F7D73" w:rsidP="005F7D73">
      <w:pPr>
        <w:pStyle w:val="Heading1"/>
      </w:pPr>
      <w:bookmarkStart w:id="10" w:name="O_244668"/>
      <w:bookmarkEnd w:id="10"/>
      <w:r w:rsidRPr="005F7D73">
        <w:t>Evidence Guide</w:t>
      </w:r>
    </w:p>
    <w:tbl>
      <w:tblPr>
        <w:tblW w:w="9570" w:type="dxa"/>
        <w:tblLayout w:type="fixed"/>
        <w:tblCellMar>
          <w:left w:w="62" w:type="dxa"/>
          <w:right w:w="62" w:type="dxa"/>
        </w:tblCellMar>
        <w:tblLook w:val="0000"/>
      </w:tblPr>
      <w:tblGrid>
        <w:gridCol w:w="3908"/>
        <w:gridCol w:w="5662"/>
      </w:tblGrid>
      <w:tr w:rsidTr="002356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rPr>
                <w:rStyle w:val="SpecialBold"/>
              </w:rPr>
              <w:t>EVIDENCE GUIDE</w:t>
            </w:r>
          </w:p>
        </w:tc>
      </w:tr>
      <w:tr w:rsidTr="002356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t>The evidence guide provides advice on assessment and must be read in conjunction with the performance criteria, required skills and knowledge, range statement and the Assessment Guidelines for the Training Package.</w:t>
            </w:r>
          </w:p>
        </w:tc>
      </w:tr>
      <w:tr w:rsidTr="002356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t>Assessors must be satisfied that the candidate can competently and consistently perform all elements of the unit as specified by the criteria, including required knowledge, and be capable of applying the competency in new and different situations and conte</w:t>
            </w:r>
            <w:r w:rsidRPr="005F7D73">
              <w:t xml:space="preserve">xts. </w:t>
            </w:r>
          </w:p>
        </w:tc>
      </w:tr>
      <w:tr w:rsidTr="002356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D73" w:rsidP="005F7D73">
            <w:pPr>
              <w:pStyle w:val="BodyText"/>
            </w:pPr>
            <w:r w:rsidRPr="005F7D73">
              <w:t>This unit may be assessed on the job, off the job or a combination of both on and off the job. Where assessment occurs off the job, that is the candidate is</w:t>
            </w:r>
            <w:r w:rsidRPr="005F7D73">
              <w:t xml:space="preserve"> not in productive work, then an appropriate simulation must be used where the range of conditions reflects realistic workplace situations. The competencies covered by this unit would be demonstrated by an individual working alone or as part of a team. The</w:t>
            </w:r>
            <w:r w:rsidRPr="005F7D73">
              <w:t xml:space="preserve"> assessment environment should not disadvantage the candidate.</w:t>
            </w:r>
          </w:p>
          <w:p w:rsidR="00000000" w:rsidP="005F7D73">
            <w:pPr>
              <w:pStyle w:val="BodyText"/>
              <w:rPr>
                <w:lang w:val="en-NZ"/>
              </w:rPr>
            </w:pPr>
            <w:r w:rsidRPr="005F7D73">
              <w:t>This unit could be assessed in conjunction with any other units addressing the safety, quality, communication, materials handling, recording and reporting associated with rework and repair (ele</w:t>
            </w:r>
            <w:r w:rsidRPr="005F7D73">
              <w:t>ctrical/electronic production) or other units requiring the exercise of the skills and knowledge covered by this unit.</w:t>
            </w:r>
          </w:p>
        </w:tc>
      </w:tr>
      <w:tr w:rsidTr="002356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t>Assessors should gather a range of evidence that is valid, sufficient, current and auth</w:t>
            </w:r>
            <w:r w:rsidRPr="005F7D73">
              <w:t>entic. Evidence can be gathered through a variety of ways including direct observation, supervisor's reports, project work, samples and questioning. Questioning techniques should not require language, literacy and numeracy skills beyond those required in t</w:t>
            </w:r>
            <w:r w:rsidRPr="005F7D73">
              <w:t>his unit of competency. The candidate must have access to all tools, equipment, materials and documentation required. The candidate must be permitted to refer to any relevant workplace procedures, product and manufacturing specifications, codes, standards,</w:t>
            </w:r>
            <w:r w:rsidRPr="005F7D73">
              <w:t xml:space="preserve"> manuals and reference materials.</w:t>
            </w:r>
          </w:p>
        </w:tc>
      </w:tr>
      <w:tr w:rsidTr="002356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t xml:space="preserve">Assessors must be satisfied that the candidate can competently and consistently perform all elements of the unit as specified by the criteria, including required knowledge, and be capable of applying </w:t>
            </w:r>
            <w:r w:rsidRPr="005F7D73">
              <w:t xml:space="preserve">the competency in new and different situations and contexts. </w:t>
            </w:r>
          </w:p>
        </w:tc>
      </w:tr>
      <w:tr w:rsidTr="002356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D73" w:rsidP="005F7D73">
            <w:pPr>
              <w:pStyle w:val="BodyText"/>
            </w:pPr>
          </w:p>
        </w:tc>
      </w:tr>
    </w:tbl>
    <w:p w:rsidR="0023568C" w:rsidP="005F7D73">
      <w:pPr>
        <w:pStyle w:val="BodyText"/>
      </w:pPr>
    </w:p>
    <w:p w:rsidR="0023568C" w:rsidP="005F7D73">
      <w:pPr>
        <w:pStyle w:val="BodyText"/>
      </w:pPr>
    </w:p>
    <w:p w:rsidR="00000000" w:rsidRPr="005F7D73" w:rsidP="005F7D73">
      <w:pPr>
        <w:pStyle w:val="Heading1"/>
      </w:pPr>
      <w:bookmarkStart w:id="11" w:name="O_252651"/>
      <w:bookmarkEnd w:id="11"/>
      <w:r w:rsidRPr="005F7D73">
        <w:t>Range Statement</w:t>
      </w:r>
    </w:p>
    <w:tbl>
      <w:tblPr>
        <w:tblW w:w="0" w:type="auto"/>
        <w:tblLayout w:type="fixed"/>
        <w:tblCellMar>
          <w:left w:w="62" w:type="dxa"/>
          <w:right w:w="62" w:type="dxa"/>
        </w:tblCellMar>
        <w:tblLook w:val="0000"/>
      </w:tblPr>
      <w:tblGrid>
        <w:gridCol w:w="3506"/>
        <w:gridCol w:w="5016"/>
      </w:tblGrid>
      <w:tr w:rsidTr="002356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rPr>
                <w:rStyle w:val="SpecialBold"/>
              </w:rPr>
              <w:t>RANGE STATEMENT</w:t>
            </w:r>
          </w:p>
        </w:tc>
      </w:tr>
      <w:tr w:rsidTr="002356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t>The range statement relates to the unit of competency as a whole. It allows for different work environments and situations that may affect performance. Bold italicised wording, if used in the performance criteria, is detailed below. Essential operating con</w:t>
            </w:r>
            <w:r w:rsidRPr="005F7D73">
              <w:t>ditions that may be present with training and assessment (depending on the work situation, needs of the candidate, accessibility of the item, and local industry and regional contexts) may also be included.</w:t>
            </w:r>
          </w:p>
        </w:tc>
      </w:tr>
      <w:tr w:rsidTr="0023568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p>
        </w:tc>
      </w:tr>
      <w:tr w:rsidTr="0023568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p>
        </w:tc>
      </w:tr>
      <w:tr w:rsidTr="0023568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p>
        </w:tc>
      </w:tr>
      <w:tr w:rsidTr="0023568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p>
        </w:tc>
      </w:tr>
      <w:tr w:rsidTr="0023568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p>
        </w:tc>
      </w:tr>
      <w:tr w:rsidTr="0023568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p>
        </w:tc>
      </w:tr>
      <w:tr w:rsidTr="0023568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p>
        </w:tc>
      </w:tr>
      <w:tr w:rsidTr="0023568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D73" w:rsidP="005F7D73">
            <w:pPr>
              <w:pStyle w:val="BodyText"/>
            </w:pPr>
          </w:p>
        </w:tc>
      </w:tr>
    </w:tbl>
    <w:p w:rsidR="0023568C" w:rsidP="005F7D73">
      <w:pPr>
        <w:pStyle w:val="BodyText"/>
      </w:pPr>
    </w:p>
    <w:p w:rsidR="0023568C" w:rsidP="005F7D73">
      <w:pPr>
        <w:pStyle w:val="BodyText"/>
      </w:pPr>
    </w:p>
    <w:p w:rsidR="00000000" w:rsidRPr="005F7D73" w:rsidP="005F7D73">
      <w:pPr>
        <w:pStyle w:val="Heading1"/>
      </w:pPr>
      <w:bookmarkStart w:id="12" w:name="O_210241"/>
      <w:bookmarkEnd w:id="12"/>
      <w:r w:rsidRPr="005F7D73">
        <w:t>Unit Sector(s)</w:t>
      </w:r>
    </w:p>
    <w:tbl>
      <w:tblPr>
        <w:tblW w:w="9570" w:type="dxa"/>
        <w:tblLayout w:type="fixed"/>
        <w:tblCellMar>
          <w:left w:w="62" w:type="dxa"/>
          <w:right w:w="62" w:type="dxa"/>
        </w:tblCellMar>
        <w:tblLook w:val="0000"/>
      </w:tblPr>
      <w:tblGrid>
        <w:gridCol w:w="2808"/>
        <w:gridCol w:w="6762"/>
      </w:tblGrid>
      <w:tr w:rsidTr="0023568C">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rPr>
                <w:rStyle w:val="SpecialBold"/>
              </w:rPr>
              <w:t>Unit sector</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D73" w:rsidP="005F7D73">
            <w:pPr>
              <w:pStyle w:val="BodyText"/>
            </w:pPr>
          </w:p>
        </w:tc>
      </w:tr>
    </w:tbl>
    <w:p w:rsidR="0023568C" w:rsidP="005F7D73">
      <w:pPr>
        <w:pStyle w:val="BodyText"/>
      </w:pPr>
    </w:p>
    <w:p w:rsidR="0023568C" w:rsidP="005F7D73">
      <w:pPr>
        <w:pStyle w:val="BodyText"/>
      </w:pPr>
    </w:p>
    <w:p w:rsidR="00000000" w:rsidRPr="005F7D73" w:rsidP="005F7D73">
      <w:pPr>
        <w:pStyle w:val="Heading1"/>
      </w:pPr>
      <w:bookmarkStart w:id="13" w:name="O_210238"/>
      <w:bookmarkEnd w:id="13"/>
      <w:r w:rsidRPr="005F7D73">
        <w:t>Co-requisite units</w:t>
      </w:r>
    </w:p>
    <w:tbl>
      <w:tblPr>
        <w:tblW w:w="9570" w:type="dxa"/>
        <w:tblLayout w:type="fixed"/>
        <w:tblCellMar>
          <w:left w:w="62" w:type="dxa"/>
          <w:right w:w="62" w:type="dxa"/>
        </w:tblCellMar>
        <w:tblLook w:val="0000"/>
      </w:tblPr>
      <w:tblGrid>
        <w:gridCol w:w="2808"/>
        <w:gridCol w:w="1500"/>
        <w:gridCol w:w="5262"/>
      </w:tblGrid>
      <w:tr w:rsidTr="0023568C">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rPr>
                <w:rStyle w:val="SpecialBold"/>
              </w:rPr>
              <w:t>Co-requisite units</w:t>
            </w:r>
          </w:p>
        </w:tc>
        <w:tc>
          <w:tcPr>
            <w:tcW w:w="67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p>
        </w:tc>
      </w:tr>
      <w:tr w:rsidTr="0023568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p>
        </w:tc>
      </w:tr>
      <w:tr w:rsidTr="0023568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D73" w:rsidP="005F7D73">
            <w:pPr>
              <w:pStyle w:val="BodyText"/>
            </w:pPr>
          </w:p>
        </w:tc>
      </w:tr>
    </w:tbl>
    <w:p w:rsidR="0023568C" w:rsidP="005F7D73">
      <w:pPr>
        <w:pStyle w:val="BodyText"/>
      </w:pPr>
    </w:p>
    <w:p w:rsidR="0023568C" w:rsidP="005F7D73">
      <w:pPr>
        <w:pStyle w:val="BodyText"/>
      </w:pPr>
    </w:p>
    <w:p w:rsidR="00000000" w:rsidRPr="005F7D73" w:rsidP="005F7D73">
      <w:pPr>
        <w:pStyle w:val="Heading1"/>
      </w:pPr>
      <w:bookmarkStart w:id="14" w:name="O_210240"/>
      <w:bookmarkEnd w:id="14"/>
      <w:r w:rsidRPr="005F7D73">
        <w:t>Competency field</w:t>
      </w:r>
    </w:p>
    <w:tbl>
      <w:tblPr>
        <w:tblW w:w="9570" w:type="dxa"/>
        <w:tblLayout w:type="fixed"/>
        <w:tblCellMar>
          <w:left w:w="62" w:type="dxa"/>
          <w:right w:w="62" w:type="dxa"/>
        </w:tblCellMar>
        <w:tblLook w:val="0000"/>
      </w:tblPr>
      <w:tblGrid>
        <w:gridCol w:w="2808"/>
        <w:gridCol w:w="6762"/>
      </w:tblGrid>
      <w:tr w:rsidTr="0023568C">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D73">
            <w:pPr>
              <w:pStyle w:val="BodyText"/>
              <w:rPr>
                <w:lang w:val="en-NZ"/>
              </w:rPr>
            </w:pPr>
            <w:r w:rsidRPr="005F7D73">
              <w:rPr>
                <w:rStyle w:val="SpecialBold"/>
              </w:rPr>
              <w:t>Competency field</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D73" w:rsidP="005F7D73">
            <w:pPr>
              <w:pStyle w:val="BodyText"/>
            </w:pPr>
            <w:r w:rsidRPr="005F7D73">
              <w:t>Assembly</w:t>
            </w:r>
          </w:p>
        </w:tc>
      </w:tr>
    </w:tbl>
    <w:p w:rsidR="0023568C" w:rsidP="005F7D73">
      <w:pPr>
        <w:pStyle w:val="BodyText"/>
      </w:pPr>
    </w:p>
    <w:p w:rsidR="0023568C" w:rsidP="005F7D73">
      <w:pPr>
        <w:pStyle w:val="BodyText"/>
      </w:pPr>
    </w:p>
    <w:p w:rsidR="00000000" w:rsidRPr="005F7D73" w:rsidP="005F7D73"/>
    <w:sectPr w:rsidSect="005F7D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568C" w:rsidP="002356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68C" w:rsidP="005F7D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3568C" w:rsidP="005F7D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3568C" w:rsidP="005F7D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568C" w:rsidP="0023568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68C" w:rsidP="005F7D73">
    <w:pPr>
      <w:pStyle w:val="Header"/>
      <w:framePr w:wrap="around"/>
    </w:pPr>
    <w:r>
      <w:fldChar w:fldCharType="begin"/>
    </w:r>
    <w:r>
      <w:instrText xml:space="preserve"> TITLE   \* MERGEFORMAT </w:instrText>
    </w:r>
    <w:r>
      <w:fldChar w:fldCharType="separate"/>
    </w:r>
    <w:r>
      <w:t>MEM03005B Rework and repair (electrical/electronic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568C" w:rsidP="005F7D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56D5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E28E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D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7D73"/>
    <w:pPr>
      <w:spacing w:before="360" w:after="60"/>
      <w:outlineLvl w:val="0"/>
    </w:pPr>
    <w:rPr>
      <w:sz w:val="32"/>
    </w:rPr>
  </w:style>
  <w:style w:type="paragraph" w:styleId="Heading2">
    <w:name w:val="heading 2"/>
    <w:basedOn w:val="HeadingBase"/>
    <w:next w:val="BodyText"/>
    <w:link w:val="Heading2Char"/>
    <w:qFormat/>
    <w:rsid w:val="005F7D73"/>
    <w:pPr>
      <w:keepLines/>
      <w:spacing w:before="240" w:after="120"/>
      <w:outlineLvl w:val="1"/>
    </w:pPr>
    <w:rPr>
      <w:sz w:val="28"/>
      <w:szCs w:val="40"/>
    </w:rPr>
  </w:style>
  <w:style w:type="paragraph" w:styleId="Heading3">
    <w:name w:val="heading 3"/>
    <w:basedOn w:val="HeadingBase"/>
    <w:next w:val="BodyText"/>
    <w:link w:val="Heading3Char"/>
    <w:qFormat/>
    <w:rsid w:val="005F7D73"/>
    <w:pPr>
      <w:spacing w:before="180" w:after="120"/>
      <w:outlineLvl w:val="2"/>
    </w:pPr>
    <w:rPr>
      <w:spacing w:val="-10"/>
      <w:kern w:val="32"/>
    </w:rPr>
  </w:style>
  <w:style w:type="paragraph" w:styleId="Heading4">
    <w:name w:val="heading 4"/>
    <w:basedOn w:val="HeadingBase"/>
    <w:next w:val="BodyText"/>
    <w:link w:val="Heading4Char"/>
    <w:qFormat/>
    <w:rsid w:val="005F7D73"/>
    <w:pPr>
      <w:spacing w:before="160" w:after="120"/>
      <w:outlineLvl w:val="3"/>
    </w:pPr>
    <w:rPr>
      <w:sz w:val="22"/>
    </w:rPr>
  </w:style>
  <w:style w:type="paragraph" w:styleId="Heading5">
    <w:name w:val="heading 5"/>
    <w:basedOn w:val="HeadingBase"/>
    <w:next w:val="Normal"/>
    <w:link w:val="Heading5Char"/>
    <w:qFormat/>
    <w:rsid w:val="005F7D73"/>
    <w:pPr>
      <w:spacing w:before="80"/>
      <w:outlineLvl w:val="4"/>
    </w:pPr>
    <w:rPr>
      <w:color w:val="918585"/>
      <w:sz w:val="20"/>
    </w:rPr>
  </w:style>
  <w:style w:type="paragraph" w:styleId="Heading6">
    <w:name w:val="heading 6"/>
    <w:basedOn w:val="HeadingBase"/>
    <w:next w:val="Normal"/>
    <w:link w:val="Heading6Char"/>
    <w:qFormat/>
    <w:rsid w:val="005F7D73"/>
    <w:pPr>
      <w:spacing w:before="60"/>
      <w:outlineLvl w:val="5"/>
    </w:pPr>
    <w:rPr>
      <w:color w:val="918585"/>
      <w:sz w:val="20"/>
    </w:rPr>
  </w:style>
  <w:style w:type="paragraph" w:styleId="Heading7">
    <w:name w:val="heading 7"/>
    <w:basedOn w:val="Normal"/>
    <w:next w:val="Normal"/>
    <w:link w:val="Heading7Char"/>
    <w:qFormat/>
    <w:rsid w:val="005F7D73"/>
    <w:pPr>
      <w:ind w:left="720"/>
      <w:outlineLvl w:val="6"/>
    </w:pPr>
    <w:rPr>
      <w:i/>
    </w:rPr>
  </w:style>
  <w:style w:type="paragraph" w:styleId="Heading8">
    <w:name w:val="heading 8"/>
    <w:basedOn w:val="Normal"/>
    <w:next w:val="Normal"/>
    <w:link w:val="Heading8Char"/>
    <w:qFormat/>
    <w:rsid w:val="005F7D73"/>
    <w:pPr>
      <w:ind w:left="720"/>
      <w:outlineLvl w:val="7"/>
    </w:pPr>
    <w:rPr>
      <w:i/>
    </w:rPr>
  </w:style>
  <w:style w:type="paragraph" w:styleId="Heading9">
    <w:name w:val="heading 9"/>
    <w:basedOn w:val="Normal"/>
    <w:next w:val="Normal"/>
    <w:link w:val="Heading9Char"/>
    <w:qFormat/>
    <w:rsid w:val="005F7D73"/>
    <w:pPr>
      <w:ind w:left="720"/>
      <w:outlineLvl w:val="8"/>
    </w:pPr>
    <w:rPr>
      <w:i/>
    </w:rPr>
  </w:style>
  <w:style w:type="character" w:default="1" w:styleId="DefaultParagraphFont">
    <w:name w:val="Default Paragraph Font"/>
    <w:uiPriority w:val="1"/>
    <w:unhideWhenUsed/>
    <w:rsid w:val="005F7D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D73"/>
  </w:style>
  <w:style w:type="character" w:customStyle="1" w:styleId="Heading1Char">
    <w:name w:val="Heading 1 Char"/>
    <w:link w:val="Heading1"/>
    <w:rsid w:val="005F7D73"/>
    <w:rPr>
      <w:rFonts w:ascii="Times New Roman" w:eastAsia="Times New Roman" w:hAnsi="Times New Roman" w:cs="Times New Roman"/>
      <w:b/>
      <w:sz w:val="32"/>
      <w:szCs w:val="20"/>
      <w:lang w:eastAsia="en-US"/>
    </w:rPr>
  </w:style>
  <w:style w:type="paragraph" w:styleId="BodyText">
    <w:name w:val="Body Text"/>
    <w:basedOn w:val="Normal"/>
    <w:link w:val="BodyTextChar"/>
    <w:rsid w:val="005F7D73"/>
    <w:pPr>
      <w:spacing w:before="120" w:after="120"/>
      <w:contextualSpacing/>
    </w:pPr>
    <w:rPr>
      <w:rFonts w:ascii="Times New Roman" w:hAnsi="Times New Roman"/>
      <w:sz w:val="24"/>
      <w:szCs w:val="22"/>
    </w:rPr>
  </w:style>
  <w:style w:type="character" w:customStyle="1" w:styleId="BodyTextChar">
    <w:name w:val="Body Text Char"/>
    <w:link w:val="BodyText"/>
    <w:rsid w:val="005F7D73"/>
    <w:rPr>
      <w:rFonts w:ascii="Times New Roman" w:eastAsia="Times New Roman" w:hAnsi="Times New Roman" w:cs="Times New Roman"/>
      <w:sz w:val="24"/>
      <w:lang w:val="en-US" w:eastAsia="en-US"/>
    </w:rPr>
  </w:style>
  <w:style w:type="paragraph" w:styleId="Footer">
    <w:name w:val="footer"/>
    <w:basedOn w:val="Normal"/>
    <w:link w:val="FooterChar"/>
    <w:rsid w:val="005F7D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F7D73"/>
    <w:rPr>
      <w:rFonts w:ascii="Times New Roman" w:eastAsia="Times New Roman" w:hAnsi="Times New Roman" w:cs="Times New Roman"/>
      <w:sz w:val="16"/>
      <w:lang w:val="en-US" w:eastAsia="en-US"/>
    </w:rPr>
  </w:style>
  <w:style w:type="paragraph" w:styleId="List">
    <w:name w:val="List"/>
    <w:basedOn w:val="BodyText"/>
    <w:next w:val="BodyText"/>
    <w:rsid w:val="005F7D73"/>
    <w:pPr>
      <w:tabs>
        <w:tab w:val="left" w:pos="340"/>
      </w:tabs>
      <w:spacing w:before="60" w:after="60"/>
      <w:ind w:left="340" w:hanging="340"/>
    </w:pPr>
  </w:style>
  <w:style w:type="paragraph" w:styleId="ListBullet">
    <w:name w:val="List Bullet"/>
    <w:basedOn w:val="List"/>
    <w:rsid w:val="005F7D73"/>
    <w:pPr>
      <w:numPr>
        <w:numId w:val="12"/>
      </w:numPr>
      <w:tabs>
        <w:tab w:val="clear" w:pos="340"/>
      </w:tabs>
      <w:spacing w:before="40" w:after="40"/>
    </w:pPr>
  </w:style>
  <w:style w:type="character" w:customStyle="1" w:styleId="SpecialBold">
    <w:name w:val="Special Bold"/>
    <w:rsid w:val="005F7D73"/>
    <w:rPr>
      <w:b/>
      <w:spacing w:val="0"/>
    </w:rPr>
  </w:style>
  <w:style w:type="paragraph" w:styleId="Header">
    <w:name w:val="header"/>
    <w:basedOn w:val="Normal"/>
    <w:link w:val="HeaderChar"/>
    <w:rsid w:val="005F7D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F7D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7D73"/>
    <w:pPr>
      <w:spacing w:before="240" w:after="120"/>
      <w:outlineLvl w:val="0"/>
    </w:pPr>
    <w:rPr>
      <w:rFonts w:ascii="Times New Roman" w:hAnsi="Times New Roman"/>
      <w:b/>
      <w:sz w:val="28"/>
    </w:rPr>
  </w:style>
  <w:style w:type="paragraph" w:customStyle="1" w:styleId="AllowPageBreak">
    <w:name w:val="AllowPageBreak"/>
    <w:rsid w:val="005F7D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7D73"/>
    <w:pPr>
      <w:tabs>
        <w:tab w:val="left" w:pos="680"/>
      </w:tabs>
      <w:spacing w:before="60" w:after="60"/>
      <w:ind w:left="680" w:hanging="340"/>
    </w:pPr>
  </w:style>
  <w:style w:type="character" w:customStyle="1" w:styleId="Heading2Char">
    <w:name w:val="Heading 2 Char"/>
    <w:link w:val="Heading2"/>
    <w:rsid w:val="005F7D73"/>
    <w:rPr>
      <w:rFonts w:ascii="Times New Roman" w:eastAsia="Times New Roman" w:hAnsi="Times New Roman" w:cs="Times New Roman"/>
      <w:b/>
      <w:sz w:val="28"/>
      <w:szCs w:val="40"/>
      <w:lang w:eastAsia="en-US"/>
    </w:rPr>
  </w:style>
  <w:style w:type="character" w:customStyle="1" w:styleId="Heading3Char">
    <w:name w:val="Heading 3 Char"/>
    <w:link w:val="Heading3"/>
    <w:rsid w:val="005F7D7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F7D73"/>
    <w:rPr>
      <w:rFonts w:ascii="Times New Roman" w:eastAsia="Times New Roman" w:hAnsi="Times New Roman" w:cs="Times New Roman"/>
      <w:b/>
      <w:szCs w:val="20"/>
      <w:lang w:eastAsia="en-US"/>
    </w:rPr>
  </w:style>
  <w:style w:type="character" w:customStyle="1" w:styleId="Heading5Char">
    <w:name w:val="Heading 5 Char"/>
    <w:link w:val="Heading5"/>
    <w:rsid w:val="005F7D7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F7D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D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7D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7D73"/>
    <w:rPr>
      <w:rFonts w:ascii="Courier New" w:eastAsia="Times New Roman" w:hAnsi="Courier New" w:cs="Times New Roman"/>
      <w:i/>
      <w:szCs w:val="20"/>
      <w:lang w:val="en-US" w:eastAsia="en-US"/>
    </w:rPr>
  </w:style>
  <w:style w:type="paragraph" w:customStyle="1" w:styleId="HeadingBase">
    <w:name w:val="Heading Base"/>
    <w:rsid w:val="005F7D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D73"/>
    <w:pPr>
      <w:tabs>
        <w:tab w:val="right" w:leader="dot" w:pos="9072"/>
      </w:tabs>
      <w:ind w:left="567"/>
    </w:pPr>
    <w:rPr>
      <w:szCs w:val="22"/>
    </w:rPr>
  </w:style>
  <w:style w:type="paragraph" w:customStyle="1" w:styleId="TOCBase">
    <w:name w:val="TOC Base"/>
    <w:rsid w:val="005F7D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D73"/>
    <w:pPr>
      <w:tabs>
        <w:tab w:val="right" w:leader="dot" w:pos="9072"/>
      </w:tabs>
      <w:spacing w:before="40" w:after="40"/>
      <w:ind w:left="284"/>
    </w:pPr>
    <w:rPr>
      <w:rFonts w:ascii="Times New Roman" w:hAnsi="Times New Roman"/>
    </w:rPr>
  </w:style>
  <w:style w:type="paragraph" w:styleId="TOC1">
    <w:name w:val="toc 1"/>
    <w:basedOn w:val="TOCBase"/>
    <w:next w:val="Normal"/>
    <w:rsid w:val="005F7D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7D73"/>
    <w:pPr>
      <w:spacing w:before="5040"/>
      <w:jc w:val="center"/>
    </w:pPr>
    <w:rPr>
      <w:sz w:val="48"/>
      <w:szCs w:val="72"/>
      <w:lang w:val="en-US"/>
    </w:rPr>
  </w:style>
  <w:style w:type="character" w:customStyle="1" w:styleId="TitleChar">
    <w:name w:val="Title Char"/>
    <w:link w:val="Title"/>
    <w:rsid w:val="005F7D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D73"/>
    <w:pPr>
      <w:tabs>
        <w:tab w:val="left" w:pos="3600"/>
        <w:tab w:val="left" w:pos="3958"/>
      </w:tabs>
    </w:pPr>
  </w:style>
  <w:style w:type="paragraph" w:customStyle="1" w:styleId="Note">
    <w:name w:val="Note"/>
    <w:basedOn w:val="BodyText"/>
    <w:rsid w:val="005F7D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D73"/>
    <w:pPr>
      <w:framePr w:wrap="auto" w:hAnchor="text" w:y="6049"/>
    </w:pPr>
    <w:rPr>
      <w:color w:val="000000"/>
      <w:sz w:val="40"/>
    </w:rPr>
  </w:style>
  <w:style w:type="paragraph" w:customStyle="1" w:styleId="TOCTitle">
    <w:name w:val="TOCTitle"/>
    <w:basedOn w:val="Heading1"/>
    <w:rsid w:val="005F7D73"/>
    <w:pPr>
      <w:spacing w:after="240"/>
      <w:jc w:val="center"/>
      <w:outlineLvl w:val="9"/>
    </w:pPr>
    <w:rPr>
      <w:caps/>
    </w:rPr>
  </w:style>
  <w:style w:type="paragraph" w:customStyle="1" w:styleId="Version">
    <w:name w:val="Version"/>
    <w:rsid w:val="005F7D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7D73"/>
    <w:pPr>
      <w:numPr>
        <w:numId w:val="13"/>
      </w:numPr>
      <w:tabs>
        <w:tab w:val="clear" w:pos="680"/>
      </w:tabs>
    </w:pPr>
  </w:style>
  <w:style w:type="paragraph" w:styleId="Index1">
    <w:name w:val="index 1"/>
    <w:basedOn w:val="Normal"/>
    <w:next w:val="Normal"/>
    <w:semiHidden/>
    <w:rsid w:val="005F7D73"/>
    <w:pPr>
      <w:keepNext w:val="0"/>
      <w:tabs>
        <w:tab w:val="right" w:pos="4176"/>
      </w:tabs>
      <w:ind w:left="198" w:hanging="198"/>
    </w:pPr>
    <w:rPr>
      <w:rFonts w:ascii="Garamond" w:hAnsi="Garamond"/>
    </w:rPr>
  </w:style>
  <w:style w:type="paragraph" w:styleId="IndexHeading">
    <w:name w:val="index heading"/>
    <w:basedOn w:val="Normal"/>
    <w:next w:val="Index1"/>
    <w:semiHidden/>
    <w:rsid w:val="005F7D73"/>
    <w:pPr>
      <w:spacing w:before="120" w:after="120"/>
    </w:pPr>
    <w:rPr>
      <w:rFonts w:ascii="Arial" w:hAnsi="Arial"/>
      <w:b/>
      <w:color w:val="918585"/>
      <w:sz w:val="24"/>
    </w:rPr>
  </w:style>
  <w:style w:type="paragraph" w:customStyle="1" w:styleId="Chapter">
    <w:name w:val="Chapter"/>
    <w:basedOn w:val="Normal"/>
    <w:rsid w:val="005F7D73"/>
    <w:pPr>
      <w:spacing w:before="240"/>
    </w:pPr>
    <w:rPr>
      <w:rFonts w:ascii="Times New Roman" w:hAnsi="Times New Roman"/>
      <w:smallCaps/>
      <w:spacing w:val="80"/>
      <w:sz w:val="28"/>
    </w:rPr>
  </w:style>
  <w:style w:type="paragraph" w:customStyle="1" w:styleId="InChapter">
    <w:name w:val="InChapter"/>
    <w:basedOn w:val="Heading3"/>
    <w:rsid w:val="005F7D73"/>
    <w:pPr>
      <w:spacing w:after="240"/>
      <w:outlineLvl w:val="9"/>
    </w:pPr>
    <w:rPr>
      <w:noProof/>
    </w:rPr>
  </w:style>
  <w:style w:type="paragraph" w:styleId="Index2">
    <w:name w:val="index 2"/>
    <w:basedOn w:val="Normal"/>
    <w:next w:val="Normal"/>
    <w:semiHidden/>
    <w:rsid w:val="005F7D73"/>
    <w:pPr>
      <w:tabs>
        <w:tab w:val="right" w:pos="4176"/>
      </w:tabs>
      <w:ind w:left="568" w:hanging="284"/>
    </w:pPr>
    <w:rPr>
      <w:rFonts w:ascii="Garamond" w:hAnsi="Garamond"/>
    </w:rPr>
  </w:style>
  <w:style w:type="paragraph" w:customStyle="1" w:styleId="Byline">
    <w:name w:val="Byline"/>
    <w:rsid w:val="005F7D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D73"/>
    <w:pPr>
      <w:tabs>
        <w:tab w:val="clear" w:pos="3600"/>
        <w:tab w:val="clear" w:pos="3958"/>
      </w:tabs>
      <w:jc w:val="right"/>
    </w:pPr>
  </w:style>
  <w:style w:type="character" w:styleId="Emphasis">
    <w:name w:val="Emphasis"/>
    <w:qFormat/>
    <w:rsid w:val="005F7D73"/>
    <w:rPr>
      <w:i/>
    </w:rPr>
  </w:style>
  <w:style w:type="paragraph" w:styleId="Caption">
    <w:name w:val="caption"/>
    <w:basedOn w:val="BodyText"/>
    <w:next w:val="Normal"/>
    <w:qFormat/>
    <w:rsid w:val="005F7D73"/>
    <w:pPr>
      <w:framePr w:w="2268" w:hSpace="181" w:vSpace="181" w:wrap="around" w:vAnchor="text" w:hAnchor="page" w:x="1135" w:y="285" w:anchorLock="1"/>
    </w:pPr>
    <w:rPr>
      <w:i/>
    </w:rPr>
  </w:style>
  <w:style w:type="paragraph" w:customStyle="1" w:styleId="MiniTOCTitle">
    <w:name w:val="MiniTOCTitle"/>
    <w:basedOn w:val="Heading4"/>
    <w:rsid w:val="005F7D73"/>
    <w:pPr>
      <w:spacing w:before="240"/>
      <w:outlineLvl w:val="9"/>
    </w:pPr>
    <w:rPr>
      <w:noProof/>
      <w:sz w:val="24"/>
    </w:rPr>
  </w:style>
  <w:style w:type="paragraph" w:customStyle="1" w:styleId="MiniTOCItem">
    <w:name w:val="MiniTOCItem"/>
    <w:basedOn w:val="ListBullet"/>
    <w:rsid w:val="005F7D73"/>
    <w:pPr>
      <w:numPr>
        <w:numId w:val="0"/>
      </w:numPr>
      <w:tabs>
        <w:tab w:val="right" w:leader="dot" w:pos="6521"/>
      </w:tabs>
      <w:spacing w:before="0" w:after="0"/>
    </w:pPr>
  </w:style>
  <w:style w:type="paragraph" w:customStyle="1" w:styleId="TOFTitle">
    <w:name w:val="TOFTitle"/>
    <w:basedOn w:val="TOCTitle"/>
    <w:rsid w:val="005F7D73"/>
  </w:style>
  <w:style w:type="paragraph" w:styleId="TableofFigures">
    <w:name w:val="table of figures"/>
    <w:basedOn w:val="Normal"/>
    <w:next w:val="Normal"/>
    <w:semiHidden/>
    <w:rsid w:val="005F7D73"/>
    <w:pPr>
      <w:tabs>
        <w:tab w:val="right" w:leader="dot" w:pos="9072"/>
      </w:tabs>
      <w:ind w:left="970" w:hanging="403"/>
    </w:pPr>
    <w:rPr>
      <w:rFonts w:ascii="Times New Roman" w:hAnsi="Times New Roman"/>
      <w:b/>
    </w:rPr>
  </w:style>
  <w:style w:type="paragraph" w:styleId="ListNumber">
    <w:name w:val="List Number"/>
    <w:basedOn w:val="List"/>
    <w:rsid w:val="005F7D73"/>
    <w:pPr>
      <w:numPr>
        <w:numId w:val="10"/>
      </w:numPr>
    </w:pPr>
  </w:style>
  <w:style w:type="character" w:customStyle="1" w:styleId="WingdingSymbols">
    <w:name w:val="Wingding Symbols"/>
    <w:rsid w:val="005F7D73"/>
    <w:rPr>
      <w:rFonts w:ascii="Wingdings" w:hAnsi="Wingdings"/>
    </w:rPr>
  </w:style>
  <w:style w:type="paragraph" w:customStyle="1" w:styleId="TableHeading">
    <w:name w:val="Table Heading"/>
    <w:basedOn w:val="HeadingBase"/>
    <w:rsid w:val="005F7D73"/>
    <w:pPr>
      <w:keepLines/>
      <w:pBdr>
        <w:bottom w:val="single" w:sz="6" w:space="1" w:color="918585"/>
      </w:pBdr>
      <w:spacing w:before="240"/>
    </w:pPr>
  </w:style>
  <w:style w:type="character" w:customStyle="1" w:styleId="HotSpot">
    <w:name w:val="HotSpot"/>
    <w:rsid w:val="005F7D73"/>
    <w:rPr>
      <w:color w:val="0033CC"/>
      <w:u w:val="none"/>
    </w:rPr>
  </w:style>
  <w:style w:type="paragraph" w:customStyle="1" w:styleId="BodyTextRight">
    <w:name w:val="Body Text Right"/>
    <w:basedOn w:val="BodyText"/>
    <w:rsid w:val="005F7D73"/>
    <w:pPr>
      <w:spacing w:before="0" w:after="0"/>
      <w:jc w:val="right"/>
    </w:pPr>
  </w:style>
  <w:style w:type="paragraph" w:styleId="Index3">
    <w:name w:val="index 3"/>
    <w:basedOn w:val="ListNumber2"/>
    <w:next w:val="Normal"/>
    <w:semiHidden/>
    <w:rsid w:val="005F7D73"/>
    <w:pPr>
      <w:numPr>
        <w:numId w:val="0"/>
      </w:numPr>
      <w:tabs>
        <w:tab w:val="right" w:leader="dot" w:pos="4176"/>
      </w:tabs>
    </w:pPr>
  </w:style>
  <w:style w:type="paragraph" w:styleId="ListNumber2">
    <w:name w:val="List Number 2"/>
    <w:basedOn w:val="List2"/>
    <w:rsid w:val="005F7D73"/>
    <w:pPr>
      <w:numPr>
        <w:numId w:val="9"/>
      </w:numPr>
      <w:tabs>
        <w:tab w:val="clear" w:pos="1060"/>
      </w:tabs>
    </w:pPr>
  </w:style>
  <w:style w:type="paragraph" w:customStyle="1" w:styleId="MarginNote">
    <w:name w:val="Margin Note"/>
    <w:basedOn w:val="BodyText"/>
    <w:rsid w:val="005F7D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D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F7D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7D73"/>
    <w:rPr>
      <w:sz w:val="32"/>
    </w:rPr>
  </w:style>
  <w:style w:type="paragraph" w:customStyle="1" w:styleId="HeadingProcedure">
    <w:name w:val="Heading Procedure"/>
    <w:basedOn w:val="HeadingBase"/>
    <w:next w:val="Normal"/>
    <w:rsid w:val="005F7D73"/>
    <w:pPr>
      <w:tabs>
        <w:tab w:val="left" w:pos="0"/>
      </w:tabs>
      <w:spacing w:before="120" w:after="60"/>
    </w:pPr>
    <w:rPr>
      <w:i/>
      <w:color w:val="918585"/>
      <w:sz w:val="22"/>
    </w:rPr>
  </w:style>
  <w:style w:type="paragraph" w:customStyle="1" w:styleId="TableBodyText">
    <w:name w:val="Table Body Text"/>
    <w:basedOn w:val="BodyText"/>
    <w:rsid w:val="005F7D73"/>
    <w:pPr>
      <w:spacing w:before="60" w:after="60"/>
    </w:pPr>
  </w:style>
  <w:style w:type="paragraph" w:styleId="ListContinue">
    <w:name w:val="List Continue"/>
    <w:basedOn w:val="List"/>
    <w:rsid w:val="005F7D73"/>
    <w:pPr>
      <w:ind w:firstLine="0"/>
    </w:pPr>
  </w:style>
  <w:style w:type="paragraph" w:customStyle="1" w:styleId="ListNote">
    <w:name w:val="List Note"/>
    <w:basedOn w:val="List"/>
    <w:rsid w:val="005F7D73"/>
    <w:pPr>
      <w:pBdr>
        <w:top w:val="single" w:sz="6" w:space="2" w:color="918585"/>
        <w:bottom w:val="single" w:sz="6" w:space="2" w:color="918585"/>
      </w:pBdr>
      <w:tabs>
        <w:tab w:val="left" w:pos="1021"/>
      </w:tabs>
      <w:ind w:firstLine="0"/>
    </w:pPr>
  </w:style>
  <w:style w:type="paragraph" w:customStyle="1" w:styleId="Warning">
    <w:name w:val="Warning"/>
    <w:basedOn w:val="BodyText"/>
    <w:rsid w:val="005F7D73"/>
    <w:pPr>
      <w:shd w:val="clear" w:color="auto" w:fill="D9D9D9"/>
      <w:tabs>
        <w:tab w:val="left" w:pos="992"/>
      </w:tabs>
      <w:ind w:left="119" w:right="119"/>
    </w:pPr>
    <w:rPr>
      <w:sz w:val="20"/>
    </w:rPr>
  </w:style>
  <w:style w:type="paragraph" w:customStyle="1" w:styleId="MarginIcons">
    <w:name w:val="Margin Icons"/>
    <w:basedOn w:val="BodyText"/>
    <w:rsid w:val="005F7D7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F7D73"/>
    <w:rPr>
      <w:rFonts w:ascii="Courier New" w:hAnsi="Courier New"/>
    </w:rPr>
  </w:style>
  <w:style w:type="paragraph" w:customStyle="1" w:styleId="NoteBullet">
    <w:name w:val="Note Bullet"/>
    <w:basedOn w:val="Note"/>
    <w:rsid w:val="005F7D73"/>
    <w:pPr>
      <w:tabs>
        <w:tab w:val="clear" w:pos="680"/>
      </w:tabs>
      <w:spacing w:before="60" w:after="60"/>
    </w:pPr>
  </w:style>
  <w:style w:type="paragraph" w:customStyle="1" w:styleId="SubHeading2">
    <w:name w:val="SubHeading2"/>
    <w:basedOn w:val="HeadingBase"/>
    <w:rsid w:val="005F7D73"/>
    <w:pPr>
      <w:spacing w:before="240" w:after="60"/>
    </w:pPr>
    <w:rPr>
      <w:sz w:val="20"/>
    </w:rPr>
  </w:style>
  <w:style w:type="paragraph" w:customStyle="1" w:styleId="SubHeading1">
    <w:name w:val="SubHeading1"/>
    <w:basedOn w:val="HeadingBase"/>
    <w:rsid w:val="005F7D73"/>
    <w:pPr>
      <w:spacing w:before="240" w:after="60"/>
    </w:pPr>
    <w:rPr>
      <w:color w:val="918585"/>
      <w:sz w:val="22"/>
    </w:rPr>
  </w:style>
  <w:style w:type="paragraph" w:customStyle="1" w:styleId="SideHeading">
    <w:name w:val="Side Heading"/>
    <w:basedOn w:val="HeadingBase"/>
    <w:rsid w:val="005F7D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D73"/>
    <w:pPr>
      <w:tabs>
        <w:tab w:val="num" w:pos="360"/>
      </w:tabs>
    </w:pPr>
  </w:style>
  <w:style w:type="paragraph" w:styleId="PlainText">
    <w:name w:val="Plain Text"/>
    <w:basedOn w:val="Normal"/>
    <w:link w:val="PlainTextChar"/>
    <w:rsid w:val="005F7D73"/>
    <w:rPr>
      <w:sz w:val="20"/>
    </w:rPr>
  </w:style>
  <w:style w:type="character" w:customStyle="1" w:styleId="PlainTextChar">
    <w:name w:val="Plain Text Char"/>
    <w:basedOn w:val="DefaultParagraphFont"/>
    <w:link w:val="PlainText"/>
    <w:rsid w:val="005F7D73"/>
    <w:rPr>
      <w:rFonts w:ascii="Courier New" w:eastAsia="Times New Roman" w:hAnsi="Courier New" w:cs="Times New Roman"/>
      <w:sz w:val="20"/>
      <w:szCs w:val="20"/>
      <w:lang w:val="en-US" w:eastAsia="en-US"/>
    </w:rPr>
  </w:style>
  <w:style w:type="character" w:customStyle="1" w:styleId="MenuOption">
    <w:name w:val="Menu Option"/>
    <w:rsid w:val="005F7D73"/>
    <w:rPr>
      <w:b/>
      <w:smallCaps/>
    </w:rPr>
  </w:style>
  <w:style w:type="paragraph" w:customStyle="1" w:styleId="TableListNumber">
    <w:name w:val="Table List Number"/>
    <w:basedOn w:val="ListNumber"/>
    <w:rsid w:val="005F7D73"/>
    <w:pPr>
      <w:numPr>
        <w:numId w:val="0"/>
      </w:numPr>
    </w:pPr>
  </w:style>
  <w:style w:type="paragraph" w:styleId="TOC4">
    <w:name w:val="toc 4"/>
    <w:basedOn w:val="TOCBase"/>
    <w:next w:val="Normal"/>
    <w:semiHidden/>
    <w:rsid w:val="005F7D73"/>
    <w:pPr>
      <w:tabs>
        <w:tab w:val="right" w:leader="dot" w:pos="9071"/>
      </w:tabs>
      <w:ind w:left="1701"/>
    </w:pPr>
  </w:style>
  <w:style w:type="paragraph" w:customStyle="1" w:styleId="ListAlpha">
    <w:name w:val="List Alpha"/>
    <w:basedOn w:val="List"/>
    <w:rsid w:val="005F7D73"/>
    <w:pPr>
      <w:numPr>
        <w:numId w:val="8"/>
      </w:numPr>
    </w:pPr>
  </w:style>
  <w:style w:type="paragraph" w:customStyle="1" w:styleId="ListAlpha2">
    <w:name w:val="List Alpha 2"/>
    <w:basedOn w:val="List2"/>
    <w:rsid w:val="005F7D73"/>
    <w:pPr>
      <w:numPr>
        <w:numId w:val="7"/>
      </w:numPr>
    </w:pPr>
  </w:style>
  <w:style w:type="paragraph" w:styleId="List3">
    <w:name w:val="List 3"/>
    <w:basedOn w:val="BodyText"/>
    <w:rsid w:val="005F7D73"/>
    <w:pPr>
      <w:tabs>
        <w:tab w:val="left" w:pos="1021"/>
      </w:tabs>
      <w:spacing w:before="60" w:after="60"/>
      <w:ind w:left="1020" w:hanging="340"/>
    </w:pPr>
  </w:style>
  <w:style w:type="paragraph" w:styleId="List4">
    <w:name w:val="List 4"/>
    <w:basedOn w:val="BodyText"/>
    <w:rsid w:val="005F7D73"/>
    <w:pPr>
      <w:tabs>
        <w:tab w:val="left" w:pos="1361"/>
      </w:tabs>
      <w:spacing w:before="60" w:after="60"/>
      <w:ind w:left="1361" w:hanging="340"/>
    </w:pPr>
  </w:style>
  <w:style w:type="paragraph" w:styleId="List5">
    <w:name w:val="List 5"/>
    <w:basedOn w:val="BodyText"/>
    <w:rsid w:val="005F7D73"/>
    <w:pPr>
      <w:tabs>
        <w:tab w:val="left" w:pos="1701"/>
      </w:tabs>
      <w:spacing w:before="60" w:after="60"/>
      <w:ind w:left="1701" w:hanging="340"/>
    </w:pPr>
  </w:style>
  <w:style w:type="paragraph" w:styleId="ListBullet3">
    <w:name w:val="List Bullet 3"/>
    <w:basedOn w:val="List3"/>
    <w:rsid w:val="005F7D73"/>
    <w:pPr>
      <w:numPr>
        <w:numId w:val="14"/>
      </w:numPr>
      <w:tabs>
        <w:tab w:val="clear" w:pos="1021"/>
      </w:tabs>
      <w:ind w:left="1037" w:hanging="357"/>
    </w:pPr>
  </w:style>
  <w:style w:type="paragraph" w:styleId="ListBullet4">
    <w:name w:val="List Bullet 4"/>
    <w:basedOn w:val="List4"/>
    <w:rsid w:val="005F7D73"/>
    <w:pPr>
      <w:numPr>
        <w:numId w:val="2"/>
      </w:numPr>
    </w:pPr>
  </w:style>
  <w:style w:type="paragraph" w:styleId="ListBullet5">
    <w:name w:val="List Bullet 5"/>
    <w:basedOn w:val="List5"/>
    <w:rsid w:val="005F7D73"/>
    <w:pPr>
      <w:numPr>
        <w:numId w:val="3"/>
      </w:numPr>
    </w:pPr>
  </w:style>
  <w:style w:type="paragraph" w:styleId="ListContinue2">
    <w:name w:val="List Continue 2"/>
    <w:basedOn w:val="List2"/>
    <w:rsid w:val="005F7D73"/>
    <w:pPr>
      <w:ind w:firstLine="0"/>
    </w:pPr>
  </w:style>
  <w:style w:type="paragraph" w:styleId="ListContinue3">
    <w:name w:val="List Continue 3"/>
    <w:basedOn w:val="List3"/>
    <w:rsid w:val="005F7D73"/>
    <w:pPr>
      <w:ind w:left="1021" w:firstLine="0"/>
    </w:pPr>
  </w:style>
  <w:style w:type="paragraph" w:styleId="ListContinue4">
    <w:name w:val="List Continue 4"/>
    <w:basedOn w:val="List4"/>
    <w:rsid w:val="005F7D73"/>
    <w:pPr>
      <w:ind w:firstLine="0"/>
    </w:pPr>
  </w:style>
  <w:style w:type="paragraph" w:styleId="ListContinue5">
    <w:name w:val="List Continue 5"/>
    <w:basedOn w:val="List5"/>
    <w:rsid w:val="005F7D73"/>
    <w:pPr>
      <w:ind w:firstLine="0"/>
    </w:pPr>
  </w:style>
  <w:style w:type="paragraph" w:styleId="ListNumber3">
    <w:name w:val="List Number 3"/>
    <w:basedOn w:val="List3"/>
    <w:rsid w:val="005F7D73"/>
    <w:pPr>
      <w:numPr>
        <w:numId w:val="4"/>
      </w:numPr>
    </w:pPr>
  </w:style>
  <w:style w:type="paragraph" w:styleId="ListNumber4">
    <w:name w:val="List Number 4"/>
    <w:basedOn w:val="List4"/>
    <w:rsid w:val="005F7D73"/>
    <w:pPr>
      <w:numPr>
        <w:numId w:val="5"/>
      </w:numPr>
    </w:pPr>
  </w:style>
  <w:style w:type="paragraph" w:styleId="ListNumber5">
    <w:name w:val="List Number 5"/>
    <w:basedOn w:val="List5"/>
    <w:rsid w:val="005F7D73"/>
    <w:pPr>
      <w:numPr>
        <w:numId w:val="6"/>
      </w:numPr>
    </w:pPr>
  </w:style>
  <w:style w:type="paragraph" w:styleId="BlockText">
    <w:name w:val="Block Text"/>
    <w:basedOn w:val="Normal"/>
    <w:rsid w:val="005F7D73"/>
    <w:pPr>
      <w:spacing w:after="120"/>
      <w:ind w:left="1440" w:right="1440"/>
    </w:pPr>
  </w:style>
  <w:style w:type="character" w:customStyle="1" w:styleId="Subscript">
    <w:name w:val="Subscript"/>
    <w:rsid w:val="005F7D73"/>
    <w:rPr>
      <w:sz w:val="16"/>
      <w:vertAlign w:val="subscript"/>
    </w:rPr>
  </w:style>
  <w:style w:type="character" w:customStyle="1" w:styleId="Superscript">
    <w:name w:val="Superscript"/>
    <w:rsid w:val="005F7D73"/>
    <w:rPr>
      <w:sz w:val="16"/>
      <w:vertAlign w:val="superscript"/>
    </w:rPr>
  </w:style>
  <w:style w:type="character" w:customStyle="1" w:styleId="Symbols">
    <w:name w:val="Symbols"/>
    <w:rsid w:val="005F7D73"/>
    <w:rPr>
      <w:rFonts w:ascii="Symbol" w:hAnsi="Symbol"/>
    </w:rPr>
  </w:style>
  <w:style w:type="character" w:customStyle="1" w:styleId="MenuOptions">
    <w:name w:val="Menu Options"/>
    <w:rsid w:val="005F7D73"/>
    <w:rPr>
      <w:rFonts w:ascii="Arial Narrow" w:hAnsi="Arial Narrow"/>
      <w:smallCaps/>
    </w:rPr>
  </w:style>
  <w:style w:type="character" w:customStyle="1" w:styleId="Buttons">
    <w:name w:val="Buttons"/>
    <w:rsid w:val="005F7D73"/>
    <w:rPr>
      <w:b/>
    </w:rPr>
  </w:style>
  <w:style w:type="character" w:customStyle="1" w:styleId="Underlined">
    <w:name w:val="Underlined"/>
    <w:rsid w:val="005F7D73"/>
    <w:rPr>
      <w:u w:val="single"/>
    </w:rPr>
  </w:style>
  <w:style w:type="paragraph" w:customStyle="1" w:styleId="TableBodyTextRight">
    <w:name w:val="Table Body Text Right"/>
    <w:basedOn w:val="TableBodyText"/>
    <w:rsid w:val="005F7D73"/>
    <w:pPr>
      <w:widowControl w:val="0"/>
      <w:autoSpaceDE w:val="0"/>
      <w:autoSpaceDN w:val="0"/>
      <w:adjustRightInd w:val="0"/>
      <w:jc w:val="right"/>
    </w:pPr>
    <w:rPr>
      <w:rFonts w:cs="Arial"/>
      <w:szCs w:val="18"/>
    </w:rPr>
  </w:style>
  <w:style w:type="paragraph" w:customStyle="1" w:styleId="CopyrightText">
    <w:name w:val="Copyright Text"/>
    <w:basedOn w:val="BodyText"/>
    <w:rsid w:val="005F7D73"/>
    <w:rPr>
      <w:sz w:val="18"/>
    </w:rPr>
  </w:style>
  <w:style w:type="paragraph" w:customStyle="1" w:styleId="BodySmallRight">
    <w:name w:val="Body Small Right"/>
    <w:basedOn w:val="BodyTextRight"/>
    <w:rsid w:val="005F7D73"/>
    <w:rPr>
      <w:sz w:val="18"/>
      <w:szCs w:val="18"/>
    </w:rPr>
  </w:style>
  <w:style w:type="paragraph" w:customStyle="1" w:styleId="MarginEdition">
    <w:name w:val="Margin Edition"/>
    <w:basedOn w:val="MarginNote"/>
    <w:rsid w:val="005F7D73"/>
    <w:pPr>
      <w:spacing w:before="0" w:after="0"/>
    </w:pPr>
    <w:rPr>
      <w:rFonts w:ascii="Times New Roman" w:hAnsi="Times New Roman"/>
      <w:color w:val="999999"/>
    </w:rPr>
  </w:style>
  <w:style w:type="paragraph" w:customStyle="1" w:styleId="Spacer">
    <w:name w:val="Spacer"/>
    <w:basedOn w:val="Normal"/>
    <w:rsid w:val="005F7D73"/>
    <w:rPr>
      <w:sz w:val="2"/>
      <w:szCs w:val="2"/>
    </w:rPr>
  </w:style>
  <w:style w:type="character" w:customStyle="1" w:styleId="Small">
    <w:name w:val="Small"/>
    <w:rsid w:val="005F7D73"/>
    <w:rPr>
      <w:sz w:val="16"/>
    </w:rPr>
  </w:style>
  <w:style w:type="paragraph" w:customStyle="1" w:styleId="WideTable">
    <w:name w:val="Wide Table"/>
    <w:basedOn w:val="Normal"/>
    <w:rsid w:val="005F7D73"/>
    <w:pPr>
      <w:ind w:left="-1418"/>
    </w:pPr>
    <w:rPr>
      <w:sz w:val="2"/>
      <w:szCs w:val="2"/>
    </w:rPr>
  </w:style>
  <w:style w:type="character" w:styleId="PageNumber">
    <w:name w:val="page number"/>
    <w:rsid w:val="005F7D73"/>
  </w:style>
  <w:style w:type="paragraph" w:styleId="Quote">
    <w:name w:val="Quote"/>
    <w:basedOn w:val="Heading1"/>
    <w:link w:val="QuoteChar"/>
    <w:qFormat/>
    <w:rsid w:val="005F7D73"/>
    <w:rPr>
      <w:b w:val="0"/>
      <w:sz w:val="72"/>
      <w:szCs w:val="72"/>
      <w:lang w:val="en-NZ"/>
    </w:rPr>
  </w:style>
  <w:style w:type="character" w:customStyle="1" w:styleId="QuoteChar">
    <w:name w:val="Quote Char"/>
    <w:link w:val="Quote"/>
    <w:rsid w:val="005F7D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D73"/>
    <w:pPr>
      <w:pageBreakBefore/>
    </w:pPr>
  </w:style>
  <w:style w:type="paragraph" w:customStyle="1" w:styleId="Border">
    <w:name w:val="Border"/>
    <w:basedOn w:val="Normal"/>
    <w:qFormat/>
    <w:rsid w:val="005F7D73"/>
    <w:pPr>
      <w:pBdr>
        <w:top w:val="single" w:sz="18" w:space="1" w:color="auto"/>
      </w:pBdr>
    </w:pPr>
    <w:rPr>
      <w:rFonts w:ascii="Times New Roman" w:hAnsi="Times New Roman"/>
      <w:color w:val="FFFFFF"/>
      <w:sz w:val="2"/>
    </w:rPr>
  </w:style>
  <w:style w:type="character" w:styleId="IntenseEmphasis">
    <w:name w:val="Intense Emphasis"/>
    <w:uiPriority w:val="21"/>
    <w:qFormat/>
    <w:rsid w:val="005F7D73"/>
    <w:rPr>
      <w:b/>
      <w:bCs/>
      <w:i/>
      <w:iCs/>
      <w:color w:val="auto"/>
    </w:rPr>
  </w:style>
  <w:style w:type="paragraph" w:styleId="IntenseQuote">
    <w:name w:val="Intense Quote"/>
    <w:basedOn w:val="Normal"/>
    <w:next w:val="Normal"/>
    <w:link w:val="IntenseQuoteChar"/>
    <w:uiPriority w:val="30"/>
    <w:qFormat/>
    <w:rsid w:val="005F7D7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F7D73"/>
    <w:rPr>
      <w:rFonts w:ascii="Courier New" w:eastAsia="Times New Roman" w:hAnsi="Courier New" w:cs="Times New Roman"/>
      <w:b/>
      <w:bCs/>
      <w:i/>
      <w:iCs/>
      <w:szCs w:val="20"/>
      <w:lang w:val="en-US" w:eastAsia="en-US"/>
    </w:rPr>
  </w:style>
  <w:style w:type="character" w:styleId="SubtleReference">
    <w:name w:val="Subtle Reference"/>
    <w:uiPriority w:val="31"/>
    <w:qFormat/>
    <w:rsid w:val="005F7D73"/>
    <w:rPr>
      <w:smallCaps/>
      <w:color w:val="auto"/>
      <w:u w:val="single"/>
    </w:rPr>
  </w:style>
  <w:style w:type="character" w:styleId="IntenseReference">
    <w:name w:val="Intense Reference"/>
    <w:uiPriority w:val="32"/>
    <w:qFormat/>
    <w:rsid w:val="005F7D73"/>
    <w:rPr>
      <w:b/>
      <w:bCs/>
      <w:smallCaps/>
      <w:color w:val="auto"/>
      <w:spacing w:val="5"/>
      <w:u w:val="single"/>
    </w:rPr>
  </w:style>
  <w:style w:type="paragraph" w:customStyle="1" w:styleId="2ColumnHeading">
    <w:name w:val="2Column Heading"/>
    <w:basedOn w:val="BodyText"/>
    <w:qFormat/>
    <w:rsid w:val="005F7D73"/>
    <w:pPr>
      <w:spacing w:after="60"/>
      <w:ind w:left="-2268"/>
    </w:pPr>
    <w:rPr>
      <w:b/>
    </w:rPr>
  </w:style>
  <w:style w:type="paragraph" w:customStyle="1" w:styleId="Heading1TOC">
    <w:name w:val="Heading1 TOC"/>
    <w:basedOn w:val="Normal"/>
    <w:qFormat/>
    <w:rsid w:val="005F7D73"/>
    <w:pPr>
      <w:spacing w:before="240" w:after="120"/>
    </w:pPr>
    <w:rPr>
      <w:rFonts w:ascii="Times New Roman" w:hAnsi="Times New Roman"/>
      <w:b/>
      <w:sz w:val="32"/>
    </w:rPr>
  </w:style>
  <w:style w:type="paragraph" w:customStyle="1" w:styleId="Heading2TOC">
    <w:name w:val="Heading2 TOC"/>
    <w:basedOn w:val="Normal"/>
    <w:qFormat/>
    <w:rsid w:val="005F7D73"/>
    <w:pPr>
      <w:spacing w:before="240" w:after="60"/>
    </w:pPr>
    <w:rPr>
      <w:rFonts w:ascii="Times New Roman" w:hAnsi="Times New Roman"/>
      <w:b/>
      <w:sz w:val="28"/>
    </w:rPr>
  </w:style>
  <w:style w:type="character" w:customStyle="1" w:styleId="Underline">
    <w:name w:val="Underline"/>
    <w:qFormat/>
    <w:rsid w:val="005F7D73"/>
    <w:rPr>
      <w:u w:val="single"/>
    </w:rPr>
  </w:style>
  <w:style w:type="character" w:customStyle="1" w:styleId="BoldandItalics">
    <w:name w:val="Bold and Italics"/>
    <w:qFormat/>
    <w:rsid w:val="005F7D73"/>
    <w:rPr>
      <w:b/>
      <w:i/>
      <w:u w:val="none"/>
    </w:rPr>
  </w:style>
  <w:style w:type="paragraph" w:styleId="BalloonText">
    <w:name w:val="Balloon Text"/>
    <w:basedOn w:val="Normal"/>
    <w:link w:val="BalloonTextChar"/>
    <w:rsid w:val="005F7D73"/>
    <w:rPr>
      <w:rFonts w:ascii="Tahoma" w:hAnsi="Tahoma" w:cs="Tahoma"/>
      <w:sz w:val="16"/>
      <w:szCs w:val="16"/>
    </w:rPr>
  </w:style>
  <w:style w:type="character" w:customStyle="1" w:styleId="BalloonTextChar">
    <w:name w:val="Balloon Text Char"/>
    <w:link w:val="BalloonText"/>
    <w:rsid w:val="005F7D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7D7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F7D7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867</Words>
  <Characters>5382</Characters>
  <Application>Microsoft Office Word</Application>
  <DocSecurity>0</DocSecurity>
  <Lines>213</Lines>
  <Paragraphs>88</Paragraphs>
  <ScaleCrop>false</ScaleCrop>
  <Company>Author-it Software Corporation Ltd.</Company>
  <LinksUpToDate>false</LinksUpToDate>
  <CharactersWithSpaces>6184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MEM03005B Rework and repair (electrical/electronic production)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2012-05-27T01:25:00Z</dcterms:created>
  <dcterms:modified xsi:type="dcterms:W3CDTF">2012-05-27T01:25:00Z</dcterms:modified>
</cp:coreProperties>
</file>