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4C00" w:rsidP="00284C00">
      <w:pPr>
        <w:pStyle w:val="Title"/>
      </w:pPr>
      <w:r>
        <w:fldChar w:fldCharType="begin"/>
      </w:r>
      <w:r>
        <w:instrText xml:space="preserve"> TITLE   \* MERGEFORMAT </w:instrText>
      </w:r>
      <w:r>
        <w:fldChar w:fldCharType="separate"/>
      </w:r>
      <w:r>
        <w:t>MEM03003B Perform sheet and plate assembly</w:t>
      </w:r>
      <w:r>
        <w:fldChar w:fldCharType="end"/>
      </w:r>
    </w:p>
    <w:p w:rsidR="00284C00" w:rsidP="00284C00">
      <w:pPr>
        <w:pStyle w:val="Version"/>
        <w:sectPr w:rsidSect="004374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745A" w:rsidP="0043745A">
      <w:pPr>
        <w:pStyle w:val="SuperHeading"/>
      </w:pPr>
      <w:r w:rsidRPr="0043745A">
        <w:t>MEM03003B Perform sheet and plate assembly</w:t>
      </w:r>
    </w:p>
    <w:p w:rsidR="00000000" w:rsidRPr="0043745A" w:rsidP="0043745A">
      <w:pPr>
        <w:pStyle w:val="Heading1"/>
      </w:pPr>
      <w:bookmarkStart w:id="1" w:name="O_271969"/>
      <w:bookmarkEnd w:id="1"/>
      <w:r w:rsidRPr="0043745A">
        <w:t>Modification History</w:t>
      </w:r>
    </w:p>
    <w:p w:rsidR="00000000" w:rsidRPr="0043745A" w:rsidP="0043745A">
      <w:pPr>
        <w:pStyle w:val="BodyText"/>
      </w:pPr>
      <w:r w:rsidRPr="0043745A">
        <w:t>Not Applicable</w:t>
      </w:r>
    </w:p>
    <w:p w:rsidR="00000000" w:rsidRPr="0043745A" w:rsidP="0043745A">
      <w:pPr>
        <w:pStyle w:val="AllowPageBreak"/>
      </w:pPr>
    </w:p>
    <w:p w:rsidR="00000000" w:rsidRPr="0043745A" w:rsidP="0043745A">
      <w:pPr>
        <w:pStyle w:val="Heading1"/>
      </w:pPr>
      <w:bookmarkStart w:id="2" w:name="O_210221"/>
      <w:bookmarkEnd w:id="2"/>
      <w:r w:rsidRPr="0043745A">
        <w:t>Unit Descriptor</w:t>
      </w:r>
    </w:p>
    <w:tbl>
      <w:tblPr>
        <w:tblW w:w="0" w:type="auto"/>
        <w:tblLayout w:type="fixed"/>
        <w:tblCellMar>
          <w:left w:w="62" w:type="dxa"/>
          <w:right w:w="62" w:type="dxa"/>
        </w:tblCellMar>
        <w:tblLook w:val="0000"/>
      </w:tblPr>
      <w:tblGrid>
        <w:gridCol w:w="2650"/>
        <w:gridCol w:w="5872"/>
      </w:tblGrid>
      <w:tr w:rsidTr="00284C00">
        <w:tblPrEx>
          <w:tblW w:w="0" w:type="auto"/>
          <w:tblLayout w:type="fixed"/>
          <w:tblCellMar>
            <w:left w:w="62" w:type="dxa"/>
            <w:right w:w="62" w:type="dxa"/>
          </w:tblCellMar>
          <w:tblLook w:val="0000"/>
        </w:tblPrEx>
        <w:trPr>
          <w:tblHeader/>
        </w:trPr>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BodyText"/>
              <w:rPr>
                <w:lang w:val="en-NZ"/>
              </w:rPr>
            </w:pPr>
            <w:r w:rsidRPr="0043745A">
              <w:rPr>
                <w:rStyle w:val="SpecialBold"/>
              </w:rPr>
              <w:t>Unit descriptor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45A" w:rsidP="0043745A">
            <w:pPr>
              <w:pStyle w:val="BodyText"/>
            </w:pPr>
            <w:r w:rsidRPr="0043745A">
              <w:t>The unit covers assembling prefabricated/formed components using a range of joining techniques.</w:t>
            </w:r>
          </w:p>
        </w:tc>
      </w:tr>
    </w:tbl>
    <w:p w:rsidR="00284C00" w:rsidP="0043745A">
      <w:pPr>
        <w:pStyle w:val="BodyText"/>
      </w:pPr>
    </w:p>
    <w:p w:rsidR="00284C00" w:rsidP="0043745A">
      <w:pPr>
        <w:pStyle w:val="BodyText"/>
      </w:pPr>
    </w:p>
    <w:p w:rsidR="00000000" w:rsidRPr="0043745A" w:rsidP="0043745A">
      <w:pPr>
        <w:pStyle w:val="Heading1"/>
      </w:pPr>
      <w:bookmarkStart w:id="3" w:name="O_210225"/>
      <w:bookmarkEnd w:id="3"/>
      <w:r w:rsidRPr="0043745A">
        <w:t>Application of the Unit</w:t>
      </w:r>
    </w:p>
    <w:tbl>
      <w:tblPr>
        <w:tblW w:w="0" w:type="auto"/>
        <w:tblLayout w:type="fixed"/>
        <w:tblCellMar>
          <w:left w:w="62" w:type="dxa"/>
          <w:right w:w="62" w:type="dxa"/>
        </w:tblCellMar>
        <w:tblLook w:val="0000"/>
      </w:tblPr>
      <w:tblGrid>
        <w:gridCol w:w="2745"/>
        <w:gridCol w:w="5777"/>
      </w:tblGrid>
      <w:tr w:rsidTr="00284C0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BodyText"/>
              <w:rPr>
                <w:lang w:val="en-NZ"/>
              </w:rPr>
            </w:pPr>
            <w:r w:rsidRPr="0043745A">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45A" w:rsidP="0043745A">
            <w:pPr>
              <w:pStyle w:val="BodyText"/>
            </w:pPr>
            <w:r w:rsidRPr="0043745A">
              <w:t>This unit applies to production assembly of pre-fabricated/formed components. Applications of this unit may include manufacture of white goods, appliances, electrical cabinets, metal furniture, claddi</w:t>
            </w:r>
            <w:r w:rsidRPr="0043745A">
              <w:t>ng and shelving, box trailer bodies, ductwork and other sheet and plate assemblies.</w:t>
            </w:r>
          </w:p>
          <w:p w:rsidR="00000000" w:rsidRPr="0043745A" w:rsidP="0043745A">
            <w:pPr>
              <w:pStyle w:val="BodyText"/>
            </w:pPr>
            <w:r w:rsidRPr="0043745A">
              <w:t xml:space="preserve">Where production welding skills are required, refer to Unit MEM05013C (Perform manual production welding). </w:t>
            </w:r>
          </w:p>
          <w:p w:rsidR="00000000" w:rsidRPr="0043745A" w:rsidP="0043745A">
            <w:pPr>
              <w:pStyle w:val="BodyText"/>
            </w:pPr>
            <w:r w:rsidRPr="0043745A">
              <w:t>Where soft soldering is required, Unit MEM05003B (Perform soft s</w:t>
            </w:r>
            <w:r w:rsidRPr="0043745A">
              <w:t>oldering) should be selected. Where brazing and/or silver soldering is required, Unit MEM05006B (Perform brazing and/or silver soldering) should be selected.</w:t>
            </w:r>
          </w:p>
          <w:p w:rsidR="00000000" w:rsidRPr="0043745A" w:rsidP="0043745A">
            <w:pPr>
              <w:pStyle w:val="BodyText"/>
            </w:pPr>
            <w:r w:rsidRPr="0043745A">
              <w:t>Where measurement skills are required, refer to Unit MEM12023A (Perform engineering measurements).</w:t>
            </w:r>
          </w:p>
          <w:p w:rsidR="00000000" w:rsidRPr="0043745A" w:rsidP="0043745A">
            <w:pPr>
              <w:pStyle w:val="BodyText"/>
            </w:pPr>
          </w:p>
          <w:p w:rsidR="00000000" w:rsidRPr="0043745A" w:rsidP="0043745A">
            <w:pPr>
              <w:pStyle w:val="BodyText"/>
            </w:pPr>
            <w:r w:rsidRPr="0043745A">
              <w:rPr>
                <w:rStyle w:val="SpecialBold"/>
              </w:rPr>
              <w:t>Band</w:t>
            </w:r>
            <w:r w:rsidRPr="0043745A">
              <w:t>:</w:t>
            </w:r>
            <w:r w:rsidRPr="0043745A">
              <w:tab/>
            </w:r>
            <w:r w:rsidRPr="0043745A">
              <w:rPr>
                <w:rStyle w:val="SpecialBold"/>
              </w:rPr>
              <w:t>A</w:t>
            </w:r>
          </w:p>
          <w:p w:rsidR="00000000" w:rsidRPr="0043745A" w:rsidP="0043745A">
            <w:pPr>
              <w:pStyle w:val="BodyText"/>
            </w:pPr>
            <w:r w:rsidRPr="0043745A">
              <w:rPr>
                <w:rStyle w:val="SpecialBold"/>
              </w:rPr>
              <w:t>Unit Weight</w:t>
            </w:r>
            <w:r w:rsidRPr="0043745A">
              <w:t>:</w:t>
            </w:r>
            <w:r w:rsidRPr="0043745A">
              <w:tab/>
            </w:r>
            <w:r w:rsidRPr="0043745A">
              <w:rPr>
                <w:rStyle w:val="SpecialBold"/>
              </w:rPr>
              <w:t>4</w:t>
            </w:r>
          </w:p>
        </w:tc>
      </w:tr>
    </w:tbl>
    <w:p w:rsidR="00284C00" w:rsidP="0043745A">
      <w:pPr>
        <w:pStyle w:val="BodyText"/>
      </w:pPr>
    </w:p>
    <w:p w:rsidR="00284C00" w:rsidP="0043745A">
      <w:pPr>
        <w:pStyle w:val="BodyText"/>
      </w:pPr>
    </w:p>
    <w:p w:rsidR="00000000" w:rsidRPr="0043745A" w:rsidP="0043745A">
      <w:pPr>
        <w:pStyle w:val="Heading1"/>
      </w:pPr>
      <w:bookmarkStart w:id="4" w:name="O_280229"/>
      <w:bookmarkEnd w:id="4"/>
      <w:r w:rsidRPr="0043745A">
        <w:t>Licensing/Regulatory Information</w:t>
      </w:r>
    </w:p>
    <w:p w:rsidR="00000000" w:rsidRPr="0043745A" w:rsidP="0043745A">
      <w:pPr>
        <w:pStyle w:val="BodyText"/>
      </w:pPr>
      <w:r w:rsidRPr="0043745A">
        <w:t>Not Applicable</w:t>
      </w:r>
    </w:p>
    <w:p w:rsidR="00000000" w:rsidRPr="0043745A" w:rsidP="0043745A">
      <w:pPr>
        <w:pStyle w:val="AllowPageBreak"/>
      </w:pPr>
    </w:p>
    <w:p w:rsidR="00000000" w:rsidRPr="0043745A" w:rsidP="0043745A">
      <w:pPr>
        <w:pStyle w:val="Heading1"/>
      </w:pPr>
      <w:bookmarkStart w:id="5" w:name="O_210223"/>
      <w:bookmarkEnd w:id="5"/>
      <w:r w:rsidRPr="0043745A">
        <w:t>Pre-Requisites</w:t>
      </w:r>
    </w:p>
    <w:tbl>
      <w:tblPr>
        <w:tblW w:w="0" w:type="auto"/>
        <w:tblLayout w:type="fixed"/>
        <w:tblCellMar>
          <w:left w:w="62" w:type="dxa"/>
          <w:right w:w="62" w:type="dxa"/>
        </w:tblCellMar>
        <w:tblLook w:val="0000"/>
      </w:tblPr>
      <w:tblGrid>
        <w:gridCol w:w="2722"/>
        <w:gridCol w:w="2207"/>
        <w:gridCol w:w="3593"/>
      </w:tblGrid>
      <w:tr w:rsidTr="00284C00">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BodyText"/>
              <w:rPr>
                <w:lang w:val="en-NZ"/>
              </w:rPr>
            </w:pPr>
            <w:r w:rsidRPr="0043745A">
              <w:rPr>
                <w:rStyle w:val="SpecialBold"/>
              </w:rPr>
              <w:t>Prerequisite units</w:t>
            </w:r>
          </w:p>
        </w:tc>
        <w:tc>
          <w:tcPr>
            <w:tcW w:w="5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BodyText"/>
              <w:rPr>
                <w:lang w:val="en-NZ"/>
              </w:rPr>
            </w:pPr>
          </w:p>
        </w:tc>
      </w:tr>
      <w:tr w:rsidTr="00284C00">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BodyText"/>
              <w:rPr>
                <w:lang w:val="en-NZ"/>
              </w:rPr>
            </w:pPr>
            <w:r w:rsidRPr="0043745A">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BodyText"/>
              <w:rPr>
                <w:lang w:val="en-NZ"/>
              </w:rPr>
            </w:pPr>
            <w:r w:rsidRPr="0043745A">
              <w:t xml:space="preserve">MEM18001C </w:t>
            </w: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BodyText"/>
              <w:rPr>
                <w:lang w:val="en-NZ"/>
              </w:rPr>
            </w:pPr>
            <w:r w:rsidRPr="0043745A">
              <w:t>Use hand tools</w:t>
            </w:r>
          </w:p>
        </w:tc>
      </w:tr>
      <w:tr w:rsidTr="00284C00">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BodyText"/>
              <w:rPr>
                <w:lang w:val="en-NZ"/>
              </w:rPr>
            </w:pPr>
            <w:r w:rsidRPr="0043745A">
              <w:t xml:space="preserve">MEM18002B </w:t>
            </w: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45A" w:rsidP="0043745A">
            <w:pPr>
              <w:pStyle w:val="BodyText"/>
            </w:pPr>
            <w:r w:rsidRPr="0043745A">
              <w:t>Use power tools/hand held operations</w:t>
            </w:r>
          </w:p>
        </w:tc>
      </w:tr>
    </w:tbl>
    <w:p w:rsidR="00284C00" w:rsidP="0043745A">
      <w:pPr>
        <w:pStyle w:val="BodyText"/>
      </w:pPr>
    </w:p>
    <w:p w:rsidR="00284C00" w:rsidP="0043745A">
      <w:pPr>
        <w:pStyle w:val="BodyText"/>
      </w:pPr>
    </w:p>
    <w:p w:rsidR="00000000" w:rsidRPr="0043745A" w:rsidP="0043745A">
      <w:pPr>
        <w:pStyle w:val="Heading1"/>
      </w:pPr>
      <w:bookmarkStart w:id="6" w:name="O_210222"/>
      <w:bookmarkEnd w:id="6"/>
      <w:r w:rsidRPr="0043745A">
        <w:t>Employability Skills Information</w:t>
      </w:r>
    </w:p>
    <w:tbl>
      <w:tblPr>
        <w:tblW w:w="0" w:type="auto"/>
        <w:tblLayout w:type="fixed"/>
        <w:tblCellMar>
          <w:left w:w="62" w:type="dxa"/>
          <w:right w:w="62" w:type="dxa"/>
        </w:tblCellMar>
        <w:tblLook w:val="0000"/>
      </w:tblPr>
      <w:tblGrid>
        <w:gridCol w:w="2802"/>
        <w:gridCol w:w="5720"/>
      </w:tblGrid>
      <w:tr w:rsidTr="00284C0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BodyText"/>
              <w:rPr>
                <w:lang w:val="en-NZ"/>
              </w:rPr>
            </w:pPr>
            <w:r w:rsidRPr="0043745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45A" w:rsidP="0043745A">
            <w:pPr>
              <w:pStyle w:val="BodyText"/>
            </w:pPr>
            <w:r w:rsidRPr="0043745A">
              <w:t>This unit contains employability skills.</w:t>
            </w:r>
          </w:p>
        </w:tc>
      </w:tr>
    </w:tbl>
    <w:p w:rsidR="00284C00" w:rsidP="0043745A">
      <w:pPr>
        <w:pStyle w:val="BodyText"/>
      </w:pPr>
    </w:p>
    <w:p w:rsidR="00284C00" w:rsidP="0043745A">
      <w:pPr>
        <w:pStyle w:val="BodyText"/>
      </w:pPr>
    </w:p>
    <w:p w:rsidR="00000000" w:rsidRPr="0043745A" w:rsidP="0043745A">
      <w:pPr>
        <w:pStyle w:val="Heading1"/>
      </w:pPr>
      <w:bookmarkStart w:id="7" w:name="O_290015"/>
      <w:bookmarkEnd w:id="7"/>
      <w:r w:rsidRPr="0043745A">
        <w:t>Elements and Performance Criteria Pre-Content</w:t>
      </w:r>
    </w:p>
    <w:tbl>
      <w:tblPr>
        <w:tblW w:w="0" w:type="auto"/>
        <w:tblLayout w:type="fixed"/>
        <w:tblCellMar>
          <w:left w:w="62" w:type="dxa"/>
          <w:right w:w="62" w:type="dxa"/>
        </w:tblCellMar>
        <w:tblLook w:val="0000"/>
      </w:tblPr>
      <w:tblGrid>
        <w:gridCol w:w="2502"/>
        <w:gridCol w:w="6020"/>
      </w:tblGrid>
      <w:tr w:rsidTr="00284C00">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BodyText"/>
              <w:rPr>
                <w:lang w:val="en-NZ"/>
              </w:rPr>
            </w:pPr>
            <w:r w:rsidRPr="0043745A">
              <w:t>Elements describe the essential outcomes of a unit of competency.</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45A" w:rsidP="0043745A">
            <w:pPr>
              <w:pStyle w:val="BodyText"/>
            </w:pPr>
            <w:r w:rsidRPr="0043745A">
              <w:t>Performance criteria describe the performance needed to demonstrate achievement of the element. Where bold italicised text is used, further information is detailed in the required skills and knowledge section and the range statement. Assessment of performa</w:t>
            </w:r>
            <w:r w:rsidRPr="0043745A">
              <w:t>nce is to be consistent with the evidence guide.</w:t>
            </w:r>
          </w:p>
        </w:tc>
      </w:tr>
    </w:tbl>
    <w:p w:rsidR="00000000" w:rsidRPr="0043745A" w:rsidP="0043745A">
      <w:pPr>
        <w:pStyle w:val="BodyText"/>
      </w:pPr>
    </w:p>
    <w:p w:rsidR="00000000" w:rsidRPr="0043745A" w:rsidP="0043745A">
      <w:pPr>
        <w:pStyle w:val="AllowPageBreak"/>
      </w:pPr>
    </w:p>
    <w:p w:rsidR="00000000" w:rsidRPr="0043745A" w:rsidP="0043745A">
      <w:pPr>
        <w:pStyle w:val="Heading1"/>
      </w:pPr>
      <w:bookmarkStart w:id="8" w:name="O_236682"/>
      <w:bookmarkEnd w:id="8"/>
      <w:r w:rsidRPr="0043745A">
        <w:t>Elements and Performance Criteria</w:t>
      </w:r>
    </w:p>
    <w:tbl>
      <w:tblPr>
        <w:tblW w:w="0" w:type="auto"/>
        <w:tblLayout w:type="fixed"/>
        <w:tblCellMar>
          <w:left w:w="62" w:type="dxa"/>
          <w:right w:w="62" w:type="dxa"/>
        </w:tblCellMar>
        <w:tblLook w:val="0000"/>
      </w:tblPr>
      <w:tblGrid>
        <w:gridCol w:w="2502"/>
        <w:gridCol w:w="6020"/>
      </w:tblGrid>
      <w:tr w:rsidTr="00284C00">
        <w:tblPrEx>
          <w:tblW w:w="0" w:type="auto"/>
          <w:tblLayout w:type="fixed"/>
          <w:tblCellMar>
            <w:left w:w="62" w:type="dxa"/>
            <w:right w:w="62" w:type="dxa"/>
          </w:tblCellMar>
          <w:tblLook w:val="0000"/>
        </w:tblPrEx>
        <w:trPr>
          <w:tblHeader/>
        </w:trPr>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45A" w:rsidP="0043745A">
            <w:pPr>
              <w:pStyle w:val="BodyText"/>
            </w:pPr>
            <w:r w:rsidRPr="0043745A">
              <w:rPr>
                <w:rStyle w:val="SpecialBold"/>
              </w:rPr>
              <w:t>ELEMENT</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BodyText"/>
              <w:rPr>
                <w:lang w:val="en-NZ"/>
              </w:rPr>
            </w:pPr>
            <w:r w:rsidRPr="0043745A">
              <w:rPr>
                <w:rStyle w:val="SpecialBold"/>
              </w:rPr>
              <w:t>PERFORMANCE CRITERIA</w:t>
            </w:r>
          </w:p>
        </w:tc>
      </w:tr>
      <w:tr w:rsidTr="00284C00">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List"/>
              <w:rPr>
                <w:lang w:val="en-NZ"/>
              </w:rPr>
            </w:pPr>
            <w:r w:rsidRPr="0043745A">
              <w:t>1.</w:t>
            </w:r>
            <w:r w:rsidRPr="0043745A">
              <w:tab/>
              <w:t>Read and understand job sheets</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List2"/>
              <w:rPr>
                <w:lang w:val="en-NZ"/>
              </w:rPr>
            </w:pPr>
            <w:r w:rsidRPr="0043745A">
              <w:t>1.1.</w:t>
            </w:r>
            <w:r w:rsidRPr="0043745A">
              <w:tab/>
              <w:t>Job sheets/instruction are correctly interpreted and followed.</w:t>
            </w:r>
          </w:p>
        </w:tc>
      </w:tr>
      <w:tr w:rsidTr="00284C00">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List"/>
              <w:rPr>
                <w:lang w:val="en-NZ"/>
              </w:rPr>
            </w:pPr>
            <w:r w:rsidRPr="0043745A">
              <w:t>2.</w:t>
            </w:r>
            <w:r w:rsidRPr="0043745A">
              <w:tab/>
            </w:r>
            <w:r w:rsidRPr="0043745A">
              <w:t>Select and use sheet and plate assembly equipment</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45A" w:rsidP="0043745A">
            <w:pPr>
              <w:pStyle w:val="List2"/>
            </w:pPr>
            <w:r w:rsidRPr="0043745A">
              <w:t>2.1.</w:t>
            </w:r>
            <w:r w:rsidRPr="0043745A">
              <w:tab/>
              <w:t>Assembly equipment is selected in accordance with instructions on job sheet.</w:t>
            </w:r>
          </w:p>
          <w:p w:rsidR="00000000" w:rsidP="0043745A">
            <w:pPr>
              <w:pStyle w:val="List2"/>
              <w:rPr>
                <w:lang w:val="en-NZ"/>
              </w:rPr>
            </w:pPr>
            <w:r w:rsidRPr="0043745A">
              <w:t>2.2.</w:t>
            </w:r>
            <w:r w:rsidRPr="0043745A">
              <w:tab/>
              <w:t>Equipment is used in a safe manner according to standard operating procedures.</w:t>
            </w:r>
          </w:p>
        </w:tc>
      </w:tr>
      <w:tr w:rsidTr="00284C00">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List"/>
              <w:rPr>
                <w:lang w:val="en-NZ"/>
              </w:rPr>
            </w:pPr>
            <w:r w:rsidRPr="0043745A">
              <w:t>3.</w:t>
            </w:r>
            <w:r w:rsidRPr="0043745A">
              <w:tab/>
              <w:t>Assemble fabrications</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45A" w:rsidP="0043745A">
            <w:pPr>
              <w:pStyle w:val="List2"/>
            </w:pPr>
            <w:r w:rsidRPr="0043745A">
              <w:t>3.1.</w:t>
            </w:r>
            <w:r w:rsidRPr="0043745A">
              <w:tab/>
              <w:t xml:space="preserve">Products </w:t>
            </w:r>
            <w:r w:rsidRPr="0043745A">
              <w:t>to be assembled are verified against specifications.</w:t>
            </w:r>
          </w:p>
          <w:p w:rsidR="00000000" w:rsidRPr="0043745A" w:rsidP="0043745A">
            <w:pPr>
              <w:pStyle w:val="List2"/>
            </w:pPr>
            <w:r w:rsidRPr="0043745A">
              <w:t>3.2.</w:t>
            </w:r>
            <w:r w:rsidRPr="0043745A">
              <w:tab/>
              <w:t>Assembly is produced following correct sequence of operations.</w:t>
            </w:r>
          </w:p>
          <w:p w:rsidR="00000000" w:rsidRPr="0043745A" w:rsidP="0043745A">
            <w:pPr>
              <w:pStyle w:val="List2"/>
            </w:pPr>
            <w:r w:rsidRPr="0043745A">
              <w:t>3.3.</w:t>
            </w:r>
            <w:r w:rsidRPr="0043745A">
              <w:tab/>
              <w:t>Assemblies/fabrications are joined to specification using specified joining techniques.</w:t>
            </w:r>
          </w:p>
          <w:p w:rsidR="00000000" w:rsidP="0043745A">
            <w:pPr>
              <w:pStyle w:val="List2"/>
              <w:rPr>
                <w:lang w:val="en-NZ"/>
              </w:rPr>
            </w:pPr>
            <w:r w:rsidRPr="0043745A">
              <w:t>3.4.</w:t>
            </w:r>
            <w:r w:rsidRPr="0043745A">
              <w:tab/>
              <w:t>Assembly is tested/checked for compli</w:t>
            </w:r>
            <w:r w:rsidRPr="0043745A">
              <w:t>ance with job requirements using standard operating procedures.</w:t>
            </w:r>
          </w:p>
        </w:tc>
      </w:tr>
      <w:tr w:rsidTr="00284C00">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List"/>
              <w:rPr>
                <w:lang w:val="en-NZ"/>
              </w:rPr>
            </w:pPr>
            <w:r w:rsidRPr="0043745A">
              <w:t>4.</w:t>
            </w:r>
            <w:r w:rsidRPr="0043745A">
              <w:tab/>
              <w:t xml:space="preserve">Protect assembly from damage </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45A" w:rsidP="0043745A">
            <w:pPr>
              <w:pStyle w:val="List2"/>
            </w:pPr>
            <w:r w:rsidRPr="0043745A">
              <w:t>4.1.</w:t>
            </w:r>
            <w:r w:rsidRPr="0043745A">
              <w:tab/>
              <w:t>Assemblies/fabrications are handled and stored according to standard operating procedures and in a safe manner least likely to cause damage.</w:t>
            </w:r>
          </w:p>
        </w:tc>
      </w:tr>
    </w:tbl>
    <w:p w:rsidR="00284C00" w:rsidP="0043745A">
      <w:pPr>
        <w:pStyle w:val="BodyText"/>
      </w:pPr>
    </w:p>
    <w:p w:rsidR="00284C00" w:rsidP="0043745A">
      <w:pPr>
        <w:pStyle w:val="BodyText"/>
      </w:pPr>
    </w:p>
    <w:p w:rsidR="00000000" w:rsidRPr="0043745A" w:rsidP="0043745A">
      <w:pPr>
        <w:pStyle w:val="Heading1"/>
      </w:pPr>
      <w:bookmarkStart w:id="9" w:name="O_260632"/>
      <w:bookmarkEnd w:id="9"/>
      <w:r w:rsidRPr="0043745A">
        <w:t>Required Skills and Knowledge</w:t>
      </w:r>
    </w:p>
    <w:tbl>
      <w:tblPr>
        <w:tblW w:w="0" w:type="auto"/>
        <w:tblLayout w:type="fixed"/>
        <w:tblCellMar>
          <w:left w:w="62" w:type="dxa"/>
          <w:right w:w="62" w:type="dxa"/>
        </w:tblCellMar>
        <w:tblLook w:val="0000"/>
      </w:tblPr>
      <w:tblGrid>
        <w:gridCol w:w="8522"/>
      </w:tblGrid>
      <w:tr w:rsidTr="00284C0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745A">
            <w:pPr>
              <w:pStyle w:val="BodyText"/>
              <w:rPr>
                <w:lang w:val="en-NZ"/>
              </w:rPr>
            </w:pPr>
            <w:r w:rsidRPr="0043745A">
              <w:rPr>
                <w:rStyle w:val="SpecialBold"/>
              </w:rPr>
              <w:t>REQUIRED SKILLS AND KNOWLEDGE</w:t>
            </w:r>
          </w:p>
        </w:tc>
      </w:tr>
      <w:tr w:rsidTr="00284C0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BodyText"/>
              <w:rPr>
                <w:lang w:val="en-NZ"/>
              </w:rPr>
            </w:pPr>
            <w:r w:rsidRPr="0043745A">
              <w:t>This section describes the skills and knowledge required for this unit.</w:t>
            </w:r>
          </w:p>
        </w:tc>
      </w:tr>
      <w:tr w:rsidTr="00284C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BodyText"/>
              <w:rPr>
                <w:lang w:val="en-NZ"/>
              </w:rPr>
            </w:pPr>
            <w:r w:rsidRPr="0043745A">
              <w:rPr>
                <w:rStyle w:val="SpecialBold"/>
              </w:rPr>
              <w:t>Required skills</w:t>
            </w:r>
          </w:p>
        </w:tc>
      </w:tr>
      <w:tr w:rsidTr="00284C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45A" w:rsidP="0043745A">
            <w:pPr>
              <w:pStyle w:val="BodyText"/>
            </w:pPr>
            <w:r w:rsidRPr="0043745A">
              <w:t>Look for evidence that confirms skills in:</w:t>
            </w:r>
          </w:p>
          <w:p w:rsidR="00000000" w:rsidRPr="0043745A" w:rsidP="0043745A">
            <w:pPr>
              <w:pStyle w:val="ListBullet"/>
            </w:pPr>
            <w:r w:rsidRPr="0043745A">
              <w:t>rea</w:t>
            </w:r>
            <w:r w:rsidRPr="0043745A">
              <w:t>ding, interpreting and following written job sheets, instructions, standard operating procedures and other applicable reference documents</w:t>
            </w:r>
          </w:p>
          <w:p w:rsidR="00000000" w:rsidRPr="0043745A" w:rsidP="0043745A">
            <w:pPr>
              <w:pStyle w:val="ListBullet"/>
            </w:pPr>
            <w:r w:rsidRPr="0043745A">
              <w:t>checking and clarifying routine familiar information</w:t>
            </w:r>
          </w:p>
          <w:p w:rsidR="00000000" w:rsidRPr="0043745A" w:rsidP="0043745A">
            <w:pPr>
              <w:pStyle w:val="ListBullet"/>
            </w:pPr>
            <w:r w:rsidRPr="0043745A">
              <w:t>selecting and using specified assembly equipment and tools</w:t>
            </w:r>
          </w:p>
          <w:p w:rsidR="00000000" w:rsidRPr="0043745A" w:rsidP="0043745A">
            <w:pPr>
              <w:pStyle w:val="ListBullet"/>
            </w:pPr>
            <w:r w:rsidRPr="0043745A">
              <w:t>follow</w:t>
            </w:r>
            <w:r w:rsidRPr="0043745A">
              <w:t>ing sequence of operations</w:t>
            </w:r>
          </w:p>
          <w:p w:rsidR="00000000" w:rsidRPr="0043745A" w:rsidP="0043745A">
            <w:pPr>
              <w:pStyle w:val="ListBullet"/>
            </w:pPr>
            <w:r w:rsidRPr="0043745A">
              <w:t>joining the components/fabrications correctly and safely using appropriate techniques</w:t>
            </w:r>
          </w:p>
          <w:p w:rsidR="00000000" w:rsidRPr="0043745A" w:rsidP="0043745A">
            <w:pPr>
              <w:pStyle w:val="ListBullet"/>
            </w:pPr>
            <w:r w:rsidRPr="0043745A">
              <w:t>testing and checking assembled products for compliance with specifications</w:t>
            </w:r>
          </w:p>
          <w:p w:rsidR="00000000" w:rsidRPr="0043745A" w:rsidP="0043745A">
            <w:pPr>
              <w:pStyle w:val="ListBullet"/>
            </w:pPr>
            <w:r w:rsidRPr="0043745A">
              <w:t>handling and storing components, fabrications and/or assemblies</w:t>
            </w:r>
          </w:p>
          <w:p w:rsidR="00000000" w:rsidRPr="0043745A" w:rsidP="0043745A">
            <w:pPr>
              <w:pStyle w:val="ListBullet"/>
            </w:pPr>
            <w:r w:rsidRPr="0043745A">
              <w:t>checking for conformance to specifications</w:t>
            </w:r>
          </w:p>
          <w:p w:rsidR="00000000" w:rsidP="0043745A">
            <w:pPr>
              <w:pStyle w:val="ListBullet"/>
              <w:rPr>
                <w:lang w:val="en-NZ"/>
              </w:rPr>
            </w:pPr>
            <w:r w:rsidRPr="0043745A">
              <w:t>following oral instructions</w:t>
            </w:r>
          </w:p>
        </w:tc>
      </w:tr>
      <w:tr w:rsidTr="00284C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BodyText"/>
              <w:rPr>
                <w:lang w:val="en-NZ"/>
              </w:rPr>
            </w:pPr>
            <w:r w:rsidRPr="0043745A">
              <w:rPr>
                <w:rStyle w:val="SpecialBold"/>
              </w:rPr>
              <w:t>Required knowledge</w:t>
            </w:r>
          </w:p>
        </w:tc>
      </w:tr>
      <w:tr w:rsidTr="00284C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45A" w:rsidP="0043745A">
            <w:pPr>
              <w:pStyle w:val="BodyText"/>
            </w:pPr>
            <w:r w:rsidRPr="0043745A">
              <w:t>Look for evidence that confirms knowledge of:</w:t>
            </w:r>
          </w:p>
          <w:p w:rsidR="00000000" w:rsidRPr="0043745A" w:rsidP="0043745A">
            <w:pPr>
              <w:pStyle w:val="ListBullet"/>
            </w:pPr>
            <w:r w:rsidRPr="0043745A">
              <w:t>the importance of following the sequence of operations</w:t>
            </w:r>
          </w:p>
          <w:p w:rsidR="00000000" w:rsidRPr="0043745A" w:rsidP="0043745A">
            <w:pPr>
              <w:pStyle w:val="ListBullet"/>
            </w:pPr>
            <w:r w:rsidRPr="0043745A">
              <w:t>application and function of assembly equipment</w:t>
            </w:r>
          </w:p>
          <w:p w:rsidR="00000000" w:rsidRPr="0043745A" w:rsidP="0043745A">
            <w:pPr>
              <w:pStyle w:val="ListBullet"/>
            </w:pPr>
            <w:r w:rsidRPr="0043745A">
              <w:t>safety precauti</w:t>
            </w:r>
            <w:r w:rsidRPr="0043745A">
              <w:t>ons and operating characteristics of assembly equipment and tools</w:t>
            </w:r>
          </w:p>
          <w:p w:rsidR="00000000" w:rsidRPr="0043745A" w:rsidP="0043745A">
            <w:pPr>
              <w:pStyle w:val="ListBullet"/>
            </w:pPr>
            <w:r w:rsidRPr="0043745A">
              <w:t>application and limitations of different joining techniques</w:t>
            </w:r>
          </w:p>
          <w:p w:rsidR="00000000" w:rsidRPr="0043745A" w:rsidP="0043745A">
            <w:pPr>
              <w:pStyle w:val="ListBullet"/>
            </w:pPr>
            <w:r w:rsidRPr="0043745A">
              <w:t>surface preparation and joining techniques</w:t>
            </w:r>
          </w:p>
          <w:p w:rsidR="00000000" w:rsidRPr="0043745A" w:rsidP="0043745A">
            <w:pPr>
              <w:pStyle w:val="ListBullet"/>
            </w:pPr>
            <w:r w:rsidRPr="0043745A">
              <w:t>assembly tests/checks</w:t>
            </w:r>
          </w:p>
          <w:p w:rsidR="00000000" w:rsidRPr="0043745A" w:rsidP="0043745A">
            <w:pPr>
              <w:pStyle w:val="ListBullet"/>
            </w:pPr>
            <w:r w:rsidRPr="0043745A">
              <w:t>safe handling and storage procedures applicable to components, fa</w:t>
            </w:r>
            <w:r w:rsidRPr="0043745A">
              <w:t>brications and/or assemblies</w:t>
            </w:r>
          </w:p>
          <w:p w:rsidR="00000000" w:rsidRPr="0043745A" w:rsidP="0043745A">
            <w:pPr>
              <w:pStyle w:val="ListBullet"/>
            </w:pPr>
            <w:r w:rsidRPr="0043745A">
              <w:t>effects of inappropriate handling and storage procedures</w:t>
            </w:r>
          </w:p>
          <w:p w:rsidR="00000000" w:rsidRPr="0043745A" w:rsidP="0043745A">
            <w:pPr>
              <w:pStyle w:val="ListBullet"/>
            </w:pPr>
            <w:r w:rsidRPr="0043745A">
              <w:t>hazards and control measures associated with sheet and plate assembly</w:t>
            </w:r>
          </w:p>
          <w:p w:rsidR="00000000" w:rsidRPr="0043745A" w:rsidP="0043745A">
            <w:pPr>
              <w:pStyle w:val="ListBullet"/>
            </w:pPr>
            <w:r w:rsidRPr="0043745A">
              <w:t>use and application of personal protective equipment</w:t>
            </w:r>
          </w:p>
          <w:p w:rsidR="00000000" w:rsidRPr="0043745A" w:rsidP="0043745A">
            <w:pPr>
              <w:pStyle w:val="ListBullet"/>
            </w:pPr>
            <w:r w:rsidRPr="0043745A">
              <w:t>safe work practices and procedures for sheet and plate assembly</w:t>
            </w:r>
          </w:p>
        </w:tc>
      </w:tr>
    </w:tbl>
    <w:p w:rsidR="00284C00" w:rsidP="0043745A">
      <w:pPr>
        <w:pStyle w:val="BodyText"/>
      </w:pPr>
    </w:p>
    <w:p w:rsidR="00284C00" w:rsidP="0043745A">
      <w:pPr>
        <w:pStyle w:val="BodyText"/>
      </w:pPr>
    </w:p>
    <w:p w:rsidR="00000000" w:rsidRPr="0043745A" w:rsidP="0043745A">
      <w:pPr>
        <w:pStyle w:val="AllowPageBreak"/>
      </w:pPr>
    </w:p>
    <w:p w:rsidR="00000000" w:rsidRPr="0043745A" w:rsidP="0043745A">
      <w:pPr>
        <w:pStyle w:val="Heading1"/>
      </w:pPr>
      <w:bookmarkStart w:id="10" w:name="O_244666"/>
      <w:bookmarkEnd w:id="10"/>
      <w:r w:rsidRPr="0043745A">
        <w:t>Evidence Guide</w:t>
      </w:r>
    </w:p>
    <w:tbl>
      <w:tblPr>
        <w:tblW w:w="9570" w:type="dxa"/>
        <w:tblLayout w:type="fixed"/>
        <w:tblCellMar>
          <w:left w:w="62" w:type="dxa"/>
          <w:right w:w="62" w:type="dxa"/>
        </w:tblCellMar>
        <w:tblLook w:val="0000"/>
      </w:tblPr>
      <w:tblGrid>
        <w:gridCol w:w="3908"/>
        <w:gridCol w:w="5662"/>
      </w:tblGrid>
      <w:tr w:rsidTr="00284C0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BodyText"/>
              <w:rPr>
                <w:lang w:val="en-NZ"/>
              </w:rPr>
            </w:pPr>
            <w:r w:rsidRPr="0043745A">
              <w:rPr>
                <w:rStyle w:val="SpecialBold"/>
              </w:rPr>
              <w:t>EVIDENCE GUIDE</w:t>
            </w:r>
          </w:p>
        </w:tc>
      </w:tr>
      <w:tr w:rsidTr="00284C0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BodyText"/>
              <w:rPr>
                <w:lang w:val="en-NZ"/>
              </w:rPr>
            </w:pPr>
            <w:r w:rsidRPr="0043745A">
              <w:t xml:space="preserve">The evidence </w:t>
            </w:r>
            <w:r w:rsidRPr="0043745A">
              <w:t>guide provides advice on assessment and must be read in conjunction with the performance criteria, required skills and knowledge, range statement and the Assessment Guidelines for the Training Package.</w:t>
            </w:r>
          </w:p>
        </w:tc>
      </w:tr>
      <w:tr w:rsidTr="00284C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BodyText"/>
              <w:rPr>
                <w:lang w:val="en-NZ"/>
              </w:rPr>
            </w:pPr>
            <w:r w:rsidRPr="0043745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BodyText"/>
              <w:rPr>
                <w:lang w:val="en-NZ"/>
              </w:rPr>
            </w:pPr>
            <w:r w:rsidRPr="0043745A">
              <w:t>A person who demonstrates competency in this unit must be able to assemble prefabricated/formed components using a variety of joining techniques. Competency in this unit cannot be claimed until all prerequisites have been satisfied.</w:t>
            </w:r>
          </w:p>
        </w:tc>
      </w:tr>
      <w:tr w:rsidTr="00284C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BodyText"/>
              <w:rPr>
                <w:lang w:val="en-NZ"/>
              </w:rPr>
            </w:pPr>
            <w:r w:rsidRPr="0043745A">
              <w:rPr>
                <w:rStyle w:val="SpecialBold"/>
              </w:rPr>
              <w:t>Critical aspects for a</w:t>
            </w:r>
            <w:r w:rsidRPr="0043745A">
              <w:rPr>
                <w:rStyle w:val="SpecialBold"/>
              </w:rPr>
              <w:t>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BodyText"/>
              <w:rPr>
                <w:lang w:val="en-NZ"/>
              </w:rPr>
            </w:pPr>
            <w:r w:rsidRPr="0043745A">
              <w:t>Assessors must be satisfied that the candidate can competently and consistently perform all elements of the unit as specified by the criteria, including required knowledge,s and be capa</w:t>
            </w:r>
            <w:r w:rsidRPr="0043745A">
              <w:t>ble of applying the competency in new and different situations and contexts.</w:t>
            </w:r>
          </w:p>
        </w:tc>
      </w:tr>
      <w:tr w:rsidTr="00284C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BodyText"/>
              <w:rPr>
                <w:lang w:val="en-NZ"/>
              </w:rPr>
            </w:pPr>
            <w:r w:rsidRPr="0043745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45A" w:rsidP="0043745A">
            <w:pPr>
              <w:pStyle w:val="BodyText"/>
            </w:pPr>
            <w:r w:rsidRPr="0043745A">
              <w:t>This unit may be assessed on the job, off the job or a combination of both. Where assessment occurs off the job, i.e. the candida</w:t>
            </w:r>
            <w:r w:rsidRPr="0043745A">
              <w:t>te is not in productive work, an appropriate simulation must be used where the range of conditions reflects realistic workplace situations. The competencies would be demonstrated by an individual working alone or as part of a team. The assessment environme</w:t>
            </w:r>
            <w:r w:rsidRPr="0043745A">
              <w:t>nt should not disadvantage the candidate.</w:t>
            </w:r>
          </w:p>
          <w:p w:rsidR="00000000" w:rsidP="0043745A">
            <w:pPr>
              <w:pStyle w:val="BodyText"/>
              <w:rPr>
                <w:lang w:val="en-NZ"/>
              </w:rPr>
            </w:pPr>
            <w:r w:rsidRPr="0043745A">
              <w:t>This unit could be assessed in conjunction with any other units addressing the safety, quality, communication, materials handling, recording and reporting associated with sheet and plate assembly or other units req</w:t>
            </w:r>
            <w:r w:rsidRPr="0043745A">
              <w:t>uiring the exercise of the skills and knowledge covered by this unit.</w:t>
            </w:r>
          </w:p>
        </w:tc>
      </w:tr>
      <w:tr w:rsidTr="00284C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BodyText"/>
              <w:rPr>
                <w:lang w:val="en-NZ"/>
              </w:rPr>
            </w:pPr>
            <w:r w:rsidRPr="0043745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BodyText"/>
              <w:rPr>
                <w:lang w:val="en-NZ"/>
              </w:rPr>
            </w:pPr>
            <w:r w:rsidRPr="0043745A">
              <w:t>Assessors should gather a range of evidence that is valid, sufficient, current and authentic. Evidence can be gathered through a variety of ways including direct ob</w:t>
            </w:r>
            <w:r w:rsidRPr="0043745A">
              <w:t>servation, supervisor's reports, project work, samples and questioning. Questioning techniques should not require language, literacy and numeracy skills beyond those required in this unit of competency. The candidate must have access to all tools, equipmen</w:t>
            </w:r>
            <w:r w:rsidRPr="0043745A">
              <w:t>t, materials and documentation required. The candidate must be permitted to refer to any relevant workplace procedures, product and manufacturing specifications, codes, standards, manuals and reference materials.</w:t>
            </w:r>
          </w:p>
        </w:tc>
      </w:tr>
      <w:tr w:rsidTr="00284C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BodyText"/>
              <w:rPr>
                <w:lang w:val="en-NZ"/>
              </w:rPr>
            </w:pPr>
            <w:r w:rsidRPr="0043745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45A" w:rsidP="0043745A">
            <w:pPr>
              <w:pStyle w:val="BodyText"/>
            </w:pPr>
          </w:p>
        </w:tc>
      </w:tr>
    </w:tbl>
    <w:p w:rsidR="00284C00" w:rsidP="0043745A">
      <w:pPr>
        <w:pStyle w:val="BodyText"/>
      </w:pPr>
    </w:p>
    <w:p w:rsidR="00284C00" w:rsidP="0043745A">
      <w:pPr>
        <w:pStyle w:val="BodyText"/>
      </w:pPr>
    </w:p>
    <w:p w:rsidR="00000000" w:rsidRPr="0043745A" w:rsidP="0043745A">
      <w:pPr>
        <w:pStyle w:val="Heading1"/>
      </w:pPr>
      <w:bookmarkStart w:id="11" w:name="O_252649"/>
      <w:bookmarkEnd w:id="11"/>
      <w:r w:rsidRPr="0043745A">
        <w:t>Range Statement</w:t>
      </w:r>
    </w:p>
    <w:tbl>
      <w:tblPr>
        <w:tblW w:w="0" w:type="auto"/>
        <w:tblLayout w:type="fixed"/>
        <w:tblCellMar>
          <w:left w:w="62" w:type="dxa"/>
          <w:right w:w="62" w:type="dxa"/>
        </w:tblCellMar>
        <w:tblLook w:val="0000"/>
      </w:tblPr>
      <w:tblGrid>
        <w:gridCol w:w="3522"/>
        <w:gridCol w:w="5000"/>
      </w:tblGrid>
      <w:tr w:rsidTr="00284C0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BodyText"/>
              <w:rPr>
                <w:lang w:val="en-NZ"/>
              </w:rPr>
            </w:pPr>
            <w:r w:rsidRPr="0043745A">
              <w:rPr>
                <w:rStyle w:val="SpecialBold"/>
              </w:rPr>
              <w:t>RANGE STATEMENT</w:t>
            </w:r>
          </w:p>
        </w:tc>
      </w:tr>
      <w:tr w:rsidTr="00284C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BodyText"/>
              <w:rPr>
                <w:lang w:val="en-NZ"/>
              </w:rPr>
            </w:pPr>
            <w:r w:rsidRPr="0043745A">
              <w:t>The range statement relates to the unit of competency as a whole. It allows for different work environments and situations that may affect performance. Bold italicised wording, if used in the performance c</w:t>
            </w:r>
            <w:r w:rsidRPr="0043745A">
              <w:t>riteria, is detailed below. Essential operating conditions that may be present with training and assessment (depending on the work situation, needs of the candidate, accessibility of the item, and local industry and regional contexts) may also be included.</w:t>
            </w:r>
          </w:p>
        </w:tc>
      </w:tr>
      <w:tr w:rsidTr="00284C00">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BodyText"/>
              <w:rPr>
                <w:lang w:val="en-NZ"/>
              </w:rPr>
            </w:pPr>
            <w:r w:rsidRPr="0043745A">
              <w:rPr>
                <w:rStyle w:val="SpecialBold"/>
              </w:rPr>
              <w:t>Assembly equipment</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BodyText"/>
              <w:rPr>
                <w:lang w:val="en-NZ"/>
              </w:rPr>
            </w:pPr>
            <w:r w:rsidRPr="0043745A">
              <w:t>Jigs, fixtures and other appropriate tools</w:t>
            </w:r>
          </w:p>
        </w:tc>
      </w:tr>
      <w:tr w:rsidTr="00284C00">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BodyText"/>
              <w:rPr>
                <w:lang w:val="en-NZ"/>
              </w:rPr>
            </w:pPr>
            <w:r w:rsidRPr="0043745A">
              <w:rPr>
                <w:rStyle w:val="SpecialBold"/>
              </w:rPr>
              <w:t>Joining techniques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45A" w:rsidP="0043745A">
            <w:pPr>
              <w:pStyle w:val="BodyText"/>
            </w:pPr>
            <w:r w:rsidRPr="0043745A">
              <w:t>Seaming, bonding, riveting, welding etc.</w:t>
            </w:r>
          </w:p>
        </w:tc>
      </w:tr>
    </w:tbl>
    <w:p w:rsidR="00284C00" w:rsidP="0043745A">
      <w:pPr>
        <w:pStyle w:val="BodyText"/>
      </w:pPr>
    </w:p>
    <w:p w:rsidR="00284C00" w:rsidP="0043745A">
      <w:pPr>
        <w:pStyle w:val="BodyText"/>
      </w:pPr>
    </w:p>
    <w:p w:rsidR="00000000" w:rsidRPr="0043745A" w:rsidP="0043745A">
      <w:pPr>
        <w:pStyle w:val="Heading1"/>
      </w:pPr>
      <w:bookmarkStart w:id="12" w:name="O_210227"/>
      <w:bookmarkEnd w:id="12"/>
      <w:r w:rsidRPr="0043745A">
        <w:t>Unit Sector(s)</w:t>
      </w:r>
    </w:p>
    <w:tbl>
      <w:tblPr>
        <w:tblW w:w="0" w:type="auto"/>
        <w:tblLayout w:type="fixed"/>
        <w:tblCellMar>
          <w:left w:w="62" w:type="dxa"/>
          <w:right w:w="62" w:type="dxa"/>
        </w:tblCellMar>
        <w:tblLook w:val="0000"/>
      </w:tblPr>
      <w:tblGrid>
        <w:gridCol w:w="2654"/>
        <w:gridCol w:w="5868"/>
      </w:tblGrid>
      <w:tr w:rsidTr="00284C0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BodyText"/>
              <w:rPr>
                <w:lang w:val="en-NZ"/>
              </w:rPr>
            </w:pPr>
            <w:r w:rsidRPr="0043745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45A" w:rsidP="0043745A">
            <w:pPr>
              <w:pStyle w:val="BodyText"/>
            </w:pPr>
          </w:p>
        </w:tc>
      </w:tr>
    </w:tbl>
    <w:p w:rsidR="00284C00" w:rsidP="0043745A">
      <w:pPr>
        <w:pStyle w:val="BodyText"/>
      </w:pPr>
    </w:p>
    <w:p w:rsidR="00284C00" w:rsidP="0043745A">
      <w:pPr>
        <w:pStyle w:val="BodyText"/>
      </w:pPr>
    </w:p>
    <w:p w:rsidR="00000000" w:rsidRPr="0043745A" w:rsidP="0043745A">
      <w:pPr>
        <w:pStyle w:val="Heading1"/>
      </w:pPr>
      <w:bookmarkStart w:id="13" w:name="O_210224"/>
      <w:bookmarkEnd w:id="13"/>
      <w:r w:rsidRPr="0043745A">
        <w:t>Co-requisite units</w:t>
      </w:r>
    </w:p>
    <w:tbl>
      <w:tblPr>
        <w:tblW w:w="0" w:type="auto"/>
        <w:tblLayout w:type="fixed"/>
        <w:tblCellMar>
          <w:left w:w="62" w:type="dxa"/>
          <w:right w:w="62" w:type="dxa"/>
        </w:tblCellMar>
        <w:tblLook w:val="0000"/>
      </w:tblPr>
      <w:tblGrid>
        <w:gridCol w:w="2641"/>
        <w:gridCol w:w="1322"/>
        <w:gridCol w:w="4559"/>
      </w:tblGrid>
      <w:tr w:rsidTr="00284C0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BodyText"/>
              <w:rPr>
                <w:lang w:val="en-NZ"/>
              </w:rPr>
            </w:pPr>
            <w:r w:rsidRPr="0043745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BodyText"/>
              <w:rPr>
                <w:lang w:val="en-NZ"/>
              </w:rPr>
            </w:pPr>
          </w:p>
        </w:tc>
      </w:tr>
      <w:tr w:rsidTr="00284C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BodyText"/>
              <w:rPr>
                <w:lang w:val="en-NZ"/>
              </w:rPr>
            </w:pPr>
          </w:p>
        </w:tc>
      </w:tr>
      <w:tr w:rsidTr="00284C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45A" w:rsidP="0043745A">
            <w:pPr>
              <w:pStyle w:val="BodyText"/>
            </w:pPr>
          </w:p>
        </w:tc>
      </w:tr>
    </w:tbl>
    <w:p w:rsidR="00284C00" w:rsidP="0043745A">
      <w:pPr>
        <w:pStyle w:val="BodyText"/>
      </w:pPr>
    </w:p>
    <w:p w:rsidR="00284C00" w:rsidP="0043745A">
      <w:pPr>
        <w:pStyle w:val="BodyText"/>
      </w:pPr>
    </w:p>
    <w:p w:rsidR="00000000" w:rsidRPr="0043745A" w:rsidP="0043745A">
      <w:pPr>
        <w:pStyle w:val="Heading1"/>
      </w:pPr>
      <w:bookmarkStart w:id="14" w:name="O_210226"/>
      <w:bookmarkEnd w:id="14"/>
      <w:r w:rsidRPr="0043745A">
        <w:t>Competency field</w:t>
      </w:r>
    </w:p>
    <w:tbl>
      <w:tblPr>
        <w:tblW w:w="0" w:type="auto"/>
        <w:tblLayout w:type="fixed"/>
        <w:tblCellMar>
          <w:left w:w="62" w:type="dxa"/>
          <w:right w:w="62" w:type="dxa"/>
        </w:tblCellMar>
        <w:tblLook w:val="0000"/>
      </w:tblPr>
      <w:tblGrid>
        <w:gridCol w:w="2777"/>
        <w:gridCol w:w="5745"/>
      </w:tblGrid>
      <w:tr w:rsidTr="00284C00">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5A">
            <w:pPr>
              <w:pStyle w:val="BodyText"/>
              <w:rPr>
                <w:lang w:val="en-NZ"/>
              </w:rPr>
            </w:pPr>
            <w:r w:rsidRPr="0043745A">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45A" w:rsidP="0043745A">
            <w:pPr>
              <w:pStyle w:val="BodyText"/>
            </w:pPr>
            <w:r w:rsidRPr="0043745A">
              <w:t>Assembly</w:t>
            </w:r>
          </w:p>
        </w:tc>
      </w:tr>
    </w:tbl>
    <w:p w:rsidR="00284C00" w:rsidP="0043745A">
      <w:pPr>
        <w:pStyle w:val="BodyText"/>
      </w:pPr>
    </w:p>
    <w:p w:rsidR="00284C00" w:rsidP="0043745A">
      <w:pPr>
        <w:pStyle w:val="BodyText"/>
      </w:pPr>
    </w:p>
    <w:p w:rsidR="00000000" w:rsidRPr="0043745A" w:rsidP="0043745A"/>
    <w:sectPr w:rsidSect="004374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4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4C00" w:rsidP="00284C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4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C00" w:rsidP="004374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84C00" w:rsidP="004374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84C00" w:rsidP="004374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4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4C00" w:rsidP="00284C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4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C00" w:rsidP="0043745A">
    <w:pPr>
      <w:pStyle w:val="Header"/>
      <w:framePr w:wrap="around"/>
    </w:pPr>
    <w:r>
      <w:fldChar w:fldCharType="begin"/>
    </w:r>
    <w:r>
      <w:instrText xml:space="preserve"> TITLE   \* MERGEFORMAT </w:instrText>
    </w:r>
    <w:r>
      <w:fldChar w:fldCharType="separate"/>
    </w:r>
    <w:r>
      <w:t>MEM03003B Perform sheet and plate assembly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4C00" w:rsidP="004374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0883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1E9D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4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745A"/>
    <w:pPr>
      <w:spacing w:before="360" w:after="60"/>
      <w:outlineLvl w:val="0"/>
    </w:pPr>
    <w:rPr>
      <w:sz w:val="32"/>
    </w:rPr>
  </w:style>
  <w:style w:type="paragraph" w:styleId="Heading2">
    <w:name w:val="heading 2"/>
    <w:basedOn w:val="HeadingBase"/>
    <w:next w:val="BodyText"/>
    <w:link w:val="Heading2Char"/>
    <w:qFormat/>
    <w:rsid w:val="0043745A"/>
    <w:pPr>
      <w:keepLines/>
      <w:spacing w:before="240" w:after="120"/>
      <w:outlineLvl w:val="1"/>
    </w:pPr>
    <w:rPr>
      <w:sz w:val="28"/>
      <w:szCs w:val="40"/>
    </w:rPr>
  </w:style>
  <w:style w:type="paragraph" w:styleId="Heading3">
    <w:name w:val="heading 3"/>
    <w:basedOn w:val="HeadingBase"/>
    <w:next w:val="BodyText"/>
    <w:link w:val="Heading3Char"/>
    <w:qFormat/>
    <w:rsid w:val="0043745A"/>
    <w:pPr>
      <w:spacing w:before="180" w:after="120"/>
      <w:outlineLvl w:val="2"/>
    </w:pPr>
    <w:rPr>
      <w:spacing w:val="-10"/>
      <w:kern w:val="32"/>
    </w:rPr>
  </w:style>
  <w:style w:type="paragraph" w:styleId="Heading4">
    <w:name w:val="heading 4"/>
    <w:basedOn w:val="HeadingBase"/>
    <w:next w:val="BodyText"/>
    <w:link w:val="Heading4Char"/>
    <w:qFormat/>
    <w:rsid w:val="0043745A"/>
    <w:pPr>
      <w:spacing w:before="160" w:after="120"/>
      <w:outlineLvl w:val="3"/>
    </w:pPr>
    <w:rPr>
      <w:sz w:val="22"/>
    </w:rPr>
  </w:style>
  <w:style w:type="paragraph" w:styleId="Heading5">
    <w:name w:val="heading 5"/>
    <w:basedOn w:val="HeadingBase"/>
    <w:next w:val="Normal"/>
    <w:link w:val="Heading5Char"/>
    <w:qFormat/>
    <w:rsid w:val="0043745A"/>
    <w:pPr>
      <w:spacing w:before="80"/>
      <w:outlineLvl w:val="4"/>
    </w:pPr>
    <w:rPr>
      <w:color w:val="918585"/>
      <w:sz w:val="20"/>
    </w:rPr>
  </w:style>
  <w:style w:type="paragraph" w:styleId="Heading6">
    <w:name w:val="heading 6"/>
    <w:basedOn w:val="HeadingBase"/>
    <w:next w:val="Normal"/>
    <w:link w:val="Heading6Char"/>
    <w:qFormat/>
    <w:rsid w:val="0043745A"/>
    <w:pPr>
      <w:spacing w:before="60"/>
      <w:outlineLvl w:val="5"/>
    </w:pPr>
    <w:rPr>
      <w:color w:val="918585"/>
      <w:sz w:val="20"/>
    </w:rPr>
  </w:style>
  <w:style w:type="paragraph" w:styleId="Heading7">
    <w:name w:val="heading 7"/>
    <w:basedOn w:val="Normal"/>
    <w:next w:val="Normal"/>
    <w:link w:val="Heading7Char"/>
    <w:qFormat/>
    <w:rsid w:val="0043745A"/>
    <w:pPr>
      <w:ind w:left="720"/>
      <w:outlineLvl w:val="6"/>
    </w:pPr>
    <w:rPr>
      <w:i/>
    </w:rPr>
  </w:style>
  <w:style w:type="paragraph" w:styleId="Heading8">
    <w:name w:val="heading 8"/>
    <w:basedOn w:val="Normal"/>
    <w:next w:val="Normal"/>
    <w:link w:val="Heading8Char"/>
    <w:qFormat/>
    <w:rsid w:val="0043745A"/>
    <w:pPr>
      <w:ind w:left="720"/>
      <w:outlineLvl w:val="7"/>
    </w:pPr>
    <w:rPr>
      <w:i/>
    </w:rPr>
  </w:style>
  <w:style w:type="paragraph" w:styleId="Heading9">
    <w:name w:val="heading 9"/>
    <w:basedOn w:val="Normal"/>
    <w:next w:val="Normal"/>
    <w:link w:val="Heading9Char"/>
    <w:qFormat/>
    <w:rsid w:val="0043745A"/>
    <w:pPr>
      <w:ind w:left="720"/>
      <w:outlineLvl w:val="8"/>
    </w:pPr>
    <w:rPr>
      <w:i/>
    </w:rPr>
  </w:style>
  <w:style w:type="character" w:default="1" w:styleId="DefaultParagraphFont">
    <w:name w:val="Default Paragraph Font"/>
    <w:uiPriority w:val="1"/>
    <w:unhideWhenUsed/>
    <w:rsid w:val="004374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745A"/>
  </w:style>
  <w:style w:type="character" w:customStyle="1" w:styleId="Heading1Char">
    <w:name w:val="Heading 1 Char"/>
    <w:basedOn w:val="DefaultParagraphFont"/>
    <w:link w:val="Heading1"/>
    <w:rsid w:val="0043745A"/>
    <w:rPr>
      <w:rFonts w:ascii="Times New Roman" w:eastAsia="Times New Roman" w:hAnsi="Times New Roman" w:cs="Times New Roman"/>
      <w:b/>
      <w:sz w:val="32"/>
      <w:szCs w:val="20"/>
      <w:lang w:eastAsia="en-US"/>
    </w:rPr>
  </w:style>
  <w:style w:type="paragraph" w:styleId="BodyText">
    <w:name w:val="Body Text"/>
    <w:basedOn w:val="Normal"/>
    <w:link w:val="BodyTextChar"/>
    <w:rsid w:val="004374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745A"/>
    <w:rPr>
      <w:rFonts w:ascii="Times New Roman" w:eastAsia="Times New Roman" w:hAnsi="Times New Roman" w:cs="Times New Roman"/>
      <w:sz w:val="24"/>
      <w:lang w:val="en-US" w:eastAsia="en-US"/>
    </w:rPr>
  </w:style>
  <w:style w:type="paragraph" w:styleId="Footer">
    <w:name w:val="footer"/>
    <w:basedOn w:val="Normal"/>
    <w:link w:val="FooterChar"/>
    <w:rsid w:val="004374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745A"/>
    <w:rPr>
      <w:rFonts w:ascii="Times New Roman" w:eastAsia="Times New Roman" w:hAnsi="Times New Roman" w:cs="Times New Roman"/>
      <w:sz w:val="16"/>
      <w:lang w:val="en-US" w:eastAsia="en-US"/>
    </w:rPr>
  </w:style>
  <w:style w:type="paragraph" w:styleId="List">
    <w:name w:val="List"/>
    <w:basedOn w:val="BodyText"/>
    <w:next w:val="BodyText"/>
    <w:rsid w:val="0043745A"/>
    <w:pPr>
      <w:tabs>
        <w:tab w:val="left" w:pos="340"/>
      </w:tabs>
      <w:spacing w:before="60" w:after="60"/>
      <w:ind w:left="340" w:hanging="340"/>
    </w:pPr>
  </w:style>
  <w:style w:type="paragraph" w:styleId="ListBullet">
    <w:name w:val="List Bullet"/>
    <w:basedOn w:val="List"/>
    <w:rsid w:val="0043745A"/>
    <w:pPr>
      <w:numPr>
        <w:numId w:val="12"/>
      </w:numPr>
      <w:tabs>
        <w:tab w:val="clear" w:pos="340"/>
      </w:tabs>
      <w:spacing w:before="40" w:after="40"/>
    </w:pPr>
  </w:style>
  <w:style w:type="character" w:customStyle="1" w:styleId="SpecialBold">
    <w:name w:val="Special Bold"/>
    <w:basedOn w:val="DefaultParagraphFont"/>
    <w:rsid w:val="0043745A"/>
    <w:rPr>
      <w:b/>
      <w:spacing w:val="0"/>
    </w:rPr>
  </w:style>
  <w:style w:type="paragraph" w:styleId="Header">
    <w:name w:val="header"/>
    <w:basedOn w:val="Normal"/>
    <w:link w:val="HeaderChar"/>
    <w:rsid w:val="004374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745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745A"/>
    <w:pPr>
      <w:spacing w:before="240" w:after="120"/>
      <w:outlineLvl w:val="0"/>
    </w:pPr>
    <w:rPr>
      <w:rFonts w:ascii="Times New Roman" w:hAnsi="Times New Roman"/>
      <w:b/>
      <w:sz w:val="28"/>
    </w:rPr>
  </w:style>
  <w:style w:type="paragraph" w:customStyle="1" w:styleId="AllowPageBreak">
    <w:name w:val="AllowPageBreak"/>
    <w:rsid w:val="0043745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745A"/>
    <w:pPr>
      <w:tabs>
        <w:tab w:val="left" w:pos="680"/>
      </w:tabs>
      <w:spacing w:before="60" w:after="60"/>
      <w:ind w:left="680" w:hanging="340"/>
    </w:pPr>
  </w:style>
  <w:style w:type="character" w:customStyle="1" w:styleId="Heading2Char">
    <w:name w:val="Heading 2 Char"/>
    <w:basedOn w:val="DefaultParagraphFont"/>
    <w:link w:val="Heading2"/>
    <w:rsid w:val="004374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74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74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74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74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74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74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745A"/>
    <w:rPr>
      <w:rFonts w:ascii="Courier New" w:eastAsia="Times New Roman" w:hAnsi="Courier New" w:cs="Times New Roman"/>
      <w:i/>
      <w:szCs w:val="20"/>
      <w:lang w:val="en-US" w:eastAsia="en-US"/>
    </w:rPr>
  </w:style>
  <w:style w:type="paragraph" w:customStyle="1" w:styleId="HeadingBase">
    <w:name w:val="Heading Base"/>
    <w:rsid w:val="004374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745A"/>
    <w:pPr>
      <w:tabs>
        <w:tab w:val="right" w:leader="dot" w:pos="9072"/>
      </w:tabs>
      <w:ind w:left="567"/>
    </w:pPr>
    <w:rPr>
      <w:szCs w:val="22"/>
    </w:rPr>
  </w:style>
  <w:style w:type="paragraph" w:customStyle="1" w:styleId="TOCBase">
    <w:name w:val="TOC Base"/>
    <w:rsid w:val="004374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745A"/>
    <w:pPr>
      <w:tabs>
        <w:tab w:val="right" w:leader="dot" w:pos="9072"/>
      </w:tabs>
      <w:spacing w:before="40" w:after="40"/>
      <w:ind w:left="284"/>
    </w:pPr>
    <w:rPr>
      <w:rFonts w:ascii="Times New Roman" w:hAnsi="Times New Roman"/>
    </w:rPr>
  </w:style>
  <w:style w:type="paragraph" w:styleId="TOC1">
    <w:name w:val="toc 1"/>
    <w:basedOn w:val="TOCBase"/>
    <w:next w:val="Normal"/>
    <w:rsid w:val="004374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745A"/>
    <w:pPr>
      <w:spacing w:before="5040"/>
      <w:jc w:val="center"/>
    </w:pPr>
    <w:rPr>
      <w:sz w:val="48"/>
      <w:szCs w:val="72"/>
      <w:lang w:val="en-US"/>
    </w:rPr>
  </w:style>
  <w:style w:type="character" w:customStyle="1" w:styleId="TitleChar">
    <w:name w:val="Title Char"/>
    <w:basedOn w:val="DefaultParagraphFont"/>
    <w:link w:val="Title"/>
    <w:rsid w:val="004374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745A"/>
    <w:pPr>
      <w:tabs>
        <w:tab w:val="left" w:pos="3600"/>
        <w:tab w:val="left" w:pos="3958"/>
      </w:tabs>
    </w:pPr>
  </w:style>
  <w:style w:type="paragraph" w:customStyle="1" w:styleId="Note">
    <w:name w:val="Note"/>
    <w:basedOn w:val="BodyText"/>
    <w:rsid w:val="004374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745A"/>
    <w:pPr>
      <w:framePr w:wrap="auto" w:hAnchor="text" w:y="6049"/>
    </w:pPr>
    <w:rPr>
      <w:color w:val="000000"/>
      <w:sz w:val="40"/>
    </w:rPr>
  </w:style>
  <w:style w:type="paragraph" w:customStyle="1" w:styleId="TOCTitle">
    <w:name w:val="TOCTitle"/>
    <w:basedOn w:val="Heading1"/>
    <w:rsid w:val="0043745A"/>
    <w:pPr>
      <w:spacing w:after="240"/>
      <w:jc w:val="center"/>
      <w:outlineLvl w:val="9"/>
    </w:pPr>
    <w:rPr>
      <w:caps/>
    </w:rPr>
  </w:style>
  <w:style w:type="paragraph" w:customStyle="1" w:styleId="Version">
    <w:name w:val="Version"/>
    <w:rsid w:val="004374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745A"/>
    <w:pPr>
      <w:numPr>
        <w:numId w:val="13"/>
      </w:numPr>
      <w:tabs>
        <w:tab w:val="clear" w:pos="680"/>
      </w:tabs>
    </w:pPr>
  </w:style>
  <w:style w:type="paragraph" w:styleId="Index1">
    <w:name w:val="index 1"/>
    <w:basedOn w:val="Normal"/>
    <w:next w:val="Normal"/>
    <w:semiHidden/>
    <w:rsid w:val="0043745A"/>
    <w:pPr>
      <w:keepNext w:val="0"/>
      <w:tabs>
        <w:tab w:val="right" w:pos="4176"/>
      </w:tabs>
      <w:ind w:left="198" w:hanging="198"/>
    </w:pPr>
    <w:rPr>
      <w:rFonts w:ascii="Garamond" w:hAnsi="Garamond"/>
    </w:rPr>
  </w:style>
  <w:style w:type="paragraph" w:styleId="IndexHeading">
    <w:name w:val="index heading"/>
    <w:basedOn w:val="Normal"/>
    <w:next w:val="Index1"/>
    <w:semiHidden/>
    <w:rsid w:val="0043745A"/>
    <w:pPr>
      <w:spacing w:before="120" w:after="120"/>
    </w:pPr>
    <w:rPr>
      <w:rFonts w:ascii="Arial" w:hAnsi="Arial"/>
      <w:b/>
      <w:color w:val="918585"/>
      <w:sz w:val="24"/>
    </w:rPr>
  </w:style>
  <w:style w:type="paragraph" w:customStyle="1" w:styleId="Chapter">
    <w:name w:val="Chapter"/>
    <w:basedOn w:val="Normal"/>
    <w:rsid w:val="0043745A"/>
    <w:pPr>
      <w:spacing w:before="240"/>
    </w:pPr>
    <w:rPr>
      <w:rFonts w:ascii="Times New Roman" w:hAnsi="Times New Roman"/>
      <w:smallCaps/>
      <w:spacing w:val="80"/>
      <w:sz w:val="28"/>
    </w:rPr>
  </w:style>
  <w:style w:type="paragraph" w:customStyle="1" w:styleId="InChapter">
    <w:name w:val="InChapter"/>
    <w:basedOn w:val="Heading3"/>
    <w:rsid w:val="0043745A"/>
    <w:pPr>
      <w:spacing w:after="240"/>
      <w:outlineLvl w:val="9"/>
    </w:pPr>
    <w:rPr>
      <w:noProof/>
    </w:rPr>
  </w:style>
  <w:style w:type="paragraph" w:styleId="Index2">
    <w:name w:val="index 2"/>
    <w:basedOn w:val="Normal"/>
    <w:next w:val="Normal"/>
    <w:semiHidden/>
    <w:rsid w:val="0043745A"/>
    <w:pPr>
      <w:tabs>
        <w:tab w:val="right" w:pos="4176"/>
      </w:tabs>
      <w:ind w:left="568" w:hanging="284"/>
    </w:pPr>
    <w:rPr>
      <w:rFonts w:ascii="Garamond" w:hAnsi="Garamond"/>
    </w:rPr>
  </w:style>
  <w:style w:type="paragraph" w:customStyle="1" w:styleId="Byline">
    <w:name w:val="Byline"/>
    <w:rsid w:val="004374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745A"/>
    <w:pPr>
      <w:tabs>
        <w:tab w:val="clear" w:pos="3600"/>
        <w:tab w:val="clear" w:pos="3958"/>
      </w:tabs>
      <w:jc w:val="right"/>
    </w:pPr>
  </w:style>
  <w:style w:type="character" w:styleId="Emphasis">
    <w:name w:val="Emphasis"/>
    <w:basedOn w:val="DefaultParagraphFont"/>
    <w:qFormat/>
    <w:rsid w:val="0043745A"/>
    <w:rPr>
      <w:i/>
    </w:rPr>
  </w:style>
  <w:style w:type="paragraph" w:styleId="Caption">
    <w:name w:val="caption"/>
    <w:basedOn w:val="BodyText"/>
    <w:next w:val="Normal"/>
    <w:qFormat/>
    <w:rsid w:val="0043745A"/>
    <w:pPr>
      <w:framePr w:w="2268" w:hSpace="181" w:vSpace="181" w:wrap="around" w:vAnchor="text" w:hAnchor="page" w:x="1135" w:y="285" w:anchorLock="1"/>
    </w:pPr>
    <w:rPr>
      <w:i/>
    </w:rPr>
  </w:style>
  <w:style w:type="paragraph" w:customStyle="1" w:styleId="MiniTOCTitle">
    <w:name w:val="MiniTOCTitle"/>
    <w:basedOn w:val="Heading4"/>
    <w:rsid w:val="0043745A"/>
    <w:pPr>
      <w:spacing w:before="240"/>
      <w:outlineLvl w:val="9"/>
    </w:pPr>
    <w:rPr>
      <w:noProof/>
      <w:sz w:val="24"/>
    </w:rPr>
  </w:style>
  <w:style w:type="paragraph" w:customStyle="1" w:styleId="MiniTOCItem">
    <w:name w:val="MiniTOCItem"/>
    <w:basedOn w:val="ListBullet"/>
    <w:rsid w:val="0043745A"/>
    <w:pPr>
      <w:numPr>
        <w:numId w:val="0"/>
      </w:numPr>
      <w:tabs>
        <w:tab w:val="right" w:leader="dot" w:pos="6521"/>
      </w:tabs>
      <w:spacing w:before="0" w:after="0"/>
    </w:pPr>
  </w:style>
  <w:style w:type="paragraph" w:customStyle="1" w:styleId="TOFTitle">
    <w:name w:val="TOFTitle"/>
    <w:basedOn w:val="TOCTitle"/>
    <w:rsid w:val="0043745A"/>
  </w:style>
  <w:style w:type="paragraph" w:styleId="TableofFigures">
    <w:name w:val="table of figures"/>
    <w:basedOn w:val="Normal"/>
    <w:next w:val="Normal"/>
    <w:semiHidden/>
    <w:rsid w:val="0043745A"/>
    <w:pPr>
      <w:tabs>
        <w:tab w:val="right" w:leader="dot" w:pos="9072"/>
      </w:tabs>
      <w:ind w:left="970" w:hanging="403"/>
    </w:pPr>
    <w:rPr>
      <w:rFonts w:ascii="Times New Roman" w:hAnsi="Times New Roman"/>
      <w:b/>
    </w:rPr>
  </w:style>
  <w:style w:type="paragraph" w:styleId="ListNumber">
    <w:name w:val="List Number"/>
    <w:basedOn w:val="List"/>
    <w:rsid w:val="0043745A"/>
    <w:pPr>
      <w:numPr>
        <w:numId w:val="10"/>
      </w:numPr>
    </w:pPr>
  </w:style>
  <w:style w:type="character" w:customStyle="1" w:styleId="WingdingSymbols">
    <w:name w:val="Wingding Symbols"/>
    <w:rsid w:val="0043745A"/>
    <w:rPr>
      <w:rFonts w:ascii="Wingdings" w:hAnsi="Wingdings"/>
    </w:rPr>
  </w:style>
  <w:style w:type="paragraph" w:customStyle="1" w:styleId="TableHeading">
    <w:name w:val="Table Heading"/>
    <w:basedOn w:val="HeadingBase"/>
    <w:rsid w:val="0043745A"/>
    <w:pPr>
      <w:keepLines/>
      <w:pBdr>
        <w:bottom w:val="single" w:sz="6" w:space="1" w:color="918585"/>
      </w:pBdr>
      <w:spacing w:before="240"/>
    </w:pPr>
  </w:style>
  <w:style w:type="character" w:customStyle="1" w:styleId="HotSpot">
    <w:name w:val="HotSpot"/>
    <w:rsid w:val="0043745A"/>
    <w:rPr>
      <w:color w:val="0033CC"/>
      <w:u w:val="none"/>
    </w:rPr>
  </w:style>
  <w:style w:type="paragraph" w:customStyle="1" w:styleId="BodyTextRight">
    <w:name w:val="Body Text Right"/>
    <w:basedOn w:val="BodyText"/>
    <w:rsid w:val="0043745A"/>
    <w:pPr>
      <w:spacing w:before="0" w:after="0"/>
      <w:jc w:val="right"/>
    </w:pPr>
  </w:style>
  <w:style w:type="paragraph" w:styleId="Index3">
    <w:name w:val="index 3"/>
    <w:basedOn w:val="ListNumber2"/>
    <w:next w:val="Normal"/>
    <w:semiHidden/>
    <w:rsid w:val="0043745A"/>
    <w:pPr>
      <w:numPr>
        <w:numId w:val="0"/>
      </w:numPr>
      <w:tabs>
        <w:tab w:val="right" w:leader="dot" w:pos="4176"/>
      </w:tabs>
    </w:pPr>
  </w:style>
  <w:style w:type="paragraph" w:styleId="ListNumber2">
    <w:name w:val="List Number 2"/>
    <w:basedOn w:val="List2"/>
    <w:rsid w:val="0043745A"/>
    <w:pPr>
      <w:numPr>
        <w:numId w:val="9"/>
      </w:numPr>
      <w:tabs>
        <w:tab w:val="clear" w:pos="1060"/>
      </w:tabs>
    </w:pPr>
  </w:style>
  <w:style w:type="paragraph" w:customStyle="1" w:styleId="MarginNote">
    <w:name w:val="Margin Note"/>
    <w:basedOn w:val="BodyText"/>
    <w:rsid w:val="004374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74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74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745A"/>
    <w:rPr>
      <w:sz w:val="32"/>
    </w:rPr>
  </w:style>
  <w:style w:type="paragraph" w:customStyle="1" w:styleId="HeadingProcedure">
    <w:name w:val="Heading Procedure"/>
    <w:basedOn w:val="HeadingBase"/>
    <w:next w:val="Normal"/>
    <w:rsid w:val="0043745A"/>
    <w:pPr>
      <w:tabs>
        <w:tab w:val="left" w:pos="0"/>
      </w:tabs>
      <w:spacing w:before="120" w:after="60"/>
    </w:pPr>
    <w:rPr>
      <w:i/>
      <w:color w:val="918585"/>
      <w:sz w:val="22"/>
    </w:rPr>
  </w:style>
  <w:style w:type="paragraph" w:customStyle="1" w:styleId="TableBodyText">
    <w:name w:val="Table Body Text"/>
    <w:basedOn w:val="BodyText"/>
    <w:rsid w:val="0043745A"/>
    <w:pPr>
      <w:spacing w:before="60" w:after="60"/>
    </w:pPr>
  </w:style>
  <w:style w:type="paragraph" w:styleId="ListContinue">
    <w:name w:val="List Continue"/>
    <w:basedOn w:val="List"/>
    <w:rsid w:val="0043745A"/>
    <w:pPr>
      <w:ind w:firstLine="0"/>
    </w:pPr>
  </w:style>
  <w:style w:type="paragraph" w:customStyle="1" w:styleId="ListNote">
    <w:name w:val="List Note"/>
    <w:basedOn w:val="List"/>
    <w:rsid w:val="0043745A"/>
    <w:pPr>
      <w:pBdr>
        <w:top w:val="single" w:sz="6" w:space="2" w:color="918585"/>
        <w:bottom w:val="single" w:sz="6" w:space="2" w:color="918585"/>
      </w:pBdr>
      <w:tabs>
        <w:tab w:val="left" w:pos="1021"/>
      </w:tabs>
      <w:ind w:firstLine="0"/>
    </w:pPr>
  </w:style>
  <w:style w:type="paragraph" w:customStyle="1" w:styleId="Warning">
    <w:name w:val="Warning"/>
    <w:basedOn w:val="BodyText"/>
    <w:rsid w:val="0043745A"/>
    <w:pPr>
      <w:shd w:val="clear" w:color="auto" w:fill="D9D9D9"/>
      <w:tabs>
        <w:tab w:val="left" w:pos="992"/>
      </w:tabs>
      <w:ind w:left="119" w:right="119"/>
    </w:pPr>
    <w:rPr>
      <w:sz w:val="20"/>
    </w:rPr>
  </w:style>
  <w:style w:type="paragraph" w:customStyle="1" w:styleId="MarginIcons">
    <w:name w:val="Margin Icons"/>
    <w:basedOn w:val="BodyText"/>
    <w:rsid w:val="004374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745A"/>
    <w:rPr>
      <w:rFonts w:ascii="Courier New" w:hAnsi="Courier New"/>
    </w:rPr>
  </w:style>
  <w:style w:type="paragraph" w:customStyle="1" w:styleId="NoteBullet">
    <w:name w:val="Note Bullet"/>
    <w:basedOn w:val="Note"/>
    <w:rsid w:val="0043745A"/>
    <w:pPr>
      <w:tabs>
        <w:tab w:val="clear" w:pos="680"/>
      </w:tabs>
      <w:spacing w:before="60" w:after="60"/>
    </w:pPr>
  </w:style>
  <w:style w:type="paragraph" w:customStyle="1" w:styleId="SubHeading2">
    <w:name w:val="SubHeading2"/>
    <w:basedOn w:val="HeadingBase"/>
    <w:rsid w:val="0043745A"/>
    <w:pPr>
      <w:spacing w:before="240" w:after="60"/>
    </w:pPr>
    <w:rPr>
      <w:sz w:val="20"/>
    </w:rPr>
  </w:style>
  <w:style w:type="paragraph" w:customStyle="1" w:styleId="SubHeading1">
    <w:name w:val="SubHeading1"/>
    <w:basedOn w:val="HeadingBase"/>
    <w:rsid w:val="0043745A"/>
    <w:pPr>
      <w:spacing w:before="240" w:after="60"/>
    </w:pPr>
    <w:rPr>
      <w:color w:val="918585"/>
      <w:sz w:val="22"/>
    </w:rPr>
  </w:style>
  <w:style w:type="paragraph" w:customStyle="1" w:styleId="SideHeading">
    <w:name w:val="Side Heading"/>
    <w:basedOn w:val="HeadingBase"/>
    <w:rsid w:val="004374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745A"/>
    <w:pPr>
      <w:tabs>
        <w:tab w:val="num" w:pos="360"/>
      </w:tabs>
    </w:pPr>
  </w:style>
  <w:style w:type="paragraph" w:styleId="PlainText">
    <w:name w:val="Plain Text"/>
    <w:basedOn w:val="Normal"/>
    <w:link w:val="PlainTextChar"/>
    <w:rsid w:val="0043745A"/>
    <w:rPr>
      <w:sz w:val="20"/>
    </w:rPr>
  </w:style>
  <w:style w:type="character" w:customStyle="1" w:styleId="PlainTextChar">
    <w:name w:val="Plain Text Char"/>
    <w:basedOn w:val="DefaultParagraphFont"/>
    <w:link w:val="PlainText"/>
    <w:rsid w:val="0043745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745A"/>
    <w:rPr>
      <w:b/>
      <w:smallCaps/>
    </w:rPr>
  </w:style>
  <w:style w:type="paragraph" w:customStyle="1" w:styleId="TableListNumber">
    <w:name w:val="Table List Number"/>
    <w:basedOn w:val="ListNumber"/>
    <w:rsid w:val="0043745A"/>
    <w:pPr>
      <w:numPr>
        <w:numId w:val="0"/>
      </w:numPr>
    </w:pPr>
  </w:style>
  <w:style w:type="paragraph" w:styleId="TOC4">
    <w:name w:val="toc 4"/>
    <w:basedOn w:val="TOCBase"/>
    <w:next w:val="Normal"/>
    <w:semiHidden/>
    <w:rsid w:val="0043745A"/>
    <w:pPr>
      <w:tabs>
        <w:tab w:val="right" w:leader="dot" w:pos="9071"/>
      </w:tabs>
      <w:ind w:left="1701"/>
    </w:pPr>
  </w:style>
  <w:style w:type="paragraph" w:customStyle="1" w:styleId="ListAlpha">
    <w:name w:val="List Alpha"/>
    <w:basedOn w:val="List"/>
    <w:rsid w:val="0043745A"/>
    <w:pPr>
      <w:numPr>
        <w:numId w:val="8"/>
      </w:numPr>
    </w:pPr>
  </w:style>
  <w:style w:type="paragraph" w:customStyle="1" w:styleId="ListAlpha2">
    <w:name w:val="List Alpha 2"/>
    <w:basedOn w:val="List2"/>
    <w:rsid w:val="0043745A"/>
    <w:pPr>
      <w:numPr>
        <w:numId w:val="7"/>
      </w:numPr>
    </w:pPr>
  </w:style>
  <w:style w:type="paragraph" w:styleId="List3">
    <w:name w:val="List 3"/>
    <w:basedOn w:val="BodyText"/>
    <w:rsid w:val="0043745A"/>
    <w:pPr>
      <w:tabs>
        <w:tab w:val="left" w:pos="1021"/>
      </w:tabs>
      <w:spacing w:before="60" w:after="60"/>
      <w:ind w:left="1020" w:hanging="340"/>
    </w:pPr>
  </w:style>
  <w:style w:type="paragraph" w:styleId="List4">
    <w:name w:val="List 4"/>
    <w:basedOn w:val="BodyText"/>
    <w:rsid w:val="0043745A"/>
    <w:pPr>
      <w:tabs>
        <w:tab w:val="left" w:pos="1361"/>
      </w:tabs>
      <w:spacing w:before="60" w:after="60"/>
      <w:ind w:left="1361" w:hanging="340"/>
    </w:pPr>
  </w:style>
  <w:style w:type="paragraph" w:styleId="List5">
    <w:name w:val="List 5"/>
    <w:basedOn w:val="BodyText"/>
    <w:rsid w:val="0043745A"/>
    <w:pPr>
      <w:tabs>
        <w:tab w:val="left" w:pos="1701"/>
      </w:tabs>
      <w:spacing w:before="60" w:after="60"/>
      <w:ind w:left="1701" w:hanging="340"/>
    </w:pPr>
  </w:style>
  <w:style w:type="paragraph" w:styleId="ListBullet3">
    <w:name w:val="List Bullet 3"/>
    <w:basedOn w:val="List3"/>
    <w:rsid w:val="0043745A"/>
    <w:pPr>
      <w:numPr>
        <w:numId w:val="14"/>
      </w:numPr>
      <w:tabs>
        <w:tab w:val="clear" w:pos="1021"/>
      </w:tabs>
      <w:ind w:left="1037" w:hanging="357"/>
    </w:pPr>
  </w:style>
  <w:style w:type="paragraph" w:styleId="ListBullet4">
    <w:name w:val="List Bullet 4"/>
    <w:basedOn w:val="List4"/>
    <w:rsid w:val="0043745A"/>
    <w:pPr>
      <w:numPr>
        <w:numId w:val="2"/>
      </w:numPr>
    </w:pPr>
  </w:style>
  <w:style w:type="paragraph" w:styleId="ListBullet5">
    <w:name w:val="List Bullet 5"/>
    <w:basedOn w:val="List5"/>
    <w:rsid w:val="0043745A"/>
    <w:pPr>
      <w:numPr>
        <w:numId w:val="3"/>
      </w:numPr>
    </w:pPr>
  </w:style>
  <w:style w:type="paragraph" w:styleId="ListContinue2">
    <w:name w:val="List Continue 2"/>
    <w:basedOn w:val="List2"/>
    <w:rsid w:val="0043745A"/>
    <w:pPr>
      <w:ind w:firstLine="0"/>
    </w:pPr>
  </w:style>
  <w:style w:type="paragraph" w:styleId="ListContinue3">
    <w:name w:val="List Continue 3"/>
    <w:basedOn w:val="List3"/>
    <w:rsid w:val="0043745A"/>
    <w:pPr>
      <w:ind w:left="1021" w:firstLine="0"/>
    </w:pPr>
  </w:style>
  <w:style w:type="paragraph" w:styleId="ListContinue4">
    <w:name w:val="List Continue 4"/>
    <w:basedOn w:val="List4"/>
    <w:rsid w:val="0043745A"/>
    <w:pPr>
      <w:ind w:firstLine="0"/>
    </w:pPr>
  </w:style>
  <w:style w:type="paragraph" w:styleId="ListContinue5">
    <w:name w:val="List Continue 5"/>
    <w:basedOn w:val="List5"/>
    <w:rsid w:val="0043745A"/>
    <w:pPr>
      <w:ind w:firstLine="0"/>
    </w:pPr>
  </w:style>
  <w:style w:type="paragraph" w:styleId="ListNumber3">
    <w:name w:val="List Number 3"/>
    <w:basedOn w:val="List3"/>
    <w:rsid w:val="0043745A"/>
    <w:pPr>
      <w:numPr>
        <w:numId w:val="4"/>
      </w:numPr>
    </w:pPr>
  </w:style>
  <w:style w:type="paragraph" w:styleId="ListNumber4">
    <w:name w:val="List Number 4"/>
    <w:basedOn w:val="List4"/>
    <w:rsid w:val="0043745A"/>
    <w:pPr>
      <w:numPr>
        <w:numId w:val="5"/>
      </w:numPr>
    </w:pPr>
  </w:style>
  <w:style w:type="paragraph" w:styleId="ListNumber5">
    <w:name w:val="List Number 5"/>
    <w:basedOn w:val="List5"/>
    <w:rsid w:val="0043745A"/>
    <w:pPr>
      <w:numPr>
        <w:numId w:val="6"/>
      </w:numPr>
    </w:pPr>
  </w:style>
  <w:style w:type="paragraph" w:styleId="BlockText">
    <w:name w:val="Block Text"/>
    <w:basedOn w:val="Normal"/>
    <w:rsid w:val="0043745A"/>
    <w:pPr>
      <w:spacing w:after="120"/>
      <w:ind w:left="1440" w:right="1440"/>
    </w:pPr>
  </w:style>
  <w:style w:type="character" w:customStyle="1" w:styleId="Subscript">
    <w:name w:val="Subscript"/>
    <w:basedOn w:val="DefaultParagraphFont"/>
    <w:rsid w:val="0043745A"/>
    <w:rPr>
      <w:sz w:val="16"/>
      <w:vertAlign w:val="subscript"/>
    </w:rPr>
  </w:style>
  <w:style w:type="character" w:customStyle="1" w:styleId="Superscript">
    <w:name w:val="Superscript"/>
    <w:basedOn w:val="DefaultParagraphFont"/>
    <w:rsid w:val="0043745A"/>
    <w:rPr>
      <w:sz w:val="16"/>
      <w:vertAlign w:val="superscript"/>
    </w:rPr>
  </w:style>
  <w:style w:type="character" w:customStyle="1" w:styleId="Symbols">
    <w:name w:val="Symbols"/>
    <w:basedOn w:val="DefaultParagraphFont"/>
    <w:rsid w:val="0043745A"/>
    <w:rPr>
      <w:rFonts w:ascii="Symbol" w:hAnsi="Symbol"/>
    </w:rPr>
  </w:style>
  <w:style w:type="character" w:customStyle="1" w:styleId="MenuOptions">
    <w:name w:val="Menu Options"/>
    <w:basedOn w:val="DefaultParagraphFont"/>
    <w:rsid w:val="0043745A"/>
    <w:rPr>
      <w:rFonts w:ascii="Arial Narrow" w:hAnsi="Arial Narrow"/>
      <w:smallCaps/>
    </w:rPr>
  </w:style>
  <w:style w:type="character" w:customStyle="1" w:styleId="Buttons">
    <w:name w:val="Buttons"/>
    <w:basedOn w:val="DefaultParagraphFont"/>
    <w:rsid w:val="0043745A"/>
    <w:rPr>
      <w:b/>
    </w:rPr>
  </w:style>
  <w:style w:type="character" w:customStyle="1" w:styleId="Underlined">
    <w:name w:val="Underlined"/>
    <w:basedOn w:val="DefaultParagraphFont"/>
    <w:rsid w:val="0043745A"/>
    <w:rPr>
      <w:u w:val="single"/>
    </w:rPr>
  </w:style>
  <w:style w:type="paragraph" w:customStyle="1" w:styleId="TableBodyTextRight">
    <w:name w:val="Table Body Text Right"/>
    <w:basedOn w:val="TableBodyText"/>
    <w:rsid w:val="0043745A"/>
    <w:pPr>
      <w:widowControl w:val="0"/>
      <w:autoSpaceDE w:val="0"/>
      <w:autoSpaceDN w:val="0"/>
      <w:adjustRightInd w:val="0"/>
      <w:jc w:val="right"/>
    </w:pPr>
    <w:rPr>
      <w:rFonts w:cs="Arial"/>
      <w:szCs w:val="18"/>
    </w:rPr>
  </w:style>
  <w:style w:type="paragraph" w:customStyle="1" w:styleId="CopyrightText">
    <w:name w:val="Copyright Text"/>
    <w:basedOn w:val="BodyText"/>
    <w:rsid w:val="0043745A"/>
    <w:rPr>
      <w:sz w:val="18"/>
    </w:rPr>
  </w:style>
  <w:style w:type="paragraph" w:customStyle="1" w:styleId="BodySmallRight">
    <w:name w:val="Body Small Right"/>
    <w:basedOn w:val="BodyTextRight"/>
    <w:rsid w:val="0043745A"/>
    <w:rPr>
      <w:sz w:val="18"/>
      <w:szCs w:val="18"/>
    </w:rPr>
  </w:style>
  <w:style w:type="paragraph" w:customStyle="1" w:styleId="MarginEdition">
    <w:name w:val="Margin Edition"/>
    <w:basedOn w:val="MarginNote"/>
    <w:rsid w:val="0043745A"/>
    <w:pPr>
      <w:spacing w:before="0" w:after="0"/>
    </w:pPr>
    <w:rPr>
      <w:rFonts w:ascii="Times New Roman" w:hAnsi="Times New Roman"/>
      <w:color w:val="999999"/>
    </w:rPr>
  </w:style>
  <w:style w:type="paragraph" w:customStyle="1" w:styleId="Spacer">
    <w:name w:val="Spacer"/>
    <w:basedOn w:val="Normal"/>
    <w:rsid w:val="0043745A"/>
    <w:rPr>
      <w:sz w:val="2"/>
      <w:szCs w:val="2"/>
    </w:rPr>
  </w:style>
  <w:style w:type="character" w:customStyle="1" w:styleId="Small">
    <w:name w:val="Small"/>
    <w:basedOn w:val="DefaultParagraphFont"/>
    <w:rsid w:val="0043745A"/>
    <w:rPr>
      <w:sz w:val="16"/>
    </w:rPr>
  </w:style>
  <w:style w:type="paragraph" w:customStyle="1" w:styleId="WideTable">
    <w:name w:val="Wide Table"/>
    <w:basedOn w:val="Normal"/>
    <w:rsid w:val="0043745A"/>
    <w:pPr>
      <w:ind w:left="-1418"/>
    </w:pPr>
    <w:rPr>
      <w:sz w:val="2"/>
      <w:szCs w:val="2"/>
    </w:rPr>
  </w:style>
  <w:style w:type="character" w:styleId="PageNumber">
    <w:name w:val="page number"/>
    <w:basedOn w:val="DefaultParagraphFont"/>
    <w:rsid w:val="0043745A"/>
  </w:style>
  <w:style w:type="paragraph" w:styleId="Quote">
    <w:name w:val="Quote"/>
    <w:basedOn w:val="Heading1"/>
    <w:link w:val="QuoteChar"/>
    <w:qFormat/>
    <w:rsid w:val="0043745A"/>
    <w:rPr>
      <w:b w:val="0"/>
      <w:sz w:val="72"/>
      <w:szCs w:val="72"/>
      <w:lang w:val="en-NZ"/>
    </w:rPr>
  </w:style>
  <w:style w:type="character" w:customStyle="1" w:styleId="QuoteChar">
    <w:name w:val="Quote Char"/>
    <w:basedOn w:val="DefaultParagraphFont"/>
    <w:link w:val="Quote"/>
    <w:rsid w:val="004374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745A"/>
    <w:pPr>
      <w:pageBreakBefore/>
    </w:pPr>
  </w:style>
  <w:style w:type="paragraph" w:customStyle="1" w:styleId="Border">
    <w:name w:val="Border"/>
    <w:basedOn w:val="Normal"/>
    <w:qFormat/>
    <w:rsid w:val="004374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745A"/>
    <w:rPr>
      <w:b/>
      <w:bCs/>
      <w:i/>
      <w:iCs/>
      <w:color w:val="auto"/>
    </w:rPr>
  </w:style>
  <w:style w:type="paragraph" w:styleId="IntenseQuote">
    <w:name w:val="Intense Quote"/>
    <w:basedOn w:val="Normal"/>
    <w:next w:val="Normal"/>
    <w:link w:val="IntenseQuoteChar"/>
    <w:uiPriority w:val="30"/>
    <w:qFormat/>
    <w:rsid w:val="004374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745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745A"/>
    <w:rPr>
      <w:smallCaps/>
      <w:color w:val="auto"/>
      <w:u w:val="single"/>
    </w:rPr>
  </w:style>
  <w:style w:type="character" w:styleId="IntenseReference">
    <w:name w:val="Intense Reference"/>
    <w:basedOn w:val="DefaultParagraphFont"/>
    <w:uiPriority w:val="32"/>
    <w:qFormat/>
    <w:rsid w:val="0043745A"/>
    <w:rPr>
      <w:b/>
      <w:bCs/>
      <w:smallCaps/>
      <w:color w:val="auto"/>
      <w:spacing w:val="5"/>
      <w:u w:val="single"/>
    </w:rPr>
  </w:style>
  <w:style w:type="paragraph" w:customStyle="1" w:styleId="2ColumnHeading">
    <w:name w:val="2Column Heading"/>
    <w:basedOn w:val="BodyText"/>
    <w:qFormat/>
    <w:rsid w:val="0043745A"/>
    <w:pPr>
      <w:spacing w:after="60"/>
      <w:ind w:left="-2268"/>
    </w:pPr>
    <w:rPr>
      <w:b/>
    </w:rPr>
  </w:style>
  <w:style w:type="paragraph" w:customStyle="1" w:styleId="Heading1TOC">
    <w:name w:val="Heading1 TOC"/>
    <w:basedOn w:val="Normal"/>
    <w:qFormat/>
    <w:rsid w:val="0043745A"/>
    <w:pPr>
      <w:spacing w:before="240" w:after="120"/>
    </w:pPr>
    <w:rPr>
      <w:rFonts w:ascii="Times New Roman" w:hAnsi="Times New Roman"/>
      <w:b/>
      <w:sz w:val="32"/>
    </w:rPr>
  </w:style>
  <w:style w:type="paragraph" w:customStyle="1" w:styleId="Heading2TOC">
    <w:name w:val="Heading2 TOC"/>
    <w:basedOn w:val="Normal"/>
    <w:qFormat/>
    <w:rsid w:val="0043745A"/>
    <w:pPr>
      <w:spacing w:before="240" w:after="60"/>
    </w:pPr>
    <w:rPr>
      <w:rFonts w:ascii="Times New Roman" w:hAnsi="Times New Roman"/>
      <w:b/>
      <w:sz w:val="28"/>
    </w:rPr>
  </w:style>
  <w:style w:type="character" w:customStyle="1" w:styleId="Underline">
    <w:name w:val="Underline"/>
    <w:basedOn w:val="DefaultParagraphFont"/>
    <w:qFormat/>
    <w:rsid w:val="0043745A"/>
    <w:rPr>
      <w:u w:val="single"/>
    </w:rPr>
  </w:style>
  <w:style w:type="character" w:customStyle="1" w:styleId="BoldandItalics">
    <w:name w:val="Bold and Italics"/>
    <w:qFormat/>
    <w:rsid w:val="0043745A"/>
    <w:rPr>
      <w:b/>
      <w:i/>
      <w:u w:val="none"/>
    </w:rPr>
  </w:style>
  <w:style w:type="paragraph" w:styleId="BalloonText">
    <w:name w:val="Balloon Text"/>
    <w:basedOn w:val="Normal"/>
    <w:link w:val="BalloonTextChar"/>
    <w:rsid w:val="0043745A"/>
    <w:rPr>
      <w:rFonts w:ascii="Tahoma" w:hAnsi="Tahoma" w:cs="Tahoma"/>
      <w:sz w:val="16"/>
      <w:szCs w:val="16"/>
    </w:rPr>
  </w:style>
  <w:style w:type="character" w:customStyle="1" w:styleId="BalloonTextChar">
    <w:name w:val="Balloon Text Char"/>
    <w:basedOn w:val="DefaultParagraphFont"/>
    <w:link w:val="BalloonText"/>
    <w:rsid w:val="004374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74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745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977</Words>
  <Characters>6195</Characters>
  <Application>Microsoft Office Word</Application>
  <DocSecurity>0</DocSecurity>
  <Lines>219</Lines>
  <Paragraphs>100</Paragraphs>
  <ScaleCrop>false</ScaleCrop>
  <Company>Author-it Software Corporation Ltd.</Company>
  <LinksUpToDate>false</LinksUpToDate>
  <CharactersWithSpaces>7095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MEM03003B Perform sheet and plate assembly</dc:title>
  <dc:subject>Approved</dc:subject>
  <dc:creator>Manufacturing Skills Australia</dc:creator>
  <cp:keywords>Release: 1</cp:keywords>
  <dc:description>Copyright © 1996-2007 Author-it Software Corporation Ltd., all rights reserved.</dc:description>
  <cp:lastModifiedBy>Dennis Urbans</cp:lastModifiedBy>
  <cp:revision>3</cp:revision>
  <dcterms:created xsi:type="dcterms:W3CDTF">2012-05-27T01:25:00Z</dcterms:created>
  <dcterms:modified xsi:type="dcterms:W3CDTF">2012-05-27T01:25:00Z</dcterms:modified>
</cp:coreProperties>
</file>