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057" w:rsidP="00C320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MEMSS00002 Non-Destructive Testing - Level 2 NDT practitioner</w:t>
      </w:r>
      <w:r>
        <w:fldChar w:fldCharType="end"/>
      </w:r>
    </w:p>
    <w:p w:rsidR="00C32057" w:rsidP="00C32057">
      <w:pPr>
        <w:pStyle w:val="Version"/>
        <w:sectPr w:rsidSect="00D97A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97AAA" w:rsidP="00D97AAA">
      <w:pPr>
        <w:pStyle w:val="SuperHeading"/>
      </w:pPr>
      <w:r w:rsidRPr="00D97AAA">
        <w:t>MEMSS00002 Non-Destructive Testing - Level 2 NDT practitioner</w:t>
      </w:r>
    </w:p>
    <w:p w:rsidR="00000000" w:rsidRPr="00D97AAA" w:rsidP="00D97AAA">
      <w:pPr>
        <w:pStyle w:val="Heading1"/>
      </w:pPr>
      <w:bookmarkStart w:id="1" w:name="O_1064502"/>
      <w:bookmarkEnd w:id="1"/>
      <w:r w:rsidRPr="00D97AAA">
        <w:t>Modification History</w:t>
      </w:r>
    </w:p>
    <w:p w:rsidR="00000000" w:rsidRPr="00D97AAA" w:rsidP="00C32057">
      <w:pPr>
        <w:pStyle w:val="BodyText"/>
      </w:pPr>
      <w:r w:rsidRPr="00D97AAA">
        <w:t>Release 1. Supersedes but is not equivalent to MEMSS00001 Non Destructive Testing - Level 2 NDT practitioner. Three new units added.</w:t>
      </w:r>
    </w:p>
    <w:p w:rsidR="00000000" w:rsidRPr="00D97AAA" w:rsidP="00D97AAA">
      <w:pPr>
        <w:pStyle w:val="Heading1"/>
      </w:pPr>
      <w:bookmarkStart w:id="2" w:name="O_1064503"/>
      <w:bookmarkEnd w:id="2"/>
      <w:r w:rsidRPr="00D97AAA">
        <w:t>Description</w:t>
      </w:r>
    </w:p>
    <w:p w:rsidR="00000000" w:rsidRPr="00D97AAA" w:rsidP="00C32057">
      <w:pPr>
        <w:pStyle w:val="BodyText"/>
      </w:pPr>
      <w:r w:rsidRPr="00D97AAA">
        <w:t>This Skill Set is intended to build on existing trade or technical qualifications. It covers the skill and knowledge requirements that may lead to certification against AS ISO 9712 – Level 2 in the following methods:</w:t>
      </w:r>
    </w:p>
    <w:p w:rsidR="00000000" w:rsidRPr="00D97AAA" w:rsidP="00D97AAA">
      <w:pPr>
        <w:pStyle w:val="ListBullet"/>
      </w:pPr>
      <w:r w:rsidRPr="00D97AAA">
        <w:t>penetrant testing</w:t>
      </w:r>
    </w:p>
    <w:p w:rsidR="00000000" w:rsidRPr="00D97AAA" w:rsidP="00D97AAA">
      <w:pPr>
        <w:pStyle w:val="ListBullet"/>
      </w:pPr>
      <w:r w:rsidRPr="00D97AAA">
        <w:t>eddy current testing</w:t>
      </w:r>
    </w:p>
    <w:p w:rsidR="00000000" w:rsidRPr="00D97AAA" w:rsidP="00D97AAA">
      <w:pPr>
        <w:pStyle w:val="ListBullet"/>
      </w:pPr>
      <w:r w:rsidRPr="00D97AAA">
        <w:t>ultrasonic testing</w:t>
      </w:r>
    </w:p>
    <w:p w:rsidR="00000000" w:rsidRPr="00D97AAA" w:rsidP="00D97AAA">
      <w:pPr>
        <w:pStyle w:val="ListBullet"/>
      </w:pPr>
      <w:r w:rsidRPr="00D97AAA">
        <w:t>radiographic testing.</w:t>
      </w:r>
    </w:p>
    <w:p w:rsidR="00000000" w:rsidRPr="00D97AAA" w:rsidP="00C32057">
      <w:pPr>
        <w:pStyle w:val="BodyText"/>
      </w:pPr>
      <w:r w:rsidRPr="00D97AAA">
        <w:t>The certifying body may impose additional requirements before an NDT practitioner can work in the field. Participants wishing to be certified against AS ISO 9712 – Level 2 should check full certification requiremen</w:t>
      </w:r>
      <w:r w:rsidRPr="00D97AAA">
        <w:t>ts with the Australian Institute for Non-Destructive Testing or other relevant bodies.</w:t>
      </w:r>
    </w:p>
    <w:p w:rsidR="00000000" w:rsidRPr="00D97AAA" w:rsidP="00D97AAA">
      <w:pPr>
        <w:pStyle w:val="Heading1"/>
      </w:pPr>
      <w:bookmarkStart w:id="3" w:name="O_1064504"/>
      <w:bookmarkEnd w:id="3"/>
      <w:r w:rsidRPr="00D97AAA">
        <w:t>Pathways Information</w:t>
      </w:r>
    </w:p>
    <w:p w:rsidR="00000000" w:rsidRPr="00D97AAA" w:rsidP="00C32057">
      <w:pPr>
        <w:pStyle w:val="BodyText"/>
      </w:pPr>
      <w:r w:rsidRPr="00D97AAA">
        <w:t>The competencies can provide credit towards the Certificate III in Engineering – Technical, the Certificate IV in Engineering, th</w:t>
      </w:r>
      <w:r w:rsidRPr="00D97AAA">
        <w:t>e Diploma of Engineering – Advanced Trade, The Diploma of Engineering – Technical and the Advanced Diploma of Engineering qualifications within the Manufacturing and Engineering Training Package.</w:t>
      </w:r>
    </w:p>
    <w:p w:rsidR="00000000" w:rsidRPr="00D97AAA" w:rsidP="00D97AAA">
      <w:pPr>
        <w:pStyle w:val="Heading1"/>
      </w:pPr>
      <w:bookmarkStart w:id="4" w:name="O_1064505"/>
      <w:bookmarkEnd w:id="4"/>
      <w:r w:rsidRPr="00D97AAA">
        <w:t>Licensing/Regulatory Information</w:t>
      </w:r>
    </w:p>
    <w:p w:rsidR="00000000" w:rsidRPr="00D97AAA" w:rsidP="00C32057">
      <w:pPr>
        <w:pStyle w:val="BodyText"/>
      </w:pPr>
      <w:r w:rsidRPr="00D97AAA">
        <w:t>Not appl</w:t>
      </w:r>
      <w:r w:rsidRPr="00D97AAA">
        <w:t>icable.</w:t>
      </w:r>
    </w:p>
    <w:p w:rsidR="00000000" w:rsidRPr="00D97AAA" w:rsidP="00D97AAA">
      <w:pPr>
        <w:pStyle w:val="Heading1"/>
      </w:pPr>
      <w:bookmarkStart w:id="5" w:name="O_1064506"/>
      <w:bookmarkEnd w:id="5"/>
      <w:r w:rsidRPr="00D97AAA">
        <w:t>Skill Set Requirements</w:t>
      </w:r>
    </w:p>
    <w:p w:rsidR="00000000" w:rsidRPr="00D97AAA" w:rsidP="00C32057">
      <w:pPr>
        <w:pStyle w:val="Heading3"/>
      </w:pPr>
      <w:r w:rsidRPr="00D97AAA">
        <w:t>MEM11011 Undertake manual handling</w:t>
      </w:r>
    </w:p>
    <w:p w:rsidR="00000000" w:rsidRPr="00D97AAA" w:rsidP="00C32057">
      <w:pPr>
        <w:pStyle w:val="List"/>
      </w:pPr>
      <w:r w:rsidRPr="00D97AAA">
        <w:t>MEM13015 Work safely and effectively in manufacturing and engineering</w:t>
      </w:r>
    </w:p>
    <w:p w:rsidR="00000000" w:rsidRPr="00D97AAA" w:rsidP="00C32057">
      <w:pPr>
        <w:pStyle w:val="List"/>
      </w:pPr>
      <w:r w:rsidRPr="00D97AAA">
        <w:t>MEM16006 Organise and communicate information</w:t>
      </w:r>
    </w:p>
    <w:p w:rsidR="00000000" w:rsidRPr="00D97AAA" w:rsidP="00C32057">
      <w:pPr>
        <w:pStyle w:val="List"/>
      </w:pPr>
      <w:r w:rsidRPr="00D97AAA">
        <w:t>MEM18001 Use hand tools</w:t>
      </w:r>
    </w:p>
    <w:p w:rsidR="00000000" w:rsidRPr="00D97AAA" w:rsidP="00C32057">
      <w:pPr>
        <w:pStyle w:val="List"/>
      </w:pPr>
      <w:r w:rsidRPr="00D97AAA">
        <w:t>MEM24002 Perform penetrant testing</w:t>
      </w:r>
    </w:p>
    <w:p w:rsidR="00000000" w:rsidRPr="00D97AAA" w:rsidP="00C32057">
      <w:pPr>
        <w:pStyle w:val="List"/>
      </w:pPr>
      <w:r w:rsidRPr="00D97AAA">
        <w:t>MEM24006 Perform eddy current testing</w:t>
      </w:r>
    </w:p>
    <w:p w:rsidR="00000000" w:rsidRPr="00D97AAA" w:rsidP="00C32057">
      <w:pPr>
        <w:pStyle w:val="List"/>
      </w:pPr>
      <w:r w:rsidRPr="00D97AAA">
        <w:t>MEM24008 Perform ultrasonic testing</w:t>
      </w:r>
    </w:p>
    <w:p w:rsidR="00000000" w:rsidRPr="00D97AAA" w:rsidP="00C32057">
      <w:pPr>
        <w:pStyle w:val="List"/>
      </w:pPr>
      <w:r w:rsidRPr="00D97AAA">
        <w:t>MEM13018 Work safely with ionizing radiation</w:t>
      </w:r>
    </w:p>
    <w:p w:rsidR="00000000" w:rsidRPr="00D97AAA" w:rsidP="00C32057">
      <w:pPr>
        <w:pStyle w:val="List"/>
      </w:pPr>
      <w:r w:rsidRPr="00D97AAA">
        <w:t>MEM24010 Perform radiographic testing</w:t>
      </w:r>
    </w:p>
    <w:p w:rsidR="00000000" w:rsidRPr="00D97AAA" w:rsidP="00C32057">
      <w:pPr>
        <w:pStyle w:val="List"/>
      </w:pPr>
      <w:r w:rsidRPr="00D97AAA">
        <w:t>MEM24012 Apply metallurgical principles</w:t>
      </w:r>
    </w:p>
    <w:p w:rsidR="00000000" w:rsidRPr="00D97AAA" w:rsidP="00D97AAA">
      <w:pPr>
        <w:pStyle w:val="AllowPageBreak"/>
      </w:pPr>
    </w:p>
    <w:p w:rsidR="00000000" w:rsidRPr="00D97AAA" w:rsidP="00D97AAA">
      <w:pPr>
        <w:pStyle w:val="Heading1"/>
      </w:pPr>
      <w:bookmarkStart w:id="6" w:name="O_1064507"/>
      <w:bookmarkEnd w:id="6"/>
      <w:r w:rsidRPr="00D97AAA">
        <w:t>Targe</w:t>
      </w:r>
      <w:r w:rsidRPr="00D97AAA">
        <w:t>t Group</w:t>
      </w:r>
    </w:p>
    <w:p w:rsidR="00000000" w:rsidRPr="00D97AAA" w:rsidP="00C32057">
      <w:pPr>
        <w:pStyle w:val="BodyText"/>
      </w:pPr>
      <w:r w:rsidRPr="00D97AAA">
        <w:t>This Skill Set is appropriate for experienced trade and technical personnel such as NDT technicians, quality assurance inspectors and other operators required to conduct non-destructive testing of materials and components using a range of test meth</w:t>
      </w:r>
      <w:r w:rsidRPr="00D97AAA">
        <w:t>ods.</w:t>
      </w:r>
    </w:p>
    <w:p w:rsidR="00000000" w:rsidRPr="00D97AAA" w:rsidP="00C32057">
      <w:pPr>
        <w:pStyle w:val="BodyText"/>
      </w:pPr>
      <w:r w:rsidRPr="00D97AAA">
        <w:t>The roles, training and experience requirements for NDT operators are defined through a comprehensive range of national and international standards which identify a three level structure. Certification is for a limited period, five years initially, an</w:t>
      </w:r>
      <w:r w:rsidRPr="00D97AAA">
        <w:t>d must be renewed, either on the basis of continuing work experience in the appropriate area or examination. After ten years re-certification is based on examination.</w:t>
      </w:r>
    </w:p>
    <w:p w:rsidR="00000000" w:rsidRPr="00D97AAA" w:rsidP="00D97AAA">
      <w:pPr>
        <w:pStyle w:val="Heading1"/>
      </w:pPr>
      <w:bookmarkStart w:id="7" w:name="O_1064508"/>
      <w:bookmarkEnd w:id="7"/>
      <w:r w:rsidRPr="00D97AAA">
        <w:t>Suggested words for Statement of Attainment</w:t>
      </w:r>
    </w:p>
    <w:p w:rsidR="00000000" w:rsidRPr="00D97AAA" w:rsidP="00C32057">
      <w:pPr>
        <w:pStyle w:val="BodyText"/>
      </w:pPr>
      <w:r w:rsidRPr="00D97AAA">
        <w:t xml:space="preserve">These units of competence </w:t>
      </w:r>
      <w:r w:rsidRPr="00D97AAA">
        <w:t>are from the Manufacturing and Engineering Training Package and provide training that may meet the minimum skill and knowledge requirements for industry certification as a Level 2 NDT practitioner.</w:t>
      </w:r>
    </w:p>
    <w:p w:rsidR="00000000" w:rsidRPr="00D97AAA" w:rsidP="00D97AAA">
      <w:pPr>
        <w:pStyle w:val="Heading1"/>
      </w:pPr>
      <w:bookmarkStart w:id="8" w:name="O_1064509"/>
      <w:bookmarkEnd w:id="8"/>
      <w:r w:rsidRPr="00D97AAA">
        <w:t>Custom Content Section</w:t>
      </w:r>
    </w:p>
    <w:p w:rsidR="00000000" w:rsidRPr="00D97AAA" w:rsidP="00C32057">
      <w:pPr>
        <w:pStyle w:val="BodyText"/>
      </w:pPr>
      <w:r w:rsidRPr="00D97AAA">
        <w:t>Not applicable.</w:t>
      </w:r>
    </w:p>
    <w:p w:rsidR="00000000" w:rsidRPr="00D97AAA" w:rsidP="00D97AAA"/>
    <w:sectPr w:rsidSect="00D97A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AA" w:rsidRPr="00C32057" w:rsidP="00C320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057" w:rsidP="00D97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2057" w:rsidP="00D97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2057" w:rsidP="00D97A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0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AAA" w:rsidRPr="00C32057" w:rsidP="00C320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057" w:rsidRPr="002D2AF8" w:rsidP="00D97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MEMSS00002 Non-Destructive Testing - Level 2 NDT practitioner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32057" w:rsidP="00D97A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EA2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8A70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A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A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A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A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A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A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A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A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A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A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A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AAA"/>
  </w:style>
  <w:style w:type="character" w:customStyle="1" w:styleId="Heading1Char">
    <w:name w:val="Heading 1 Char"/>
    <w:basedOn w:val="DefaultParagraphFont"/>
    <w:link w:val="Heading1"/>
    <w:rsid w:val="00D97A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A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A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7A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97A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A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A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A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A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A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A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A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A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A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A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A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A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A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A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A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A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7A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7AAA"/>
    <w:rPr>
      <w:b/>
      <w:spacing w:val="0"/>
    </w:rPr>
  </w:style>
  <w:style w:type="paragraph" w:customStyle="1" w:styleId="SuperTitle">
    <w:name w:val="SuperTitle"/>
    <w:basedOn w:val="Title"/>
    <w:rsid w:val="00D97A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A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A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A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A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A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A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A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A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A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A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A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A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AAA"/>
    <w:rPr>
      <w:i/>
    </w:rPr>
  </w:style>
  <w:style w:type="paragraph" w:styleId="Caption">
    <w:name w:val="caption"/>
    <w:basedOn w:val="BodyText"/>
    <w:next w:val="Normal"/>
    <w:qFormat/>
    <w:rsid w:val="00D97A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A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A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AAA"/>
  </w:style>
  <w:style w:type="paragraph" w:styleId="TableofFigures">
    <w:name w:val="table of figures"/>
    <w:basedOn w:val="Normal"/>
    <w:next w:val="Normal"/>
    <w:semiHidden/>
    <w:rsid w:val="00D97A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A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7AAA"/>
    <w:rPr>
      <w:rFonts w:ascii="Wingdings" w:hAnsi="Wingdings"/>
    </w:rPr>
  </w:style>
  <w:style w:type="paragraph" w:customStyle="1" w:styleId="TableHeading">
    <w:name w:val="Table Heading"/>
    <w:basedOn w:val="HeadingBase"/>
    <w:rsid w:val="00D97A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AAA"/>
    <w:rPr>
      <w:color w:val="0033CC"/>
      <w:u w:val="none"/>
    </w:rPr>
  </w:style>
  <w:style w:type="paragraph" w:customStyle="1" w:styleId="BodyTextRight">
    <w:name w:val="Body Text Right"/>
    <w:basedOn w:val="BodyText"/>
    <w:rsid w:val="00D97A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A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A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A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A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A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AAA"/>
    <w:rPr>
      <w:sz w:val="32"/>
    </w:rPr>
  </w:style>
  <w:style w:type="paragraph" w:customStyle="1" w:styleId="HeadingProcedure">
    <w:name w:val="Heading Procedure"/>
    <w:basedOn w:val="HeadingBase"/>
    <w:next w:val="Normal"/>
    <w:rsid w:val="00D97A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AAA"/>
    <w:pPr>
      <w:spacing w:before="60" w:after="60"/>
    </w:pPr>
  </w:style>
  <w:style w:type="paragraph" w:styleId="ListContinue">
    <w:name w:val="List Continue"/>
    <w:basedOn w:val="List"/>
    <w:rsid w:val="00D97AAA"/>
    <w:pPr>
      <w:ind w:firstLine="0"/>
    </w:pPr>
  </w:style>
  <w:style w:type="paragraph" w:customStyle="1" w:styleId="ListNote">
    <w:name w:val="List Note"/>
    <w:basedOn w:val="List"/>
    <w:rsid w:val="00D97A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A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A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AAA"/>
    <w:rPr>
      <w:rFonts w:ascii="Courier New" w:hAnsi="Courier New"/>
    </w:rPr>
  </w:style>
  <w:style w:type="paragraph" w:customStyle="1" w:styleId="NoteBullet">
    <w:name w:val="Note Bullet"/>
    <w:basedOn w:val="Note"/>
    <w:rsid w:val="00D97A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A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A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A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A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7A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A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AAA"/>
    <w:rPr>
      <w:b/>
      <w:smallCaps/>
    </w:rPr>
  </w:style>
  <w:style w:type="paragraph" w:customStyle="1" w:styleId="TableListNumber">
    <w:name w:val="Table List Number"/>
    <w:basedOn w:val="ListNumber"/>
    <w:rsid w:val="00D97A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A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AAA"/>
    <w:pPr>
      <w:numPr>
        <w:numId w:val="8"/>
      </w:numPr>
    </w:pPr>
  </w:style>
  <w:style w:type="paragraph" w:customStyle="1" w:styleId="ListAlpha2">
    <w:name w:val="List Alpha 2"/>
    <w:basedOn w:val="List2"/>
    <w:rsid w:val="00D97AAA"/>
    <w:pPr>
      <w:numPr>
        <w:numId w:val="7"/>
      </w:numPr>
    </w:pPr>
  </w:style>
  <w:style w:type="paragraph" w:styleId="List2">
    <w:name w:val="List 2"/>
    <w:basedOn w:val="BodyText"/>
    <w:rsid w:val="00D97A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A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A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A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A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A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7AAA"/>
    <w:pPr>
      <w:numPr>
        <w:numId w:val="3"/>
      </w:numPr>
    </w:pPr>
  </w:style>
  <w:style w:type="paragraph" w:styleId="ListContinue2">
    <w:name w:val="List Continue 2"/>
    <w:basedOn w:val="List2"/>
    <w:rsid w:val="00D97AAA"/>
    <w:pPr>
      <w:ind w:firstLine="0"/>
    </w:pPr>
  </w:style>
  <w:style w:type="paragraph" w:styleId="ListContinue3">
    <w:name w:val="List Continue 3"/>
    <w:basedOn w:val="List3"/>
    <w:rsid w:val="00D97AAA"/>
    <w:pPr>
      <w:ind w:left="1021" w:firstLine="0"/>
    </w:pPr>
  </w:style>
  <w:style w:type="paragraph" w:styleId="ListContinue4">
    <w:name w:val="List Continue 4"/>
    <w:basedOn w:val="List4"/>
    <w:rsid w:val="00D97AAA"/>
    <w:pPr>
      <w:ind w:firstLine="0"/>
    </w:pPr>
  </w:style>
  <w:style w:type="paragraph" w:styleId="ListContinue5">
    <w:name w:val="List Continue 5"/>
    <w:basedOn w:val="List5"/>
    <w:rsid w:val="00D97AAA"/>
    <w:pPr>
      <w:ind w:firstLine="0"/>
    </w:pPr>
  </w:style>
  <w:style w:type="paragraph" w:styleId="ListNumber3">
    <w:name w:val="List Number 3"/>
    <w:basedOn w:val="List3"/>
    <w:rsid w:val="00D97AAA"/>
    <w:pPr>
      <w:numPr>
        <w:numId w:val="4"/>
      </w:numPr>
    </w:pPr>
  </w:style>
  <w:style w:type="paragraph" w:styleId="ListNumber4">
    <w:name w:val="List Number 4"/>
    <w:basedOn w:val="List4"/>
    <w:rsid w:val="00D97AAA"/>
    <w:pPr>
      <w:numPr>
        <w:numId w:val="5"/>
      </w:numPr>
    </w:pPr>
  </w:style>
  <w:style w:type="paragraph" w:styleId="ListNumber5">
    <w:name w:val="List Number 5"/>
    <w:basedOn w:val="List5"/>
    <w:rsid w:val="00D97AAA"/>
    <w:pPr>
      <w:numPr>
        <w:numId w:val="6"/>
      </w:numPr>
    </w:pPr>
  </w:style>
  <w:style w:type="paragraph" w:styleId="BlockText">
    <w:name w:val="Block Text"/>
    <w:basedOn w:val="Normal"/>
    <w:rsid w:val="00D97A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A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AAA"/>
    <w:rPr>
      <w:sz w:val="16"/>
      <w:vertAlign w:val="superscript"/>
    </w:rPr>
  </w:style>
  <w:style w:type="character" w:customStyle="1" w:styleId="Symbols">
    <w:name w:val="Symbols"/>
    <w:basedOn w:val="DefaultParagraphFont"/>
    <w:rsid w:val="00D97AAA"/>
    <w:rPr>
      <w:rFonts w:ascii="Symbol" w:hAnsi="Symbol"/>
    </w:rPr>
  </w:style>
  <w:style w:type="character" w:customStyle="1" w:styleId="MenuOptions">
    <w:name w:val="Menu Options"/>
    <w:basedOn w:val="DefaultParagraphFont"/>
    <w:rsid w:val="00D97A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AAA"/>
    <w:rPr>
      <w:b/>
    </w:rPr>
  </w:style>
  <w:style w:type="character" w:customStyle="1" w:styleId="Underlined">
    <w:name w:val="Underlined"/>
    <w:basedOn w:val="DefaultParagraphFont"/>
    <w:rsid w:val="00D97AAA"/>
    <w:rPr>
      <w:u w:val="single"/>
    </w:rPr>
  </w:style>
  <w:style w:type="paragraph" w:customStyle="1" w:styleId="TableBodyTextRight">
    <w:name w:val="Table Body Text Right"/>
    <w:basedOn w:val="TableBodyText"/>
    <w:rsid w:val="00D97A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AAA"/>
    <w:rPr>
      <w:sz w:val="18"/>
    </w:rPr>
  </w:style>
  <w:style w:type="paragraph" w:customStyle="1" w:styleId="BodySmallRight">
    <w:name w:val="Body Small Right"/>
    <w:basedOn w:val="BodyTextRight"/>
    <w:rsid w:val="00D97AAA"/>
    <w:rPr>
      <w:sz w:val="18"/>
      <w:szCs w:val="18"/>
    </w:rPr>
  </w:style>
  <w:style w:type="paragraph" w:customStyle="1" w:styleId="MarginEdition">
    <w:name w:val="Margin Edition"/>
    <w:basedOn w:val="MarginNote"/>
    <w:rsid w:val="00D97A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AAA"/>
    <w:rPr>
      <w:sz w:val="2"/>
      <w:szCs w:val="2"/>
    </w:rPr>
  </w:style>
  <w:style w:type="character" w:customStyle="1" w:styleId="Small">
    <w:name w:val="Small"/>
    <w:basedOn w:val="DefaultParagraphFont"/>
    <w:rsid w:val="00D97AAA"/>
    <w:rPr>
      <w:sz w:val="16"/>
    </w:rPr>
  </w:style>
  <w:style w:type="paragraph" w:customStyle="1" w:styleId="WideTable">
    <w:name w:val="Wide Table"/>
    <w:basedOn w:val="Normal"/>
    <w:rsid w:val="00D97A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AAA"/>
  </w:style>
  <w:style w:type="paragraph" w:styleId="Quote">
    <w:name w:val="Quote"/>
    <w:basedOn w:val="Heading1"/>
    <w:link w:val="QuoteChar"/>
    <w:qFormat/>
    <w:rsid w:val="00D97A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A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AAA"/>
    <w:pPr>
      <w:pageBreakBefore/>
    </w:pPr>
  </w:style>
  <w:style w:type="paragraph" w:customStyle="1" w:styleId="Border">
    <w:name w:val="Border"/>
    <w:basedOn w:val="Normal"/>
    <w:qFormat/>
    <w:rsid w:val="00D97A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A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A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A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A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A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A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A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A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AAA"/>
    <w:rPr>
      <w:u w:val="single"/>
    </w:rPr>
  </w:style>
  <w:style w:type="character" w:customStyle="1" w:styleId="BoldandItalics">
    <w:name w:val="Bold and Italics"/>
    <w:qFormat/>
    <w:rsid w:val="00D97AAA"/>
    <w:rPr>
      <w:b/>
      <w:i/>
      <w:u w:val="none"/>
    </w:rPr>
  </w:style>
  <w:style w:type="paragraph" w:styleId="BalloonText">
    <w:name w:val="Balloon Text"/>
    <w:basedOn w:val="Normal"/>
    <w:link w:val="BalloonTextChar"/>
    <w:rsid w:val="00D97A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A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A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A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A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A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AAA"/>
    <w:pPr>
      <w:spacing w:before="0" w:after="0"/>
    </w:pPr>
  </w:style>
  <w:style w:type="paragraph" w:customStyle="1" w:styleId="BodyTextBold">
    <w:name w:val="Body Text Bold"/>
    <w:basedOn w:val="BodyText"/>
    <w:qFormat/>
    <w:rsid w:val="00D97AA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2404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MEMSS00002 Non-Destructive Testing - Level 2 NDT practitioner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2022-12-19T14:35:40Z</dcterms:created>
  <dcterms:modified xsi:type="dcterms:W3CDTF">2022-12-17T01:15:00Z</dcterms:modified>
</cp:coreProperties>
</file>