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A6A" w:rsidP="00E35A6A">
      <w:pPr>
        <w:pStyle w:val="Title"/>
      </w:pPr>
      <w:r>
        <w:fldChar w:fldCharType="begin"/>
      </w:r>
      <w:r>
        <w:instrText xml:space="preserve"> TITLE   \* MERGEFORMAT </w:instrText>
      </w:r>
      <w:r>
        <w:fldChar w:fldCharType="separate"/>
      </w:r>
      <w:r>
        <w:t>MEM60222 Advanced Diploma of Jewellery</w:t>
      </w:r>
      <w:r>
        <w:t xml:space="preserve"> and Object Design</w:t>
      </w:r>
      <w:r>
        <w:fldChar w:fldCharType="end"/>
      </w:r>
    </w:p>
    <w:p w:rsidR="00E35A6A" w:rsidP="00E35A6A">
      <w:pPr>
        <w:pStyle w:val="Version"/>
        <w:sectPr w:rsidSect="00BE1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F8F" w:rsidP="00BE1F8F">
      <w:pPr>
        <w:pStyle w:val="SuperHeading"/>
      </w:pPr>
      <w:r w:rsidRPr="00BE1F8F">
        <w:t>MEM60222 Advanced Diploma of Jewellery and Object Design</w:t>
      </w:r>
    </w:p>
    <w:p w:rsidR="00000000" w:rsidRPr="00BE1F8F" w:rsidP="00BE1F8F">
      <w:pPr>
        <w:pStyle w:val="Heading1"/>
      </w:pPr>
      <w:bookmarkStart w:id="1" w:name="O_1084107"/>
      <w:bookmarkEnd w:id="1"/>
      <w:r w:rsidRPr="00BE1F8F">
        <w:t>Modification History</w:t>
      </w:r>
    </w:p>
    <w:p w:rsidR="00000000" w:rsidRPr="00BE1F8F" w:rsidP="00E35A6A">
      <w:pPr>
        <w:pStyle w:val="BodyText"/>
      </w:pPr>
      <w:r w:rsidRPr="00BE1F8F">
        <w:t>Release 1. Supersedes and is equivalent to MEM60211 Advanced Diploma of Jewellery and Object Design.</w:t>
      </w:r>
    </w:p>
    <w:p w:rsidR="00000000" w:rsidRPr="00BE1F8F" w:rsidP="00BE1F8F">
      <w:pPr>
        <w:pStyle w:val="Heading1"/>
      </w:pPr>
      <w:bookmarkStart w:id="2" w:name="O_1084108"/>
      <w:bookmarkEnd w:id="2"/>
      <w:r w:rsidRPr="00BE1F8F">
        <w:t>Qualification Description</w:t>
      </w:r>
    </w:p>
    <w:p w:rsidR="00000000" w:rsidRPr="00BE1F8F" w:rsidP="00E35A6A">
      <w:pPr>
        <w:pStyle w:val="BodyText"/>
      </w:pPr>
      <w:r w:rsidRPr="00BE1F8F">
        <w:t>This qualification defines the skills and knowledge required to develop</w:t>
      </w:r>
      <w:r w:rsidRPr="00BE1F8F">
        <w:t xml:space="preserve"> jewellery and object design solutions that require a wide range of specialised technical and creative skills. Design solutions reflect consideration of aesthetics, function, production techniques, material characteristics, and marketability of jewellery a</w:t>
      </w:r>
      <w:r w:rsidRPr="00BE1F8F">
        <w:t>nd objects. It is typically used to develop skills and knowledge in jewellery and object design enterprises. Skills gained from the qualification may be applied to specialist jewellery and object design briefs, including heritage jewellery, theatre and fil</w:t>
      </w:r>
      <w:r w:rsidRPr="00BE1F8F">
        <w:t>m commissions, exhibitions and churchware, as well one-off individual client briefs.</w:t>
      </w:r>
    </w:p>
    <w:p w:rsidR="00000000" w:rsidRPr="00BE1F8F" w:rsidP="00E35A6A">
      <w:pPr>
        <w:pStyle w:val="BodyText"/>
      </w:pPr>
      <w:r w:rsidRPr="00BE1F8F">
        <w:t>Assessment of some units of competency must, where indicated, include evidence of the candidate</w:t>
      </w:r>
      <w:r>
        <w:t>’</w:t>
      </w:r>
      <w:r w:rsidRPr="00BE1F8F">
        <w:t xml:space="preserve">s performance in a functioning workplace where there is a sufficient range </w:t>
      </w:r>
      <w:r w:rsidRPr="00BE1F8F">
        <w:t>of appropriate tasks and materials to cover the scope of application of those units. All outcomes must reflect the standard of performance inherent in the job.</w:t>
      </w:r>
    </w:p>
    <w:p w:rsidR="00000000" w:rsidRPr="00BE1F8F" w:rsidP="00E35A6A">
      <w:pPr>
        <w:pStyle w:val="BodyText"/>
      </w:pPr>
      <w:r w:rsidRPr="00BE1F8F">
        <w:t>In some jurisdictions, units in this qualification may relate to licensing or regulatory require</w:t>
      </w:r>
      <w:r w:rsidRPr="00BE1F8F">
        <w:t>ments. Licensing and regulatory information is included in the relevant units of competency.</w:t>
      </w:r>
    </w:p>
    <w:p w:rsidR="00000000" w:rsidRPr="00BE1F8F" w:rsidP="00E35A6A">
      <w:pPr>
        <w:pStyle w:val="BodyText"/>
      </w:pPr>
      <w:r w:rsidRPr="00BE1F8F">
        <w:t>No licensing, legislative or certification requirements apply to this qualification at the time of publication. Local regulations should be checked.</w:t>
      </w:r>
    </w:p>
    <w:p w:rsidR="00000000" w:rsidRPr="00BE1F8F" w:rsidP="00BE1F8F">
      <w:pPr>
        <w:pStyle w:val="Heading1"/>
      </w:pPr>
      <w:bookmarkStart w:id="3" w:name="O_1084109"/>
      <w:bookmarkEnd w:id="3"/>
      <w:r w:rsidRPr="00BE1F8F">
        <w:t>Entry Requirements</w:t>
      </w:r>
    </w:p>
    <w:p w:rsidR="00000000" w:rsidRPr="00BE1F8F" w:rsidP="00E35A6A">
      <w:pPr>
        <w:pStyle w:val="BodyText"/>
      </w:pPr>
      <w:r w:rsidRPr="00BE1F8F">
        <w:t>There are no entry requirements for this qualification.</w:t>
      </w:r>
    </w:p>
    <w:p w:rsidR="00000000" w:rsidRPr="00BE1F8F" w:rsidP="00BE1F8F">
      <w:pPr>
        <w:pStyle w:val="Heading1"/>
      </w:pPr>
      <w:bookmarkStart w:id="4" w:name="O_1084110"/>
      <w:bookmarkEnd w:id="4"/>
      <w:r w:rsidRPr="00BE1F8F">
        <w:t>Packaging Rules</w:t>
      </w:r>
    </w:p>
    <w:p w:rsidR="00000000" w:rsidRPr="00BE1F8F" w:rsidP="00E35A6A">
      <w:pPr>
        <w:pStyle w:val="BodyText"/>
      </w:pPr>
      <w:r w:rsidRPr="00BE1F8F">
        <w:t>The requirement for achievement of the MEM60222 Advanced Diploma of Jewellery and Object Design is the achievement of competence in thirty-si</w:t>
      </w:r>
      <w:r w:rsidRPr="00BE1F8F">
        <w:t>x (36) units of competency made up of:</w:t>
      </w:r>
    </w:p>
    <w:p w:rsidR="00000000" w:rsidRPr="00BE1F8F" w:rsidP="00BE1F8F">
      <w:pPr>
        <w:pStyle w:val="ListBullet"/>
      </w:pPr>
      <w:r w:rsidRPr="00BE1F8F">
        <w:t>completion of all core units of competency listed below and</w:t>
      </w:r>
    </w:p>
    <w:p w:rsidR="00000000" w:rsidRPr="00BE1F8F" w:rsidP="00BE1F8F">
      <w:pPr>
        <w:pStyle w:val="ListBullet"/>
      </w:pPr>
      <w:r w:rsidRPr="00BE1F8F">
        <w:t>completion of fourteen (14) elective units of competency selected as follows:</w:t>
      </w:r>
    </w:p>
    <w:p w:rsidR="00000000" w:rsidRPr="00BE1F8F" w:rsidP="00BE1F8F">
      <w:pPr>
        <w:pStyle w:val="ListBullet2"/>
      </w:pPr>
      <w:r w:rsidRPr="00BE1F8F">
        <w:t xml:space="preserve">five (5) units of competency from Group A electives listed below and </w:t>
      </w:r>
    </w:p>
    <w:p w:rsidR="00000000" w:rsidRPr="00BE1F8F" w:rsidP="00BE1F8F">
      <w:pPr>
        <w:pStyle w:val="ListBullet2"/>
      </w:pPr>
      <w:r w:rsidRPr="00BE1F8F">
        <w:t>three (3) units of competency from Group B electives listed below and</w:t>
      </w:r>
    </w:p>
    <w:p w:rsidR="00000000" w:rsidRPr="00BE1F8F" w:rsidP="00BE1F8F">
      <w:pPr>
        <w:pStyle w:val="ListBullet2"/>
      </w:pPr>
      <w:r w:rsidRPr="00BE1F8F">
        <w:t>three (3) units of competency from Group C electives listed below and</w:t>
      </w:r>
    </w:p>
    <w:p w:rsidR="00000000" w:rsidRPr="00BE1F8F" w:rsidP="00BE1F8F">
      <w:pPr>
        <w:pStyle w:val="ListBullet2"/>
      </w:pPr>
      <w:r w:rsidRPr="00BE1F8F">
        <w:t>three (3) units of competency from Group D electives listed below and</w:t>
      </w:r>
    </w:p>
    <w:p w:rsidR="00000000" w:rsidRPr="00BE1F8F" w:rsidP="00BE1F8F">
      <w:pPr>
        <w:pStyle w:val="ListBullet"/>
      </w:pPr>
      <w:r w:rsidRPr="00BE1F8F">
        <w:t>the thirteen (13) remaining elective units ca</w:t>
      </w:r>
      <w:r w:rsidRPr="00BE1F8F">
        <w:t>n be selected as follows, to bring the total number of elective units to twenty-seven (27):</w:t>
      </w:r>
    </w:p>
    <w:p w:rsidR="00000000" w:rsidRPr="00BE1F8F" w:rsidP="00BE1F8F">
      <w:pPr>
        <w:pStyle w:val="ListBullet2"/>
      </w:pPr>
      <w:r w:rsidRPr="00BE1F8F">
        <w:t>Group A, B, C or D electives not previously selected</w:t>
      </w:r>
    </w:p>
    <w:p w:rsidR="00000000" w:rsidRPr="00BE1F8F" w:rsidP="00BE1F8F">
      <w:pPr>
        <w:pStyle w:val="ListBullet2"/>
      </w:pPr>
      <w:r w:rsidRPr="00BE1F8F">
        <w:t>a maximum of five (5) units from Group E</w:t>
      </w:r>
    </w:p>
    <w:p w:rsidR="00000000" w:rsidRPr="00BE1F8F" w:rsidP="00BE1F8F">
      <w:pPr>
        <w:pStyle w:val="ListBullet2"/>
      </w:pPr>
      <w:r w:rsidRPr="00BE1F8F">
        <w:t>a maximum of six (6) elective units, suitable for occupational outcom</w:t>
      </w:r>
      <w:r w:rsidRPr="00BE1F8F">
        <w:t xml:space="preserve">es in a jewellery and object design environment which do not duplicate skills and knowledge already available in units within this qualification, may be chosen from this Training Package, other endorsed Training Packages and accredited courses where those </w:t>
      </w:r>
      <w:r w:rsidRPr="00BE1F8F">
        <w:t>units are available in an Advanced Diploma, Diploma (maximum 4 units) or Certificate IV (maximum 4 units) qualification.</w:t>
      </w:r>
    </w:p>
    <w:p w:rsidR="00000000" w:rsidRPr="00BE1F8F" w:rsidP="00BE1F8F">
      <w:pPr>
        <w:pStyle w:val="BodyText"/>
      </w:pPr>
    </w:p>
    <w:p w:rsidR="00000000" w:rsidRPr="00BE1F8F" w:rsidP="00BE1F8F">
      <w:pPr>
        <w:pStyle w:val="BodyTextBold"/>
      </w:pPr>
      <w:r w:rsidRPr="00BE1F8F">
        <w:t xml:space="preserve">Prerequisites </w:t>
      </w:r>
    </w:p>
    <w:p w:rsidR="00000000" w:rsidRPr="00BE1F8F" w:rsidP="00E35A6A">
      <w:pPr>
        <w:pStyle w:val="BodyText"/>
      </w:pPr>
      <w:r w:rsidRPr="00BE1F8F">
        <w:t>Prerequisite units count towards the total number of units. Units with prerequisite requirements are marked with an ast</w:t>
      </w:r>
      <w:r w:rsidRPr="00BE1F8F">
        <w:t>erisk (refer to the individual units for details). All prerequisites are included in the qualification.</w:t>
      </w:r>
    </w:p>
    <w:p w:rsidR="00000000" w:rsidRPr="00BE1F8F" w:rsidP="00E35A6A">
      <w:pPr>
        <w:pStyle w:val="Heading4"/>
      </w:pPr>
      <w:r w:rsidRPr="00BE1F8F">
        <w:rPr>
          <w:rStyle w:val="SpecialBold"/>
        </w:rPr>
        <w:t>Core units of competency</w:t>
      </w:r>
    </w:p>
    <w:tbl>
      <w:tblPr>
        <w:tblW w:w="0" w:type="auto"/>
        <w:tblCellMar>
          <w:left w:w="62" w:type="dxa"/>
          <w:right w:w="62" w:type="dxa"/>
        </w:tblCellMar>
        <w:tblLook w:val="0000"/>
      </w:tblPr>
      <w:tblGrid>
        <w:gridCol w:w="1561"/>
        <w:gridCol w:w="6880"/>
        <w:gridCol w:w="755"/>
      </w:tblGrid>
      <w:tr w:rsidTr="00E35A6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Prereq</w:t>
            </w: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MEM13015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Work safely and effectively in manufacturing and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Apply drawing and rendering techniques to jewellery or object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Investigate quality and application of jewellery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Create and manufacture jewellery or object design prototypes for the mass market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Experiment with jewellery or object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CUADES512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Establish, negotiate and refine a design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CUAPPR511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Realise a body of creative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CUARES503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Analyse cultural history and theory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Participate in environmentally sustainable work </w:t>
            </w:r>
            <w:r w:rsidRPr="00BE1F8F">
              <w:t>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p>
        </w:tc>
      </w:tr>
    </w:tbl>
    <w:p w:rsidR="00000000" w:rsidRPr="00BE1F8F" w:rsidP="00BE1F8F">
      <w:pPr>
        <w:pStyle w:val="BodyText"/>
      </w:pPr>
    </w:p>
    <w:p w:rsidR="00000000" w:rsidRPr="00BE1F8F" w:rsidP="00E35A6A">
      <w:pPr>
        <w:pStyle w:val="Heading4"/>
      </w:pPr>
      <w:r w:rsidRPr="00BE1F8F">
        <w:rPr>
          <w:rStyle w:val="SpecialBold"/>
        </w:rPr>
        <w:t>Elective units of competency</w:t>
      </w:r>
    </w:p>
    <w:p w:rsidR="00000000" w:rsidRPr="00BE1F8F" w:rsidP="00E35A6A">
      <w:pPr>
        <w:pStyle w:val="Heading4"/>
      </w:pPr>
      <w:r w:rsidRPr="00BE1F8F">
        <w:rPr>
          <w:rStyle w:val="SpecialBold"/>
        </w:rPr>
        <w:t>Group A: Specialist Advanced Diploma jewellery and object design</w:t>
      </w:r>
    </w:p>
    <w:p w:rsidR="00000000" w:rsidRPr="00BE1F8F" w:rsidP="00E35A6A">
      <w:pPr>
        <w:pStyle w:val="Heading5"/>
      </w:pPr>
      <w:r w:rsidRPr="00BE1F8F">
        <w:t>Select a minimum of five (5) units from Group A</w:t>
      </w:r>
    </w:p>
    <w:tbl>
      <w:tblPr>
        <w:tblW w:w="0" w:type="auto"/>
        <w:tblCellMar>
          <w:left w:w="62" w:type="dxa"/>
          <w:right w:w="62" w:type="dxa"/>
        </w:tblCellMar>
        <w:tblLook w:val="0000"/>
      </w:tblPr>
      <w:tblGrid>
        <w:gridCol w:w="1561"/>
        <w:gridCol w:w="6880"/>
        <w:gridCol w:w="755"/>
      </w:tblGrid>
      <w:tr w:rsidTr="00E35A6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Prereq</w:t>
            </w: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MEM19038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Apply traditional techniques to jewellery or 3D object production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MEM19039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Plan, conduct and supervise a jewellery or object exhibition or program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MEM19043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Oversee jewellery or object design production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BSBCRT611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Apply critical thinking for complex 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CUADES611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Manage design realisation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CUADES612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Research global design trends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CUADES801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Research and apply design theory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CUAACD611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Extend professional expertise with drawing and other visual represe</w:t>
            </w:r>
            <w:r w:rsidRPr="00BE1F8F">
              <w:t>ntation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CUAPPR611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Originate a body of independent creative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CUAPPR612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Collaborate in professional creative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CUAPPR613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Engage in the business of creative practice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CUAPPR614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Publicly present a body of own creative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CUARES612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F8F">
            <w:pPr>
              <w:pStyle w:val="BodyText"/>
              <w:rPr>
                <w:lang w:val="en-NZ"/>
              </w:rPr>
            </w:pPr>
            <w:r w:rsidRPr="00BE1F8F">
              <w:t>Extend cultural research expertise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F8F" w:rsidP="00BE1F8F">
            <w:pPr>
              <w:pStyle w:val="BodyText"/>
            </w:pPr>
          </w:p>
        </w:tc>
      </w:tr>
    </w:tbl>
    <w:p w:rsidR="00000000" w:rsidRPr="00BE1F8F" w:rsidP="00BE1F8F">
      <w:pPr>
        <w:pStyle w:val="BodyText"/>
      </w:pPr>
    </w:p>
    <w:p w:rsidR="00000000" w:rsidRPr="00BE1F8F" w:rsidP="00E35A6A">
      <w:pPr>
        <w:pStyle w:val="Heading4"/>
      </w:pPr>
      <w:r w:rsidRPr="00BE1F8F">
        <w:rPr>
          <w:rStyle w:val="SpecialBold"/>
        </w:rPr>
        <w:t>Group B: Specialist jewellery and object creative and design</w:t>
      </w:r>
    </w:p>
    <w:p w:rsidR="00000000" w:rsidRPr="00BE1F8F" w:rsidP="00E35A6A">
      <w:pPr>
        <w:pStyle w:val="Heading5"/>
      </w:pPr>
      <w:r w:rsidRPr="00BE1F8F">
        <w:t>Select a minimum of three (3) units from Group B</w:t>
      </w:r>
    </w:p>
    <w:tbl>
      <w:tblPr>
        <w:tblW w:w="0" w:type="auto"/>
        <w:tblCellMar>
          <w:left w:w="62" w:type="dxa"/>
          <w:right w:w="62" w:type="dxa"/>
        </w:tblCellMar>
        <w:tblLook w:val="0000"/>
      </w:tblPr>
      <w:tblGrid>
        <w:gridCol w:w="1561"/>
        <w:gridCol w:w="6880"/>
        <w:gridCol w:w="755"/>
      </w:tblGrid>
      <w:tr w:rsidTr="00E35A6A">
        <w:tblPrEx>
          <w:tblW w:w="0" w:type="auto"/>
          <w:tblCellMar>
            <w:left w:w="62" w:type="dxa"/>
            <w:right w:w="62" w:type="dxa"/>
          </w:tblCellMar>
          <w:tblLook w:val="0000"/>
        </w:tblPrEx>
        <w:trPr>
          <w:trHeight w:val="25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Prereq</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Use computer-aided design (CAD) to create and display 3D jewellery or object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Create and present designs for jewellery or other 3D objects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t>Produce life drawings for presenting jewellery or object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Select materials and new technologies for jewellery or 3D object design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Produce a professional jewellery design or 3D object portfolio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Research and recommend sustainable design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Produce rendering</w:t>
            </w:r>
            <w:r w:rsidRPr="00BE1F8F">
              <w:t>s and technical drawings for jewellery or object design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t>*</w:t>
            </w:r>
          </w:p>
        </w:tc>
      </w:tr>
    </w:tbl>
    <w:p w:rsidR="00000000" w:rsidRPr="00BE1F8F" w:rsidP="00BE1F8F">
      <w:pPr>
        <w:pStyle w:val="BodyText"/>
      </w:pPr>
    </w:p>
    <w:p w:rsidR="00000000" w:rsidRPr="00BE1F8F" w:rsidP="00E35A6A">
      <w:pPr>
        <w:pStyle w:val="Heading4"/>
      </w:pPr>
      <w:r w:rsidRPr="00BE1F8F">
        <w:rPr>
          <w:rStyle w:val="SpecialBold"/>
        </w:rPr>
        <w:t>Group C: Design process and drawing</w:t>
      </w:r>
    </w:p>
    <w:p w:rsidR="00000000" w:rsidRPr="00BE1F8F" w:rsidP="00E35A6A">
      <w:pPr>
        <w:pStyle w:val="Heading5"/>
      </w:pPr>
      <w:r w:rsidRPr="00BE1F8F">
        <w:t>Select a minimum of three (3) units from Group C</w:t>
      </w:r>
    </w:p>
    <w:tbl>
      <w:tblPr>
        <w:tblW w:w="0" w:type="auto"/>
        <w:tblCellMar>
          <w:left w:w="62" w:type="dxa"/>
          <w:right w:w="62" w:type="dxa"/>
        </w:tblCellMar>
        <w:tblLook w:val="0000"/>
      </w:tblPr>
      <w:tblGrid>
        <w:gridCol w:w="1561"/>
        <w:gridCol w:w="6880"/>
        <w:gridCol w:w="755"/>
      </w:tblGrid>
      <w:tr w:rsidTr="00E35A6A">
        <w:tblPrEx>
          <w:tblW w:w="0" w:type="auto"/>
          <w:tblCellMar>
            <w:left w:w="62" w:type="dxa"/>
            <w:right w:w="62" w:type="dxa"/>
          </w:tblCellMar>
          <w:tblLook w:val="0000"/>
        </w:tblPrEx>
        <w:trPr>
          <w:trHeight w:val="25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Prereq</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MEM30031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Operate computer-aided design (CAD) system to produce basic drawing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BSBCRT512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Originate and develop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CUAACD534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Research and apply light and colour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CUAACD536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Refine 2-D design ideas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CUAACD537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Refine 3-D design ideas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CUADES412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Interpret and respond to a design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CUADRA501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Refine drawing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CUADRA502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Investigate drawing materials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CUAPPR513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Present a body of own creative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MSFFDM4014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Produce man</w:t>
            </w:r>
            <w:r w:rsidRPr="00BE1F8F">
              <w:t>ual and computer-aided drawings from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p>
        </w:tc>
      </w:tr>
    </w:tbl>
    <w:p w:rsidR="00000000" w:rsidRPr="00BE1F8F" w:rsidP="00BE1F8F">
      <w:pPr>
        <w:pStyle w:val="BodyText"/>
      </w:pPr>
    </w:p>
    <w:p w:rsidR="00000000" w:rsidRPr="00BE1F8F" w:rsidP="00E35A6A">
      <w:pPr>
        <w:pStyle w:val="Heading4"/>
      </w:pPr>
      <w:r w:rsidRPr="00BE1F8F">
        <w:rPr>
          <w:rStyle w:val="SpecialBold"/>
        </w:rPr>
        <w:t>Group D: Jewellery and object production</w:t>
      </w:r>
    </w:p>
    <w:p w:rsidR="00000000" w:rsidRPr="00BE1F8F" w:rsidP="00E35A6A">
      <w:pPr>
        <w:pStyle w:val="Heading5"/>
      </w:pPr>
      <w:r w:rsidRPr="00BE1F8F">
        <w:t>Select a minimum of three (3) units from Group D</w:t>
      </w:r>
    </w:p>
    <w:tbl>
      <w:tblPr>
        <w:tblW w:w="0" w:type="auto"/>
        <w:tblCellMar>
          <w:left w:w="62" w:type="dxa"/>
          <w:right w:w="62" w:type="dxa"/>
        </w:tblCellMar>
        <w:tblLook w:val="0000"/>
      </w:tblPr>
      <w:tblGrid>
        <w:gridCol w:w="1561"/>
        <w:gridCol w:w="6880"/>
        <w:gridCol w:w="755"/>
      </w:tblGrid>
      <w:tr w:rsidTr="00E35A6A">
        <w:tblPrEx>
          <w:tblW w:w="0" w:type="auto"/>
          <w:tblCellMar>
            <w:left w:w="62" w:type="dxa"/>
            <w:right w:w="62" w:type="dxa"/>
          </w:tblCellMar>
          <w:tblLook w:val="0000"/>
        </w:tblPrEx>
        <w:trPr>
          <w:trHeight w:val="25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Prereq</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MEM05006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Perform brazing and/or silver soldering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MEM06007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Perform basic incidental heat/quenching, tempering and annealing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MEM08010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Manually finish/polish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MEM09002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Interpret technical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MEM11011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Undertake manual handling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MEM12023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Perform engineering measurements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MEM12024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Perform computations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MEM13003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Work safely with industrial chemicals and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MEM13004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Work safely with molten metals/glass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MEM18001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Use hand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MEM18002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Use power tools/hand held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MEM18003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Use tools for precision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MEM19001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Perform jewellery metal casting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MEM19012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Produce jewellery wax model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MEM19013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Produce jewellery metal masters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MEM19032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Design and implement mechanisms in jewellery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MEM19033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Create silversmithing objects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MEM19034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Apply chain manufacture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MEM19035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Plan and apply casting techniques for jewellery or object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MEM19036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Use specialised techniques to produce jewellery or objects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MEM19037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Plan and implement chenier fabrication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MEM22015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Source and estimate engineering materials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CUAACD314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Make scale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CUADES421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Research and apply techniques for the design of wearable objects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CUAJWL401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Experiment with techniques to produce jewellery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p>
        </w:tc>
      </w:tr>
    </w:tbl>
    <w:p w:rsidR="00000000" w:rsidRPr="00BE1F8F" w:rsidP="00BE1F8F">
      <w:pPr>
        <w:pStyle w:val="BodyText"/>
      </w:pPr>
    </w:p>
    <w:p w:rsidR="00000000" w:rsidRPr="00BE1F8F" w:rsidP="00E35A6A">
      <w:pPr>
        <w:pStyle w:val="Heading4"/>
      </w:pPr>
      <w:r w:rsidRPr="00BE1F8F">
        <w:rPr>
          <w:rStyle w:val="SpecialBold"/>
        </w:rPr>
        <w:t>Group E: General elective units of competency</w:t>
      </w:r>
    </w:p>
    <w:p w:rsidR="00000000" w:rsidRPr="00BE1F8F" w:rsidP="00E35A6A">
      <w:pPr>
        <w:pStyle w:val="Heading5"/>
      </w:pPr>
      <w:r w:rsidRPr="00BE1F8F">
        <w:t>Select a maximum of five (5) units from Group E</w:t>
      </w:r>
    </w:p>
    <w:tbl>
      <w:tblPr>
        <w:tblW w:w="0" w:type="auto"/>
        <w:tblCellMar>
          <w:left w:w="62" w:type="dxa"/>
          <w:right w:w="62" w:type="dxa"/>
        </w:tblCellMar>
        <w:tblLook w:val="0000"/>
      </w:tblPr>
      <w:tblGrid>
        <w:gridCol w:w="1561"/>
        <w:gridCol w:w="6880"/>
        <w:gridCol w:w="755"/>
      </w:tblGrid>
      <w:tr w:rsidTr="00E35A6A">
        <w:tblPrEx>
          <w:tblW w:w="0" w:type="auto"/>
          <w:tblCellMar>
            <w:left w:w="62" w:type="dxa"/>
            <w:right w:w="62" w:type="dxa"/>
          </w:tblCellMar>
          <w:tblLook w:val="0000"/>
        </w:tblPrEx>
        <w:trPr>
          <w:trHeight w:val="25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r w:rsidRPr="00BE1F8F">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Prereq</w:t>
            </w:r>
          </w:p>
        </w:tc>
      </w:tr>
      <w:tr w:rsidTr="00E35A6A">
        <w:tblPrEx>
          <w:tblW w:w="0" w:type="auto"/>
          <w:tblCellMar>
            <w:left w:w="62" w:type="dxa"/>
            <w:right w:w="62" w:type="dxa"/>
          </w:tblCellMar>
          <w:tblLook w:val="0000"/>
        </w:tblPrEx>
        <w:trPr>
          <w:trHeight w:val="255"/>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Digital context and imaging</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MEM16008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Interact with computing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MEM19042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Render images using computer graphics software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CUAACD522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Work with photomedia in creative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CUADIG415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Produce innovative digital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CUADIG518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Refine digital art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CUAGRD311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Prepare files for publication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CUAPHI312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Capture photographic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CUAPHI412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Apply photo imaging lighting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Communication</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MEM16006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Organise and communicate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BSBCMM411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Make presentations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BSBCRT412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Articulate, present and debate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BSBCRT413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Collaborate in creative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CUAPPR415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Develop and discuss ideas for own creative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rPr>
                <w:rStyle w:val="SpecialBold"/>
              </w:rPr>
              <w:t>Professional practice and management/industry context</w:t>
            </w: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BSBESB404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Market new business ventures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BSBESB406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Establish operational strategies and procedures for new business ventures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BSBESB407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Manage finances for new business ventures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BSBLEG525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Apply legal principles in intellectual property law matters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BSBPMG430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Undertake project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CUAIND211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Develop and apply creative arts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CUAPPR403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 xml:space="preserve">Store and maintain finished creative 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CUAPPR512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Develop sustainability of own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CUARES412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Conduct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MSMENV472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Implement and monitor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p>
        </w:tc>
      </w:tr>
      <w:tr w:rsidTr="00E35A6A">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SIRXSLS001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F8F">
            <w:pPr>
              <w:pStyle w:val="BodyText"/>
              <w:rPr>
                <w:lang w:val="en-NZ"/>
              </w:rPr>
            </w:pPr>
            <w:r w:rsidRPr="00BE1F8F">
              <w:t>Sell to the retail customer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F8F" w:rsidP="00BE1F8F">
            <w:pPr>
              <w:pStyle w:val="BodyText"/>
            </w:pPr>
          </w:p>
        </w:tc>
      </w:tr>
    </w:tbl>
    <w:p w:rsidR="00000000" w:rsidRPr="00BE1F8F" w:rsidP="00BE1F8F">
      <w:pPr>
        <w:pStyle w:val="BodyText"/>
      </w:pPr>
    </w:p>
    <w:p w:rsidR="00000000" w:rsidRPr="00BE1F8F" w:rsidP="00BE1F8F">
      <w:pPr>
        <w:pStyle w:val="AllowPageBreak"/>
      </w:pPr>
    </w:p>
    <w:p w:rsidR="00000000" w:rsidRPr="00BE1F8F" w:rsidP="00BE1F8F">
      <w:pPr>
        <w:pStyle w:val="Heading1"/>
      </w:pPr>
      <w:bookmarkStart w:id="5" w:name="O_1084111"/>
      <w:bookmarkEnd w:id="5"/>
      <w:r w:rsidRPr="00BE1F8F">
        <w:t>Qualification Mapping Information</w:t>
      </w:r>
    </w:p>
    <w:p w:rsidR="00000000" w:rsidRPr="00BE1F8F" w:rsidP="00E35A6A">
      <w:pPr>
        <w:pStyle w:val="BodyText"/>
      </w:pPr>
      <w:r w:rsidRPr="00BE1F8F">
        <w:t>Release 1. Supersedes and is equivalent to MEM60211 Advanced Diploma of Jewellery and Object D</w:t>
      </w:r>
      <w:r w:rsidRPr="00BE1F8F">
        <w:t>esign.</w:t>
      </w:r>
    </w:p>
    <w:p w:rsidR="00000000" w:rsidRPr="00BE1F8F" w:rsidP="00BE1F8F">
      <w:pPr>
        <w:pStyle w:val="Heading1"/>
      </w:pPr>
      <w:bookmarkStart w:id="6" w:name="O_1084113"/>
      <w:bookmarkEnd w:id="6"/>
      <w:r w:rsidRPr="00BE1F8F">
        <w:t>Links</w:t>
      </w:r>
    </w:p>
    <w:p w:rsidR="00000000" w:rsidRPr="00BE1F8F" w:rsidP="00E35A6A">
      <w:pPr>
        <w:pStyle w:val="BodyText"/>
      </w:pPr>
      <w:r w:rsidRPr="00BE1F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E5BC1">
        <w:rPr>
          <w:rStyle w:val="Hyperlink"/>
        </w:rPr>
        <w:t>https://vetnet.gov.au/Pages/TrainingDocs.aspx?q=b7050d37-5fd0-4740-8f7d-3b7a49c10bb2</w:t>
      </w:r>
      <w:r>
        <w:fldChar w:fldCharType="end"/>
      </w:r>
    </w:p>
    <w:p w:rsidR="00000000" w:rsidRPr="00BE1F8F" w:rsidP="00BE1F8F"/>
    <w:sectPr w:rsidSect="00BE1F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8F" w:rsidRPr="00E35A6A" w:rsidP="00E35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6A" w:rsidP="00BE1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35A6A" w:rsidP="00BE1F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5A6A" w:rsidP="00BE1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F8F" w:rsidRPr="00E35A6A" w:rsidP="00E35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6A" w:rsidRPr="002D2AF8" w:rsidP="00BE1F8F">
    <w:pPr>
      <w:pStyle w:val="Header"/>
      <w:framePr w:wrap="around"/>
    </w:pPr>
    <w:r>
      <w:fldChar w:fldCharType="begin"/>
    </w:r>
    <w:r>
      <w:instrText xml:space="preserve"> TITLE   \* MERGEFORMAT </w:instrText>
    </w:r>
    <w:r>
      <w:fldChar w:fldCharType="separate"/>
    </w:r>
    <w:r>
      <w:t>MEM60222 Advanced Diploma of Jewellery and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35A6A" w:rsidP="00BE1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2A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84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01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F8F"/>
    <w:pPr>
      <w:spacing w:before="360" w:after="60"/>
      <w:outlineLvl w:val="0"/>
    </w:pPr>
    <w:rPr>
      <w:sz w:val="32"/>
    </w:rPr>
  </w:style>
  <w:style w:type="paragraph" w:styleId="Heading2">
    <w:name w:val="heading 2"/>
    <w:basedOn w:val="HeadingBase"/>
    <w:next w:val="BodyText"/>
    <w:link w:val="Heading2Char"/>
    <w:qFormat/>
    <w:rsid w:val="00BE1F8F"/>
    <w:pPr>
      <w:keepLines/>
      <w:spacing w:before="240" w:after="120"/>
      <w:outlineLvl w:val="1"/>
    </w:pPr>
    <w:rPr>
      <w:sz w:val="28"/>
      <w:szCs w:val="40"/>
    </w:rPr>
  </w:style>
  <w:style w:type="paragraph" w:styleId="Heading3">
    <w:name w:val="heading 3"/>
    <w:basedOn w:val="HeadingBase"/>
    <w:next w:val="BodyText"/>
    <w:link w:val="Heading3Char"/>
    <w:qFormat/>
    <w:rsid w:val="00BE1F8F"/>
    <w:pPr>
      <w:spacing w:before="180" w:after="120"/>
      <w:outlineLvl w:val="2"/>
    </w:pPr>
    <w:rPr>
      <w:spacing w:val="-10"/>
      <w:kern w:val="32"/>
    </w:rPr>
  </w:style>
  <w:style w:type="paragraph" w:styleId="Heading4">
    <w:name w:val="heading 4"/>
    <w:basedOn w:val="HeadingBase"/>
    <w:next w:val="BodyText"/>
    <w:link w:val="Heading4Char"/>
    <w:qFormat/>
    <w:rsid w:val="00BE1F8F"/>
    <w:pPr>
      <w:spacing w:before="160" w:after="120"/>
      <w:outlineLvl w:val="3"/>
    </w:pPr>
    <w:rPr>
      <w:sz w:val="22"/>
    </w:rPr>
  </w:style>
  <w:style w:type="paragraph" w:styleId="Heading5">
    <w:name w:val="heading 5"/>
    <w:basedOn w:val="HeadingBase"/>
    <w:next w:val="Normal"/>
    <w:link w:val="Heading5Char"/>
    <w:qFormat/>
    <w:rsid w:val="00BE1F8F"/>
    <w:pPr>
      <w:spacing w:before="80"/>
      <w:outlineLvl w:val="4"/>
    </w:pPr>
    <w:rPr>
      <w:color w:val="918585"/>
      <w:sz w:val="20"/>
    </w:rPr>
  </w:style>
  <w:style w:type="paragraph" w:styleId="Heading6">
    <w:name w:val="heading 6"/>
    <w:basedOn w:val="HeadingBase"/>
    <w:next w:val="Normal"/>
    <w:link w:val="Heading6Char"/>
    <w:qFormat/>
    <w:rsid w:val="00BE1F8F"/>
    <w:pPr>
      <w:spacing w:before="60"/>
      <w:outlineLvl w:val="5"/>
    </w:pPr>
    <w:rPr>
      <w:color w:val="918585"/>
      <w:sz w:val="20"/>
    </w:rPr>
  </w:style>
  <w:style w:type="paragraph" w:styleId="Heading7">
    <w:name w:val="heading 7"/>
    <w:basedOn w:val="Normal"/>
    <w:next w:val="Normal"/>
    <w:link w:val="Heading7Char"/>
    <w:qFormat/>
    <w:rsid w:val="00BE1F8F"/>
    <w:pPr>
      <w:ind w:left="720"/>
      <w:outlineLvl w:val="6"/>
    </w:pPr>
    <w:rPr>
      <w:i/>
    </w:rPr>
  </w:style>
  <w:style w:type="paragraph" w:styleId="Heading8">
    <w:name w:val="heading 8"/>
    <w:basedOn w:val="Normal"/>
    <w:next w:val="Normal"/>
    <w:link w:val="Heading8Char"/>
    <w:qFormat/>
    <w:rsid w:val="00BE1F8F"/>
    <w:pPr>
      <w:ind w:left="720"/>
      <w:outlineLvl w:val="7"/>
    </w:pPr>
    <w:rPr>
      <w:i/>
    </w:rPr>
  </w:style>
  <w:style w:type="paragraph" w:styleId="Heading9">
    <w:name w:val="heading 9"/>
    <w:basedOn w:val="Normal"/>
    <w:next w:val="Normal"/>
    <w:link w:val="Heading9Char"/>
    <w:qFormat/>
    <w:rsid w:val="00BE1F8F"/>
    <w:pPr>
      <w:ind w:left="720"/>
      <w:outlineLvl w:val="8"/>
    </w:pPr>
    <w:rPr>
      <w:i/>
    </w:rPr>
  </w:style>
  <w:style w:type="character" w:default="1" w:styleId="DefaultParagraphFont">
    <w:name w:val="Default Paragraph Font"/>
    <w:uiPriority w:val="1"/>
    <w:unhideWhenUsed/>
    <w:rsid w:val="00BE1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F8F"/>
  </w:style>
  <w:style w:type="character" w:customStyle="1" w:styleId="Heading1Char">
    <w:name w:val="Heading 1 Char"/>
    <w:basedOn w:val="DefaultParagraphFont"/>
    <w:link w:val="Heading1"/>
    <w:rsid w:val="00BE1F8F"/>
    <w:rPr>
      <w:rFonts w:ascii="Times New Roman" w:eastAsia="Times New Roman" w:hAnsi="Times New Roman" w:cs="Times New Roman"/>
      <w:b/>
      <w:sz w:val="32"/>
      <w:szCs w:val="20"/>
      <w:lang w:eastAsia="en-US"/>
    </w:rPr>
  </w:style>
  <w:style w:type="paragraph" w:styleId="BodyText">
    <w:name w:val="Body Text"/>
    <w:basedOn w:val="Normal"/>
    <w:link w:val="BodyTextChar"/>
    <w:rsid w:val="00BE1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F8F"/>
    <w:rPr>
      <w:rFonts w:ascii="Times New Roman" w:eastAsia="Times New Roman" w:hAnsi="Times New Roman" w:cs="Times New Roman"/>
      <w:sz w:val="24"/>
      <w:lang w:eastAsia="en-US"/>
    </w:rPr>
  </w:style>
  <w:style w:type="paragraph" w:styleId="ListBullet">
    <w:name w:val="List Bullet"/>
    <w:basedOn w:val="List"/>
    <w:rsid w:val="00BE1F8F"/>
    <w:pPr>
      <w:numPr>
        <w:numId w:val="12"/>
      </w:numPr>
      <w:tabs>
        <w:tab w:val="clear" w:pos="340"/>
      </w:tabs>
      <w:spacing w:before="40" w:after="40"/>
    </w:pPr>
  </w:style>
  <w:style w:type="character" w:customStyle="1" w:styleId="SpecialBold">
    <w:name w:val="Special Bold"/>
    <w:basedOn w:val="DefaultParagraphFont"/>
    <w:rsid w:val="00BE1F8F"/>
    <w:rPr>
      <w:b/>
      <w:spacing w:val="0"/>
    </w:rPr>
  </w:style>
  <w:style w:type="paragraph" w:styleId="ListBullet2">
    <w:name w:val="List Bullet 2"/>
    <w:basedOn w:val="List2"/>
    <w:rsid w:val="00BE1F8F"/>
    <w:pPr>
      <w:numPr>
        <w:numId w:val="13"/>
      </w:numPr>
      <w:tabs>
        <w:tab w:val="clear" w:pos="680"/>
      </w:tabs>
    </w:pPr>
  </w:style>
  <w:style w:type="paragraph" w:customStyle="1" w:styleId="SuperHeading">
    <w:name w:val="SuperHeading"/>
    <w:basedOn w:val="Normal"/>
    <w:rsid w:val="00BE1F8F"/>
    <w:pPr>
      <w:spacing w:before="240" w:after="120"/>
      <w:outlineLvl w:val="0"/>
    </w:pPr>
    <w:rPr>
      <w:rFonts w:ascii="Times New Roman" w:hAnsi="Times New Roman"/>
      <w:b/>
      <w:sz w:val="32"/>
    </w:rPr>
  </w:style>
  <w:style w:type="paragraph" w:customStyle="1" w:styleId="AllowPageBreak">
    <w:name w:val="AllowPageBreak"/>
    <w:rsid w:val="00BE1F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1F8F"/>
    <w:rPr>
      <w:b/>
    </w:rPr>
  </w:style>
  <w:style w:type="character" w:customStyle="1" w:styleId="Heading2Char">
    <w:name w:val="Heading 2 Char"/>
    <w:basedOn w:val="DefaultParagraphFont"/>
    <w:link w:val="Heading2"/>
    <w:rsid w:val="00BE1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F8F"/>
    <w:rPr>
      <w:rFonts w:ascii="Courier New" w:eastAsia="Times New Roman" w:hAnsi="Courier New" w:cs="Times New Roman"/>
      <w:i/>
      <w:szCs w:val="20"/>
      <w:lang w:eastAsia="en-US"/>
    </w:rPr>
  </w:style>
  <w:style w:type="paragraph" w:customStyle="1" w:styleId="HeadingBase">
    <w:name w:val="Heading Base"/>
    <w:rsid w:val="00BE1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F8F"/>
    <w:pPr>
      <w:tabs>
        <w:tab w:val="right" w:leader="dot" w:pos="9072"/>
      </w:tabs>
      <w:ind w:left="567"/>
    </w:pPr>
    <w:rPr>
      <w:szCs w:val="22"/>
    </w:rPr>
  </w:style>
  <w:style w:type="paragraph" w:customStyle="1" w:styleId="TOCBase">
    <w:name w:val="TOC Base"/>
    <w:rsid w:val="00BE1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F8F"/>
    <w:pPr>
      <w:tabs>
        <w:tab w:val="right" w:leader="dot" w:pos="9072"/>
      </w:tabs>
      <w:spacing w:before="40" w:after="40"/>
      <w:ind w:left="284"/>
    </w:pPr>
    <w:rPr>
      <w:rFonts w:ascii="Times New Roman" w:hAnsi="Times New Roman"/>
    </w:rPr>
  </w:style>
  <w:style w:type="paragraph" w:styleId="TOC1">
    <w:name w:val="toc 1"/>
    <w:basedOn w:val="TOCBase"/>
    <w:next w:val="Normal"/>
    <w:rsid w:val="00BE1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F8F"/>
    <w:rPr>
      <w:rFonts w:ascii="Times New Roman" w:eastAsia="Times New Roman" w:hAnsi="Times New Roman" w:cs="Times New Roman"/>
      <w:sz w:val="16"/>
      <w:lang w:eastAsia="en-US"/>
    </w:rPr>
  </w:style>
  <w:style w:type="paragraph" w:styleId="Title">
    <w:name w:val="Title"/>
    <w:basedOn w:val="HeadingBase"/>
    <w:link w:val="TitleChar"/>
    <w:qFormat/>
    <w:rsid w:val="00BE1F8F"/>
    <w:pPr>
      <w:spacing w:before="5040"/>
      <w:jc w:val="center"/>
    </w:pPr>
    <w:rPr>
      <w:sz w:val="48"/>
      <w:szCs w:val="72"/>
      <w:lang w:val="en-US"/>
    </w:rPr>
  </w:style>
  <w:style w:type="character" w:customStyle="1" w:styleId="TitleChar">
    <w:name w:val="Title Char"/>
    <w:basedOn w:val="DefaultParagraphFont"/>
    <w:link w:val="Title"/>
    <w:rsid w:val="00BE1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F8F"/>
    <w:pPr>
      <w:tabs>
        <w:tab w:val="left" w:pos="3600"/>
        <w:tab w:val="left" w:pos="3958"/>
      </w:tabs>
    </w:pPr>
  </w:style>
  <w:style w:type="paragraph" w:styleId="List">
    <w:name w:val="List"/>
    <w:basedOn w:val="BodyText"/>
    <w:next w:val="BodyText"/>
    <w:rsid w:val="00BE1F8F"/>
    <w:pPr>
      <w:tabs>
        <w:tab w:val="left" w:pos="340"/>
      </w:tabs>
      <w:spacing w:before="60" w:after="60"/>
      <w:ind w:left="340" w:hanging="340"/>
    </w:pPr>
  </w:style>
  <w:style w:type="paragraph" w:customStyle="1" w:styleId="Note">
    <w:name w:val="Note"/>
    <w:basedOn w:val="BodyText"/>
    <w:rsid w:val="00BE1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F8F"/>
    <w:pPr>
      <w:framePr w:wrap="auto" w:hAnchor="text" w:y="6049"/>
    </w:pPr>
    <w:rPr>
      <w:color w:val="000000"/>
      <w:sz w:val="40"/>
    </w:rPr>
  </w:style>
  <w:style w:type="paragraph" w:customStyle="1" w:styleId="TOCTitle">
    <w:name w:val="TOCTitle"/>
    <w:basedOn w:val="Heading1"/>
    <w:rsid w:val="00BE1F8F"/>
    <w:pPr>
      <w:spacing w:after="240"/>
      <w:jc w:val="center"/>
      <w:outlineLvl w:val="9"/>
    </w:pPr>
    <w:rPr>
      <w:caps/>
    </w:rPr>
  </w:style>
  <w:style w:type="paragraph" w:customStyle="1" w:styleId="Version">
    <w:name w:val="Version"/>
    <w:rsid w:val="00BE1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F8F"/>
    <w:pPr>
      <w:keepNext w:val="0"/>
      <w:tabs>
        <w:tab w:val="right" w:pos="4176"/>
      </w:tabs>
      <w:ind w:left="198" w:hanging="198"/>
    </w:pPr>
    <w:rPr>
      <w:rFonts w:ascii="Garamond" w:hAnsi="Garamond"/>
    </w:rPr>
  </w:style>
  <w:style w:type="paragraph" w:styleId="IndexHeading">
    <w:name w:val="index heading"/>
    <w:basedOn w:val="Normal"/>
    <w:next w:val="Index1"/>
    <w:semiHidden/>
    <w:rsid w:val="00BE1F8F"/>
    <w:pPr>
      <w:spacing w:before="120" w:after="120"/>
    </w:pPr>
    <w:rPr>
      <w:rFonts w:ascii="Arial" w:hAnsi="Arial"/>
      <w:b/>
      <w:color w:val="918585"/>
      <w:sz w:val="24"/>
    </w:rPr>
  </w:style>
  <w:style w:type="paragraph" w:styleId="Header">
    <w:name w:val="header"/>
    <w:basedOn w:val="Normal"/>
    <w:link w:val="HeaderChar"/>
    <w:rsid w:val="00BE1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F8F"/>
    <w:rPr>
      <w:rFonts w:ascii="Times New Roman" w:eastAsia="Times New Roman" w:hAnsi="Times New Roman" w:cs="Times New Roman"/>
      <w:sz w:val="16"/>
      <w:szCs w:val="20"/>
      <w:lang w:val="en-GB" w:eastAsia="en-US"/>
    </w:rPr>
  </w:style>
  <w:style w:type="paragraph" w:customStyle="1" w:styleId="Chapter">
    <w:name w:val="Chapter"/>
    <w:basedOn w:val="Normal"/>
    <w:rsid w:val="00BE1F8F"/>
    <w:pPr>
      <w:spacing w:before="240"/>
    </w:pPr>
    <w:rPr>
      <w:rFonts w:ascii="Times New Roman" w:hAnsi="Times New Roman"/>
      <w:smallCaps/>
      <w:spacing w:val="80"/>
      <w:sz w:val="28"/>
    </w:rPr>
  </w:style>
  <w:style w:type="paragraph" w:customStyle="1" w:styleId="InChapter">
    <w:name w:val="InChapter"/>
    <w:basedOn w:val="Heading3"/>
    <w:rsid w:val="00BE1F8F"/>
    <w:pPr>
      <w:spacing w:after="240"/>
      <w:outlineLvl w:val="9"/>
    </w:pPr>
    <w:rPr>
      <w:noProof/>
    </w:rPr>
  </w:style>
  <w:style w:type="paragraph" w:styleId="Index2">
    <w:name w:val="index 2"/>
    <w:basedOn w:val="Normal"/>
    <w:next w:val="Normal"/>
    <w:semiHidden/>
    <w:rsid w:val="00BE1F8F"/>
    <w:pPr>
      <w:tabs>
        <w:tab w:val="right" w:pos="4176"/>
      </w:tabs>
      <w:ind w:left="568" w:hanging="284"/>
    </w:pPr>
    <w:rPr>
      <w:rFonts w:ascii="Garamond" w:hAnsi="Garamond"/>
    </w:rPr>
  </w:style>
  <w:style w:type="paragraph" w:customStyle="1" w:styleId="Byline">
    <w:name w:val="Byline"/>
    <w:rsid w:val="00BE1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F8F"/>
    <w:pPr>
      <w:tabs>
        <w:tab w:val="clear" w:pos="3600"/>
        <w:tab w:val="clear" w:pos="3958"/>
      </w:tabs>
      <w:jc w:val="right"/>
    </w:pPr>
  </w:style>
  <w:style w:type="character" w:styleId="Emphasis">
    <w:name w:val="Emphasis"/>
    <w:basedOn w:val="DefaultParagraphFont"/>
    <w:qFormat/>
    <w:rsid w:val="00BE1F8F"/>
    <w:rPr>
      <w:i/>
    </w:rPr>
  </w:style>
  <w:style w:type="paragraph" w:styleId="Caption">
    <w:name w:val="caption"/>
    <w:basedOn w:val="BodyText"/>
    <w:next w:val="Normal"/>
    <w:qFormat/>
    <w:rsid w:val="00BE1F8F"/>
    <w:pPr>
      <w:framePr w:w="2268" w:hSpace="181" w:vSpace="181" w:wrap="around" w:vAnchor="text" w:hAnchor="page" w:x="1135" w:y="285" w:anchorLock="1"/>
    </w:pPr>
    <w:rPr>
      <w:i/>
    </w:rPr>
  </w:style>
  <w:style w:type="paragraph" w:customStyle="1" w:styleId="MiniTOCTitle">
    <w:name w:val="MiniTOCTitle"/>
    <w:basedOn w:val="Heading4"/>
    <w:rsid w:val="00BE1F8F"/>
    <w:pPr>
      <w:spacing w:before="240"/>
      <w:outlineLvl w:val="9"/>
    </w:pPr>
    <w:rPr>
      <w:noProof/>
      <w:sz w:val="24"/>
    </w:rPr>
  </w:style>
  <w:style w:type="paragraph" w:customStyle="1" w:styleId="MiniTOCItem">
    <w:name w:val="MiniTOCItem"/>
    <w:basedOn w:val="ListBullet"/>
    <w:rsid w:val="00BE1F8F"/>
    <w:pPr>
      <w:numPr>
        <w:numId w:val="0"/>
      </w:numPr>
      <w:tabs>
        <w:tab w:val="right" w:leader="dot" w:pos="6521"/>
      </w:tabs>
      <w:spacing w:before="0" w:after="0"/>
    </w:pPr>
  </w:style>
  <w:style w:type="paragraph" w:customStyle="1" w:styleId="TOFTitle">
    <w:name w:val="TOFTitle"/>
    <w:basedOn w:val="TOCTitle"/>
    <w:rsid w:val="00BE1F8F"/>
  </w:style>
  <w:style w:type="paragraph" w:styleId="TableofFigures">
    <w:name w:val="table of figures"/>
    <w:basedOn w:val="Normal"/>
    <w:next w:val="Normal"/>
    <w:semiHidden/>
    <w:rsid w:val="00BE1F8F"/>
    <w:pPr>
      <w:tabs>
        <w:tab w:val="right" w:leader="dot" w:pos="9072"/>
      </w:tabs>
      <w:ind w:left="970" w:hanging="403"/>
    </w:pPr>
    <w:rPr>
      <w:rFonts w:ascii="Times New Roman" w:hAnsi="Times New Roman"/>
      <w:b/>
    </w:rPr>
  </w:style>
  <w:style w:type="paragraph" w:styleId="ListNumber">
    <w:name w:val="List Number"/>
    <w:basedOn w:val="List"/>
    <w:rsid w:val="00BE1F8F"/>
    <w:pPr>
      <w:numPr>
        <w:numId w:val="15"/>
      </w:numPr>
      <w:tabs>
        <w:tab w:val="clear" w:pos="340"/>
      </w:tabs>
    </w:pPr>
  </w:style>
  <w:style w:type="character" w:customStyle="1" w:styleId="WingdingSymbols">
    <w:name w:val="Wingding Symbols"/>
    <w:rsid w:val="00BE1F8F"/>
    <w:rPr>
      <w:rFonts w:ascii="Wingdings" w:hAnsi="Wingdings"/>
    </w:rPr>
  </w:style>
  <w:style w:type="paragraph" w:customStyle="1" w:styleId="TableHeading">
    <w:name w:val="Table Heading"/>
    <w:basedOn w:val="HeadingBase"/>
    <w:rsid w:val="00BE1F8F"/>
    <w:pPr>
      <w:keepLines/>
      <w:pBdr>
        <w:bottom w:val="single" w:sz="6" w:space="1" w:color="918585"/>
      </w:pBdr>
      <w:spacing w:before="240"/>
    </w:pPr>
  </w:style>
  <w:style w:type="character" w:customStyle="1" w:styleId="HotSpot">
    <w:name w:val="HotSpot"/>
    <w:rsid w:val="00BE1F8F"/>
    <w:rPr>
      <w:color w:val="0033CC"/>
      <w:u w:val="none"/>
    </w:rPr>
  </w:style>
  <w:style w:type="paragraph" w:customStyle="1" w:styleId="BodyTextRight">
    <w:name w:val="Body Text Right"/>
    <w:basedOn w:val="BodyText"/>
    <w:rsid w:val="00BE1F8F"/>
    <w:pPr>
      <w:spacing w:before="0" w:after="0"/>
      <w:jc w:val="right"/>
    </w:pPr>
  </w:style>
  <w:style w:type="paragraph" w:styleId="Index3">
    <w:name w:val="index 3"/>
    <w:basedOn w:val="ListNumber2"/>
    <w:next w:val="Normal"/>
    <w:semiHidden/>
    <w:rsid w:val="00BE1F8F"/>
    <w:pPr>
      <w:numPr>
        <w:numId w:val="0"/>
      </w:numPr>
      <w:tabs>
        <w:tab w:val="right" w:leader="dot" w:pos="4176"/>
      </w:tabs>
    </w:pPr>
  </w:style>
  <w:style w:type="paragraph" w:styleId="ListNumber2">
    <w:name w:val="List Number 2"/>
    <w:basedOn w:val="List2"/>
    <w:rsid w:val="00BE1F8F"/>
    <w:pPr>
      <w:numPr>
        <w:numId w:val="10"/>
      </w:numPr>
      <w:tabs>
        <w:tab w:val="clear" w:pos="1060"/>
      </w:tabs>
    </w:pPr>
  </w:style>
  <w:style w:type="paragraph" w:customStyle="1" w:styleId="MarginNote">
    <w:name w:val="Margin Note"/>
    <w:basedOn w:val="BodyText"/>
    <w:rsid w:val="00BE1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F8F"/>
    <w:rPr>
      <w:sz w:val="32"/>
    </w:rPr>
  </w:style>
  <w:style w:type="paragraph" w:customStyle="1" w:styleId="HeadingProcedure">
    <w:name w:val="Heading Procedure"/>
    <w:basedOn w:val="HeadingBase"/>
    <w:next w:val="Normal"/>
    <w:rsid w:val="00BE1F8F"/>
    <w:pPr>
      <w:tabs>
        <w:tab w:val="left" w:pos="0"/>
      </w:tabs>
      <w:spacing w:before="120" w:after="60"/>
    </w:pPr>
    <w:rPr>
      <w:i/>
      <w:color w:val="918585"/>
      <w:sz w:val="22"/>
    </w:rPr>
  </w:style>
  <w:style w:type="paragraph" w:customStyle="1" w:styleId="TableBodyText">
    <w:name w:val="Table Body Text"/>
    <w:basedOn w:val="BodyText"/>
    <w:rsid w:val="00BE1F8F"/>
    <w:pPr>
      <w:spacing w:before="60" w:after="60"/>
    </w:pPr>
  </w:style>
  <w:style w:type="paragraph" w:styleId="ListContinue">
    <w:name w:val="List Continue"/>
    <w:basedOn w:val="List"/>
    <w:rsid w:val="00BE1F8F"/>
    <w:pPr>
      <w:ind w:firstLine="0"/>
    </w:pPr>
  </w:style>
  <w:style w:type="paragraph" w:customStyle="1" w:styleId="ListNote">
    <w:name w:val="List Note"/>
    <w:basedOn w:val="List"/>
    <w:rsid w:val="00BE1F8F"/>
    <w:pPr>
      <w:pBdr>
        <w:top w:val="single" w:sz="6" w:space="2" w:color="918585"/>
        <w:bottom w:val="single" w:sz="6" w:space="2" w:color="918585"/>
      </w:pBdr>
      <w:tabs>
        <w:tab w:val="left" w:pos="1021"/>
      </w:tabs>
      <w:ind w:firstLine="0"/>
    </w:pPr>
  </w:style>
  <w:style w:type="paragraph" w:customStyle="1" w:styleId="Warning">
    <w:name w:val="Warning"/>
    <w:basedOn w:val="BodyText"/>
    <w:rsid w:val="00BE1F8F"/>
    <w:pPr>
      <w:shd w:val="clear" w:color="auto" w:fill="D9D9D9"/>
      <w:tabs>
        <w:tab w:val="left" w:pos="992"/>
      </w:tabs>
      <w:ind w:left="119" w:right="119"/>
    </w:pPr>
    <w:rPr>
      <w:sz w:val="20"/>
    </w:rPr>
  </w:style>
  <w:style w:type="paragraph" w:customStyle="1" w:styleId="MarginIcons">
    <w:name w:val="Margin Icons"/>
    <w:basedOn w:val="BodyText"/>
    <w:rsid w:val="00BE1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F8F"/>
    <w:rPr>
      <w:rFonts w:ascii="Courier New" w:hAnsi="Courier New"/>
    </w:rPr>
  </w:style>
  <w:style w:type="paragraph" w:customStyle="1" w:styleId="NoteBullet">
    <w:name w:val="Note Bullet"/>
    <w:basedOn w:val="Note"/>
    <w:rsid w:val="00BE1F8F"/>
    <w:pPr>
      <w:tabs>
        <w:tab w:val="clear" w:pos="680"/>
      </w:tabs>
      <w:spacing w:before="60" w:after="60"/>
    </w:pPr>
  </w:style>
  <w:style w:type="paragraph" w:customStyle="1" w:styleId="SubHeading2">
    <w:name w:val="SubHeading2"/>
    <w:basedOn w:val="HeadingBase"/>
    <w:rsid w:val="00BE1F8F"/>
    <w:pPr>
      <w:spacing w:before="240" w:after="60"/>
    </w:pPr>
    <w:rPr>
      <w:sz w:val="20"/>
    </w:rPr>
  </w:style>
  <w:style w:type="paragraph" w:customStyle="1" w:styleId="SubHeading1">
    <w:name w:val="SubHeading1"/>
    <w:basedOn w:val="HeadingBase"/>
    <w:rsid w:val="00BE1F8F"/>
    <w:pPr>
      <w:spacing w:before="240" w:after="60"/>
    </w:pPr>
    <w:rPr>
      <w:color w:val="918585"/>
      <w:sz w:val="22"/>
    </w:rPr>
  </w:style>
  <w:style w:type="paragraph" w:customStyle="1" w:styleId="SideHeading">
    <w:name w:val="Side Heading"/>
    <w:basedOn w:val="HeadingBase"/>
    <w:rsid w:val="00BE1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F8F"/>
    <w:pPr>
      <w:tabs>
        <w:tab w:val="num" w:pos="360"/>
      </w:tabs>
    </w:pPr>
  </w:style>
  <w:style w:type="paragraph" w:styleId="PlainText">
    <w:name w:val="Plain Text"/>
    <w:basedOn w:val="Normal"/>
    <w:link w:val="PlainTextChar"/>
    <w:rsid w:val="00BE1F8F"/>
    <w:rPr>
      <w:sz w:val="20"/>
    </w:rPr>
  </w:style>
  <w:style w:type="character" w:customStyle="1" w:styleId="PlainTextChar">
    <w:name w:val="Plain Text Char"/>
    <w:basedOn w:val="DefaultParagraphFont"/>
    <w:link w:val="PlainText"/>
    <w:rsid w:val="00BE1F8F"/>
    <w:rPr>
      <w:rFonts w:ascii="Courier New" w:eastAsia="Times New Roman" w:hAnsi="Courier New" w:cs="Times New Roman"/>
      <w:sz w:val="20"/>
      <w:szCs w:val="20"/>
      <w:lang w:eastAsia="en-US"/>
    </w:rPr>
  </w:style>
  <w:style w:type="character" w:customStyle="1" w:styleId="MenuOption">
    <w:name w:val="Menu Option"/>
    <w:basedOn w:val="DefaultParagraphFont"/>
    <w:rsid w:val="00BE1F8F"/>
    <w:rPr>
      <w:b/>
      <w:smallCaps/>
    </w:rPr>
  </w:style>
  <w:style w:type="paragraph" w:customStyle="1" w:styleId="TableListNumber">
    <w:name w:val="Table List Number"/>
    <w:basedOn w:val="ListNumber"/>
    <w:rsid w:val="00BE1F8F"/>
    <w:pPr>
      <w:numPr>
        <w:numId w:val="0"/>
      </w:numPr>
    </w:pPr>
  </w:style>
  <w:style w:type="paragraph" w:styleId="TOC4">
    <w:name w:val="toc 4"/>
    <w:basedOn w:val="TOCBase"/>
    <w:next w:val="Normal"/>
    <w:semiHidden/>
    <w:rsid w:val="00BE1F8F"/>
    <w:pPr>
      <w:tabs>
        <w:tab w:val="right" w:leader="dot" w:pos="9071"/>
      </w:tabs>
      <w:ind w:left="1701"/>
    </w:pPr>
  </w:style>
  <w:style w:type="paragraph" w:customStyle="1" w:styleId="ListAlpha">
    <w:name w:val="List Alpha"/>
    <w:basedOn w:val="List"/>
    <w:rsid w:val="00BE1F8F"/>
    <w:pPr>
      <w:numPr>
        <w:numId w:val="9"/>
      </w:numPr>
    </w:pPr>
  </w:style>
  <w:style w:type="paragraph" w:customStyle="1" w:styleId="ListAlpha2">
    <w:name w:val="List Alpha 2"/>
    <w:basedOn w:val="List2"/>
    <w:rsid w:val="00BE1F8F"/>
    <w:pPr>
      <w:numPr>
        <w:numId w:val="8"/>
      </w:numPr>
    </w:pPr>
  </w:style>
  <w:style w:type="paragraph" w:styleId="List2">
    <w:name w:val="List 2"/>
    <w:basedOn w:val="BodyText"/>
    <w:rsid w:val="00BE1F8F"/>
    <w:pPr>
      <w:tabs>
        <w:tab w:val="left" w:pos="680"/>
      </w:tabs>
      <w:spacing w:before="60" w:after="60"/>
      <w:ind w:left="680" w:hanging="340"/>
    </w:pPr>
  </w:style>
  <w:style w:type="paragraph" w:styleId="List3">
    <w:name w:val="List 3"/>
    <w:basedOn w:val="BodyText"/>
    <w:rsid w:val="00BE1F8F"/>
    <w:pPr>
      <w:tabs>
        <w:tab w:val="left" w:pos="1021"/>
      </w:tabs>
      <w:spacing w:before="60" w:after="60"/>
      <w:ind w:left="1020" w:hanging="340"/>
    </w:pPr>
  </w:style>
  <w:style w:type="paragraph" w:styleId="List4">
    <w:name w:val="List 4"/>
    <w:basedOn w:val="BodyText"/>
    <w:rsid w:val="00BE1F8F"/>
    <w:pPr>
      <w:tabs>
        <w:tab w:val="left" w:pos="1361"/>
      </w:tabs>
      <w:spacing w:before="60" w:after="60"/>
      <w:ind w:left="1361" w:hanging="340"/>
    </w:pPr>
  </w:style>
  <w:style w:type="paragraph" w:styleId="List5">
    <w:name w:val="List 5"/>
    <w:basedOn w:val="BodyText"/>
    <w:rsid w:val="00BE1F8F"/>
    <w:pPr>
      <w:tabs>
        <w:tab w:val="left" w:pos="1701"/>
      </w:tabs>
      <w:spacing w:before="60" w:after="60"/>
      <w:ind w:left="1701" w:hanging="340"/>
    </w:pPr>
  </w:style>
  <w:style w:type="paragraph" w:styleId="ListBullet3">
    <w:name w:val="List Bullet 3"/>
    <w:basedOn w:val="List3"/>
    <w:rsid w:val="00BE1F8F"/>
    <w:pPr>
      <w:numPr>
        <w:numId w:val="14"/>
      </w:numPr>
      <w:tabs>
        <w:tab w:val="clear" w:pos="1021"/>
      </w:tabs>
      <w:ind w:left="1037" w:hanging="357"/>
    </w:pPr>
  </w:style>
  <w:style w:type="paragraph" w:styleId="ListBullet4">
    <w:name w:val="List Bullet 4"/>
    <w:basedOn w:val="List4"/>
    <w:rsid w:val="00BE1F8F"/>
    <w:pPr>
      <w:numPr>
        <w:numId w:val="3"/>
      </w:numPr>
      <w:tabs>
        <w:tab w:val="clear" w:pos="1361"/>
      </w:tabs>
    </w:pPr>
  </w:style>
  <w:style w:type="paragraph" w:styleId="ListBullet5">
    <w:name w:val="List Bullet 5"/>
    <w:basedOn w:val="List5"/>
    <w:rsid w:val="00BE1F8F"/>
    <w:pPr>
      <w:numPr>
        <w:numId w:val="4"/>
      </w:numPr>
    </w:pPr>
  </w:style>
  <w:style w:type="paragraph" w:styleId="ListContinue2">
    <w:name w:val="List Continue 2"/>
    <w:basedOn w:val="List2"/>
    <w:rsid w:val="00BE1F8F"/>
    <w:pPr>
      <w:ind w:firstLine="0"/>
    </w:pPr>
  </w:style>
  <w:style w:type="paragraph" w:styleId="ListContinue3">
    <w:name w:val="List Continue 3"/>
    <w:basedOn w:val="List3"/>
    <w:rsid w:val="00BE1F8F"/>
    <w:pPr>
      <w:ind w:left="1021" w:firstLine="0"/>
    </w:pPr>
  </w:style>
  <w:style w:type="paragraph" w:styleId="ListContinue4">
    <w:name w:val="List Continue 4"/>
    <w:basedOn w:val="List4"/>
    <w:rsid w:val="00BE1F8F"/>
    <w:pPr>
      <w:ind w:firstLine="0"/>
    </w:pPr>
  </w:style>
  <w:style w:type="paragraph" w:styleId="ListContinue5">
    <w:name w:val="List Continue 5"/>
    <w:basedOn w:val="List5"/>
    <w:rsid w:val="00BE1F8F"/>
    <w:pPr>
      <w:ind w:firstLine="0"/>
    </w:pPr>
  </w:style>
  <w:style w:type="paragraph" w:styleId="ListNumber3">
    <w:name w:val="List Number 3"/>
    <w:basedOn w:val="List3"/>
    <w:rsid w:val="00BE1F8F"/>
    <w:pPr>
      <w:numPr>
        <w:numId w:val="5"/>
      </w:numPr>
    </w:pPr>
  </w:style>
  <w:style w:type="paragraph" w:styleId="ListNumber4">
    <w:name w:val="List Number 4"/>
    <w:basedOn w:val="List4"/>
    <w:rsid w:val="00BE1F8F"/>
    <w:pPr>
      <w:numPr>
        <w:numId w:val="6"/>
      </w:numPr>
    </w:pPr>
  </w:style>
  <w:style w:type="paragraph" w:styleId="ListNumber5">
    <w:name w:val="List Number 5"/>
    <w:basedOn w:val="List5"/>
    <w:rsid w:val="00BE1F8F"/>
    <w:pPr>
      <w:numPr>
        <w:numId w:val="7"/>
      </w:numPr>
    </w:pPr>
  </w:style>
  <w:style w:type="paragraph" w:styleId="BlockText">
    <w:name w:val="Block Text"/>
    <w:basedOn w:val="Normal"/>
    <w:rsid w:val="00BE1F8F"/>
    <w:pPr>
      <w:spacing w:after="120"/>
      <w:ind w:left="1440" w:right="1440"/>
    </w:pPr>
  </w:style>
  <w:style w:type="character" w:customStyle="1" w:styleId="Subscript">
    <w:name w:val="Subscript"/>
    <w:basedOn w:val="DefaultParagraphFont"/>
    <w:rsid w:val="00BE1F8F"/>
    <w:rPr>
      <w:sz w:val="16"/>
      <w:vertAlign w:val="subscript"/>
    </w:rPr>
  </w:style>
  <w:style w:type="character" w:customStyle="1" w:styleId="Superscript">
    <w:name w:val="Superscript"/>
    <w:basedOn w:val="DefaultParagraphFont"/>
    <w:rsid w:val="00BE1F8F"/>
    <w:rPr>
      <w:sz w:val="16"/>
      <w:vertAlign w:val="superscript"/>
    </w:rPr>
  </w:style>
  <w:style w:type="character" w:customStyle="1" w:styleId="Symbols">
    <w:name w:val="Symbols"/>
    <w:basedOn w:val="DefaultParagraphFont"/>
    <w:rsid w:val="00BE1F8F"/>
    <w:rPr>
      <w:rFonts w:ascii="Symbol" w:hAnsi="Symbol"/>
    </w:rPr>
  </w:style>
  <w:style w:type="character" w:customStyle="1" w:styleId="MenuOptions">
    <w:name w:val="Menu Options"/>
    <w:basedOn w:val="DefaultParagraphFont"/>
    <w:rsid w:val="00BE1F8F"/>
    <w:rPr>
      <w:rFonts w:ascii="Arial Narrow" w:hAnsi="Arial Narrow"/>
      <w:smallCaps/>
    </w:rPr>
  </w:style>
  <w:style w:type="character" w:customStyle="1" w:styleId="Buttons">
    <w:name w:val="Buttons"/>
    <w:basedOn w:val="DefaultParagraphFont"/>
    <w:rsid w:val="00BE1F8F"/>
    <w:rPr>
      <w:b/>
    </w:rPr>
  </w:style>
  <w:style w:type="character" w:customStyle="1" w:styleId="Underlined">
    <w:name w:val="Underlined"/>
    <w:basedOn w:val="DefaultParagraphFont"/>
    <w:rsid w:val="00BE1F8F"/>
    <w:rPr>
      <w:u w:val="single"/>
    </w:rPr>
  </w:style>
  <w:style w:type="paragraph" w:customStyle="1" w:styleId="TableBodyTextRight">
    <w:name w:val="Table Body Text Right"/>
    <w:basedOn w:val="TableBodyText"/>
    <w:rsid w:val="00BE1F8F"/>
    <w:pPr>
      <w:widowControl w:val="0"/>
      <w:autoSpaceDE w:val="0"/>
      <w:autoSpaceDN w:val="0"/>
      <w:adjustRightInd w:val="0"/>
      <w:jc w:val="right"/>
    </w:pPr>
    <w:rPr>
      <w:rFonts w:cs="Arial"/>
      <w:szCs w:val="18"/>
    </w:rPr>
  </w:style>
  <w:style w:type="paragraph" w:customStyle="1" w:styleId="CopyrightText">
    <w:name w:val="Copyright Text"/>
    <w:basedOn w:val="BodyText"/>
    <w:rsid w:val="00BE1F8F"/>
    <w:rPr>
      <w:sz w:val="18"/>
    </w:rPr>
  </w:style>
  <w:style w:type="paragraph" w:customStyle="1" w:styleId="BodySmallRight">
    <w:name w:val="Body Small Right"/>
    <w:basedOn w:val="BodyTextRight"/>
    <w:rsid w:val="00BE1F8F"/>
    <w:rPr>
      <w:sz w:val="18"/>
      <w:szCs w:val="18"/>
    </w:rPr>
  </w:style>
  <w:style w:type="paragraph" w:customStyle="1" w:styleId="MarginEdition">
    <w:name w:val="Margin Edition"/>
    <w:basedOn w:val="MarginNote"/>
    <w:rsid w:val="00BE1F8F"/>
    <w:pPr>
      <w:spacing w:before="0" w:after="0"/>
    </w:pPr>
    <w:rPr>
      <w:rFonts w:ascii="Times New Roman" w:hAnsi="Times New Roman"/>
      <w:color w:val="999999"/>
    </w:rPr>
  </w:style>
  <w:style w:type="paragraph" w:customStyle="1" w:styleId="Spacer">
    <w:name w:val="Spacer"/>
    <w:basedOn w:val="Normal"/>
    <w:rsid w:val="00BE1F8F"/>
    <w:rPr>
      <w:sz w:val="2"/>
      <w:szCs w:val="2"/>
    </w:rPr>
  </w:style>
  <w:style w:type="character" w:customStyle="1" w:styleId="Small">
    <w:name w:val="Small"/>
    <w:basedOn w:val="DefaultParagraphFont"/>
    <w:rsid w:val="00BE1F8F"/>
    <w:rPr>
      <w:sz w:val="16"/>
    </w:rPr>
  </w:style>
  <w:style w:type="paragraph" w:customStyle="1" w:styleId="WideTable">
    <w:name w:val="Wide Table"/>
    <w:basedOn w:val="Normal"/>
    <w:rsid w:val="00BE1F8F"/>
    <w:pPr>
      <w:ind w:left="-1418"/>
    </w:pPr>
    <w:rPr>
      <w:sz w:val="2"/>
      <w:szCs w:val="2"/>
    </w:rPr>
  </w:style>
  <w:style w:type="character" w:styleId="PageNumber">
    <w:name w:val="page number"/>
    <w:basedOn w:val="DefaultParagraphFont"/>
    <w:rsid w:val="00BE1F8F"/>
  </w:style>
  <w:style w:type="paragraph" w:styleId="Quote">
    <w:name w:val="Quote"/>
    <w:basedOn w:val="Heading1"/>
    <w:link w:val="QuoteChar"/>
    <w:qFormat/>
    <w:rsid w:val="00BE1F8F"/>
    <w:rPr>
      <w:b w:val="0"/>
      <w:sz w:val="72"/>
      <w:szCs w:val="72"/>
      <w:lang w:val="en-NZ"/>
    </w:rPr>
  </w:style>
  <w:style w:type="character" w:customStyle="1" w:styleId="QuoteChar">
    <w:name w:val="Quote Char"/>
    <w:basedOn w:val="DefaultParagraphFont"/>
    <w:link w:val="Quote"/>
    <w:rsid w:val="00BE1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F8F"/>
    <w:pPr>
      <w:pageBreakBefore/>
    </w:pPr>
  </w:style>
  <w:style w:type="paragraph" w:customStyle="1" w:styleId="Border">
    <w:name w:val="Border"/>
    <w:basedOn w:val="Normal"/>
    <w:qFormat/>
    <w:rsid w:val="00BE1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F8F"/>
    <w:rPr>
      <w:b/>
      <w:bCs/>
      <w:i/>
      <w:iCs/>
      <w:color w:val="auto"/>
    </w:rPr>
  </w:style>
  <w:style w:type="paragraph" w:styleId="IntenseQuote">
    <w:name w:val="Intense Quote"/>
    <w:basedOn w:val="Normal"/>
    <w:next w:val="Normal"/>
    <w:link w:val="IntenseQuoteChar"/>
    <w:uiPriority w:val="30"/>
    <w:qFormat/>
    <w:rsid w:val="00BE1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F8F"/>
    <w:rPr>
      <w:smallCaps/>
      <w:color w:val="auto"/>
      <w:u w:val="single"/>
    </w:rPr>
  </w:style>
  <w:style w:type="character" w:styleId="IntenseReference">
    <w:name w:val="Intense Reference"/>
    <w:basedOn w:val="DefaultParagraphFont"/>
    <w:uiPriority w:val="32"/>
    <w:qFormat/>
    <w:rsid w:val="00BE1F8F"/>
    <w:rPr>
      <w:b/>
      <w:bCs/>
      <w:smallCaps/>
      <w:color w:val="auto"/>
      <w:spacing w:val="5"/>
      <w:u w:val="single"/>
    </w:rPr>
  </w:style>
  <w:style w:type="paragraph" w:customStyle="1" w:styleId="2ColumnHeading">
    <w:name w:val="2Column Heading"/>
    <w:basedOn w:val="BodyText"/>
    <w:qFormat/>
    <w:rsid w:val="00BE1F8F"/>
    <w:pPr>
      <w:spacing w:after="60"/>
      <w:ind w:left="-2268"/>
    </w:pPr>
    <w:rPr>
      <w:b/>
    </w:rPr>
  </w:style>
  <w:style w:type="paragraph" w:customStyle="1" w:styleId="Heading1TOC">
    <w:name w:val="Heading1 TOC"/>
    <w:basedOn w:val="Normal"/>
    <w:qFormat/>
    <w:rsid w:val="00BE1F8F"/>
    <w:pPr>
      <w:spacing w:before="240" w:after="120"/>
    </w:pPr>
    <w:rPr>
      <w:rFonts w:ascii="Times New Roman" w:hAnsi="Times New Roman"/>
      <w:b/>
      <w:sz w:val="32"/>
    </w:rPr>
  </w:style>
  <w:style w:type="paragraph" w:customStyle="1" w:styleId="Heading2TOC">
    <w:name w:val="Heading2 TOC"/>
    <w:basedOn w:val="Normal"/>
    <w:qFormat/>
    <w:rsid w:val="00BE1F8F"/>
    <w:pPr>
      <w:spacing w:before="240" w:after="60"/>
    </w:pPr>
    <w:rPr>
      <w:rFonts w:ascii="Times New Roman" w:hAnsi="Times New Roman"/>
      <w:b/>
      <w:sz w:val="28"/>
    </w:rPr>
  </w:style>
  <w:style w:type="character" w:customStyle="1" w:styleId="Underline">
    <w:name w:val="Underline"/>
    <w:basedOn w:val="DefaultParagraphFont"/>
    <w:qFormat/>
    <w:rsid w:val="00BE1F8F"/>
    <w:rPr>
      <w:u w:val="single"/>
    </w:rPr>
  </w:style>
  <w:style w:type="character" w:customStyle="1" w:styleId="BoldandItalics">
    <w:name w:val="Bold and Italics"/>
    <w:qFormat/>
    <w:rsid w:val="00BE1F8F"/>
    <w:rPr>
      <w:b/>
      <w:i/>
      <w:u w:val="none"/>
    </w:rPr>
  </w:style>
  <w:style w:type="paragraph" w:styleId="BalloonText">
    <w:name w:val="Balloon Text"/>
    <w:basedOn w:val="Normal"/>
    <w:link w:val="BalloonTextChar"/>
    <w:rsid w:val="00BE1F8F"/>
    <w:rPr>
      <w:rFonts w:ascii="Tahoma" w:hAnsi="Tahoma" w:cs="Tahoma"/>
      <w:sz w:val="16"/>
      <w:szCs w:val="16"/>
    </w:rPr>
  </w:style>
  <w:style w:type="character" w:customStyle="1" w:styleId="BalloonTextChar">
    <w:name w:val="Balloon Text Char"/>
    <w:basedOn w:val="DefaultParagraphFont"/>
    <w:link w:val="BalloonText"/>
    <w:rsid w:val="00BE1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F8F"/>
    <w:rPr>
      <w:b/>
      <w:color w:val="660033"/>
      <w:spacing w:val="0"/>
    </w:rPr>
  </w:style>
  <w:style w:type="paragraph" w:customStyle="1" w:styleId="Nameditemlist">
    <w:name w:val="Named item list"/>
    <w:basedOn w:val="BodyText"/>
    <w:qFormat/>
    <w:rsid w:val="00BE1F8F"/>
    <w:pPr>
      <w:tabs>
        <w:tab w:val="left" w:pos="2835"/>
      </w:tabs>
      <w:ind w:left="2835" w:hanging="2835"/>
    </w:pPr>
  </w:style>
  <w:style w:type="paragraph" w:customStyle="1" w:styleId="BodyTextnopadding">
    <w:name w:val="Body Text no padding"/>
    <w:basedOn w:val="BodyText"/>
    <w:qFormat/>
    <w:rsid w:val="00BE1F8F"/>
    <w:pPr>
      <w:spacing w:before="0" w:after="0"/>
    </w:pPr>
  </w:style>
  <w:style w:type="character" w:styleId="Hyperlink">
    <w:name w:val="Hyperlink"/>
    <w:basedOn w:val="DefaultParagraphFont"/>
    <w:uiPriority w:val="99"/>
    <w:unhideWhenUsed/>
    <w:rsid w:val="00E35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1340</Words>
  <Characters>8176</Characters>
  <Application>Microsoft Office Word</Application>
  <DocSecurity>0</DocSecurity>
  <Lines>408</Lines>
  <Paragraphs>328</Paragraphs>
  <ScaleCrop>false</ScaleCrop>
  <Company>Author-it Software Corporation Ltd.</Company>
  <LinksUpToDate>false</LinksUpToDate>
  <CharactersWithSpaces>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MEM60222 Advanced Diploma of Jewellery and Object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2022-12-20T11:40:57Z</dcterms:created>
  <dcterms:modified xsi:type="dcterms:W3CDTF">2022-12-17T01:14:00Z</dcterms:modified>
</cp:coreProperties>
</file>