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1315" w:rsidP="00FA13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MEM50722 Diploma of Engineering</w:t>
      </w:r>
      <w:r>
        <w:t xml:space="preserve"> - Planning</w:t>
      </w:r>
      <w:r>
        <w:fldChar w:fldCharType="end"/>
      </w:r>
    </w:p>
    <w:p w:rsidR="00FA1315" w:rsidP="00FA1315">
      <w:pPr>
        <w:pStyle w:val="Version"/>
        <w:sectPr w:rsidSect="001D4C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D4C0F" w:rsidP="001D4C0F">
      <w:pPr>
        <w:pStyle w:val="SuperHeading"/>
      </w:pPr>
      <w:r w:rsidRPr="001D4C0F">
        <w:t>MEM50722 Diploma of Engineering - Planning</w:t>
      </w:r>
    </w:p>
    <w:p w:rsidR="00000000" w:rsidRPr="001D4C0F" w:rsidP="001D4C0F">
      <w:pPr>
        <w:pStyle w:val="Heading1"/>
      </w:pPr>
      <w:bookmarkStart w:id="1" w:name="O_1275785"/>
      <w:bookmarkEnd w:id="1"/>
      <w:r w:rsidRPr="001D4C0F">
        <w:t>Modification History</w:t>
      </w:r>
    </w:p>
    <w:p w:rsidR="00FA1315" w:rsidP="00FA1315">
      <w:pPr>
        <w:pStyle w:val="BodyText"/>
      </w:pPr>
      <w:r w:rsidRPr="001D4C0F">
        <w:t>Release 1. New qualification.</w:t>
      </w:r>
    </w:p>
    <w:p w:rsidR="00000000" w:rsidRPr="001D4C0F" w:rsidP="001D4C0F">
      <w:pPr>
        <w:pStyle w:val="Heading1"/>
      </w:pPr>
      <w:bookmarkStart w:id="2" w:name="O_1275786"/>
      <w:bookmarkEnd w:id="2"/>
      <w:r w:rsidRPr="001D4C0F">
        <w:t>Qualification Description</w:t>
      </w:r>
    </w:p>
    <w:p w:rsidR="00000000" w:rsidRPr="001D4C0F" w:rsidP="00FA1315">
      <w:pPr>
        <w:pStyle w:val="BodyText"/>
      </w:pPr>
      <w:r w:rsidRPr="001D4C0F">
        <w:t>This qualification provides skills and knowledge in technical planning for manufacturing and engineering operations, including planning, scheduling and organis</w:t>
      </w:r>
      <w:r w:rsidRPr="001D4C0F">
        <w:t xml:space="preserve">ing materials supply, equipment utilisation, logistics, utilities and services for manufacturing and engineering. </w:t>
      </w:r>
    </w:p>
    <w:p w:rsidR="00000000" w:rsidRPr="001D4C0F" w:rsidP="00FA1315">
      <w:pPr>
        <w:pStyle w:val="BodyText"/>
      </w:pPr>
      <w:r w:rsidRPr="001D4C0F">
        <w:t>Completion of this qualification will enable a person to work in a variety of technical supervisory and managerial roles requiring manufactur</w:t>
      </w:r>
      <w:r w:rsidRPr="001D4C0F">
        <w:t xml:space="preserve">ing and engineering-related planning skills and knowledge, including operations management, production planning, estimating, scheduling, and logistics support, either individually or as part of a multidisciplinary team. </w:t>
      </w:r>
    </w:p>
    <w:p w:rsidR="00FA1315" w:rsidP="00FA1315">
      <w:pPr>
        <w:pStyle w:val="BodyText"/>
      </w:pPr>
      <w:r w:rsidRPr="001D4C0F">
        <w:t>No licensing, legislative or certif</w:t>
      </w:r>
      <w:r w:rsidRPr="001D4C0F">
        <w:t xml:space="preserve">ication requirements apply to this qualification at the time of publication. </w:t>
      </w:r>
    </w:p>
    <w:p w:rsidR="00000000" w:rsidRPr="001D4C0F" w:rsidP="001D4C0F">
      <w:pPr>
        <w:pStyle w:val="Heading1"/>
      </w:pPr>
      <w:bookmarkStart w:id="3" w:name="O_1275787"/>
      <w:bookmarkEnd w:id="3"/>
      <w:r w:rsidRPr="001D4C0F">
        <w:t>Entry Requirements</w:t>
      </w:r>
    </w:p>
    <w:p w:rsidR="00000000" w:rsidRPr="001D4C0F" w:rsidP="00FA1315">
      <w:pPr>
        <w:pStyle w:val="BodyText"/>
      </w:pPr>
      <w:r w:rsidRPr="001D4C0F">
        <w:t>Nil</w:t>
      </w:r>
    </w:p>
    <w:p w:rsidR="00000000" w:rsidRPr="001D4C0F" w:rsidP="001D4C0F">
      <w:pPr>
        <w:pStyle w:val="Heading1"/>
      </w:pPr>
      <w:bookmarkStart w:id="4" w:name="O_1275788"/>
      <w:bookmarkEnd w:id="4"/>
      <w:r w:rsidRPr="001D4C0F">
        <w:t>Packaging Rules</w:t>
      </w:r>
    </w:p>
    <w:p w:rsidR="00000000" w:rsidRPr="001D4C0F" w:rsidP="00FA1315">
      <w:pPr>
        <w:pStyle w:val="Heading4"/>
      </w:pPr>
      <w:r w:rsidRPr="001D4C0F">
        <w:t>Total number of units = 20</w:t>
      </w:r>
    </w:p>
    <w:p w:rsidR="00000000" w:rsidRPr="001D4C0F" w:rsidP="001D4C0F">
      <w:pPr>
        <w:pStyle w:val="ListBullet"/>
      </w:pPr>
      <w:r w:rsidRPr="001D4C0F">
        <w:t>Five core units</w:t>
      </w:r>
    </w:p>
    <w:p w:rsidR="00000000" w:rsidRPr="001D4C0F" w:rsidP="001D4C0F">
      <w:pPr>
        <w:pStyle w:val="ListBullet"/>
      </w:pPr>
      <w:r w:rsidRPr="001D4C0F">
        <w:t>Fifteen elective units, consisting of:</w:t>
      </w:r>
    </w:p>
    <w:p w:rsidR="00000000" w:rsidRPr="001D4C0F" w:rsidP="001D4C0F">
      <w:pPr>
        <w:pStyle w:val="ListBullet2"/>
      </w:pPr>
      <w:r w:rsidRPr="001D4C0F">
        <w:t>a minimum of sev</w:t>
      </w:r>
      <w:r w:rsidRPr="001D4C0F">
        <w:t xml:space="preserve">en Group A units </w:t>
      </w:r>
    </w:p>
    <w:p w:rsidR="00000000" w:rsidRPr="001D4C0F" w:rsidP="001D4C0F">
      <w:pPr>
        <w:pStyle w:val="ListBullet2"/>
      </w:pPr>
      <w:r w:rsidRPr="001D4C0F">
        <w:t>a minimum of four Group B units</w:t>
      </w:r>
    </w:p>
    <w:p w:rsidR="00000000" w:rsidRPr="001D4C0F" w:rsidP="001D4C0F">
      <w:pPr>
        <w:pStyle w:val="ListBullet2"/>
      </w:pPr>
      <w:r w:rsidRPr="001D4C0F">
        <w:t>other units to bring the total number of elective units to fifteen. These may come from Groups A, B, or C or (up to four units) from any endorsed Training Package or accredited course –</w:t>
      </w:r>
      <w:r w:rsidRPr="001D4C0F">
        <w:t xml:space="preserve"> these units must contribute to a valid, industry-supported vocational outcome.  </w:t>
      </w:r>
    </w:p>
    <w:p w:rsidR="00000000" w:rsidRPr="001D4C0F" w:rsidP="001D4C0F">
      <w:pPr>
        <w:pStyle w:val="BodyText"/>
      </w:pPr>
    </w:p>
    <w:p w:rsidR="00000000" w:rsidRPr="001D4C0F" w:rsidP="00FA1315">
      <w:pPr>
        <w:pStyle w:val="Heading5"/>
      </w:pPr>
      <w:r w:rsidRPr="001D4C0F">
        <w:rPr>
          <w:rStyle w:val="SpecialBold"/>
        </w:rPr>
        <w:t>CORE UNITS</w:t>
      </w:r>
    </w:p>
    <w:tbl>
      <w:tblPr>
        <w:tblW w:w="95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6376"/>
        <w:gridCol w:w="1601"/>
      </w:tblGrid>
      <w:tr w:rsidTr="001D4C0F">
        <w:tblPrEx>
          <w:tblW w:w="95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0F" w:rsidP="001D4C0F">
            <w:pPr>
              <w:pStyle w:val="BodyText"/>
            </w:pPr>
            <w:r w:rsidRPr="001D4C0F">
              <w:rPr>
                <w:rStyle w:val="SpecialBold"/>
              </w:rPr>
              <w:t>Unit code</w:t>
            </w: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0F" w:rsidP="001D4C0F">
            <w:pPr>
              <w:pStyle w:val="BodyText"/>
            </w:pPr>
            <w:r w:rsidRPr="001D4C0F">
              <w:rPr>
                <w:rStyle w:val="SpecialBold"/>
              </w:rPr>
              <w:t>Unit title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rPr>
                <w:rStyle w:val="SpecialBold"/>
              </w:rPr>
              <w:t>Prerequisites</w:t>
            </w:r>
          </w:p>
        </w:tc>
      </w:tr>
      <w:tr w:rsidTr="001D4C0F">
        <w:tblPrEx>
          <w:tblW w:w="95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MEM16006</w:t>
            </w: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Organise and communicate information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*</w:t>
            </w:r>
          </w:p>
        </w:tc>
      </w:tr>
      <w:tr w:rsidTr="001D4C0F">
        <w:tblPrEx>
          <w:tblW w:w="95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MEM16008</w:t>
            </w: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Interact with computing technology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*</w:t>
            </w:r>
          </w:p>
        </w:tc>
      </w:tr>
      <w:tr w:rsidTr="001D4C0F">
        <w:tblPrEx>
          <w:tblW w:w="95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MEM30012</w:t>
            </w: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Apply mathematical techniques in a manufacturing engineering or related environment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</w:p>
        </w:tc>
      </w:tr>
      <w:tr w:rsidTr="001D4C0F">
        <w:tblPrEx>
          <w:tblW w:w="95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MEM13015</w:t>
            </w: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Work safely and effectively in manufacturing and engineering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</w:p>
        </w:tc>
      </w:tr>
      <w:tr w:rsidTr="001D4C0F">
        <w:tblPrEx>
          <w:tblW w:w="95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MSMENV272</w:t>
            </w: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Participate in environmentally sustainable work practices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0F" w:rsidP="001D4C0F">
            <w:pPr>
              <w:pStyle w:val="BodyText"/>
            </w:pPr>
          </w:p>
        </w:tc>
      </w:tr>
    </w:tbl>
    <w:p w:rsidR="00000000" w:rsidRPr="001D4C0F" w:rsidP="001D4C0F">
      <w:pPr>
        <w:pStyle w:val="BodyText"/>
      </w:pPr>
    </w:p>
    <w:p w:rsidR="00000000" w:rsidRPr="001D4C0F" w:rsidP="00FA1315">
      <w:pPr>
        <w:pStyle w:val="Heading5"/>
      </w:pPr>
      <w:r w:rsidRPr="001D4C0F">
        <w:rPr>
          <w:rStyle w:val="SpecialBold"/>
        </w:rPr>
        <w:t>ELECTIVE UNITS</w:t>
      </w:r>
    </w:p>
    <w:p w:rsidR="00000000" w:rsidRPr="001D4C0F" w:rsidP="00FA1315">
      <w:pPr>
        <w:pStyle w:val="BodyText"/>
      </w:pPr>
      <w:r w:rsidRPr="001D4C0F">
        <w:t>Prerequisite</w:t>
      </w:r>
      <w:r w:rsidRPr="001D4C0F">
        <w:t>s for elective units must be completed. Prerequisites only count towards the number of electives required for a group if they are listed in that group. See individual units for details of prerequisites.</w:t>
      </w:r>
    </w:p>
    <w:p w:rsidR="00000000" w:rsidRPr="001D4C0F" w:rsidP="00FA1315">
      <w:pPr>
        <w:pStyle w:val="Heading6"/>
      </w:pPr>
      <w:r w:rsidRPr="001D4C0F">
        <w:rPr>
          <w:rStyle w:val="SpecialBold"/>
        </w:rPr>
        <w:t>Group A – Manufacturing and engineering planning ele</w:t>
      </w:r>
      <w:r w:rsidRPr="001D4C0F">
        <w:rPr>
          <w:rStyle w:val="SpecialBold"/>
        </w:rPr>
        <w:t>ctives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6379"/>
        <w:gridCol w:w="1601"/>
      </w:tblGrid>
      <w:tr w:rsidTr="001D4C0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0F" w:rsidP="001D4C0F">
            <w:pPr>
              <w:pStyle w:val="BodyText"/>
            </w:pPr>
            <w:r w:rsidRPr="001D4C0F">
              <w:rPr>
                <w:rStyle w:val="SpecialBold"/>
              </w:rPr>
              <w:t>Unit code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0F" w:rsidP="001D4C0F">
            <w:pPr>
              <w:pStyle w:val="BodyText"/>
            </w:pPr>
            <w:r w:rsidRPr="001D4C0F">
              <w:rPr>
                <w:rStyle w:val="SpecialBold"/>
              </w:rPr>
              <w:t>Unit title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rPr>
                <w:rStyle w:val="SpecialBold"/>
              </w:rPr>
              <w:t>Prerequisites</w:t>
            </w:r>
          </w:p>
        </w:tc>
      </w:tr>
      <w:tr w:rsidTr="001D4C0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MEM14001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Schedule material deliveries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*</w:t>
            </w:r>
          </w:p>
        </w:tc>
      </w:tr>
      <w:tr w:rsidTr="001D4C0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MEM14002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Undertake basic process planning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*</w:t>
            </w:r>
          </w:p>
        </w:tc>
      </w:tr>
      <w:tr w:rsidTr="001D4C0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MEM14003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Undertake production scheduling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*</w:t>
            </w:r>
          </w:p>
        </w:tc>
      </w:tr>
      <w:tr w:rsidTr="001D4C0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MEM16012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Interpret technical specifications and manuals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*</w:t>
            </w:r>
          </w:p>
        </w:tc>
      </w:tr>
      <w:tr w:rsidTr="001D4C0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MEM22012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Coordinate resources for an engineering project or operation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*</w:t>
            </w:r>
          </w:p>
        </w:tc>
      </w:tr>
      <w:tr w:rsidTr="001D4C0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MEM22013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Coordinate engineering projects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*</w:t>
            </w:r>
          </w:p>
        </w:tc>
      </w:tr>
      <w:tr w:rsidTr="001D4C0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 xml:space="preserve">MEM22014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Coordinate engineering-related manufacturing operations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*</w:t>
            </w:r>
          </w:p>
        </w:tc>
      </w:tr>
      <w:tr w:rsidTr="001D4C0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MEM22015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Source and estimate engineering materials requirements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*</w:t>
            </w:r>
          </w:p>
        </w:tc>
      </w:tr>
      <w:tr w:rsidTr="001D4C0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MEM23118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Apply production and service control techniques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*</w:t>
            </w:r>
          </w:p>
        </w:tc>
      </w:tr>
      <w:tr w:rsidTr="001D4C0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MEM23123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Evaluate manufacturing processes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</w:p>
        </w:tc>
      </w:tr>
      <w:tr w:rsidTr="001D4C0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MEM23138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Evaluate suitability of materials for engineering-related applications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*</w:t>
            </w:r>
          </w:p>
        </w:tc>
      </w:tr>
      <w:tr w:rsidTr="001D4C0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MEM234020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Coordinate small lot manufacture using rapid manufacture processes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</w:p>
        </w:tc>
      </w:tr>
      <w:tr w:rsidTr="001D4C0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MEM234036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Apply configuration management procedures in engineering project management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*</w:t>
            </w:r>
          </w:p>
        </w:tc>
      </w:tr>
      <w:tr w:rsidTr="001D4C0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MEM30019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Use resource planning software systems in manufacturing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*</w:t>
            </w:r>
          </w:p>
        </w:tc>
      </w:tr>
      <w:tr w:rsidTr="001D4C0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MSS405025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Analyse and map a value stream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</w:p>
        </w:tc>
      </w:tr>
      <w:tr w:rsidTr="001D4C0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PMBTECH502E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Analyse production trials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*</w:t>
            </w:r>
          </w:p>
        </w:tc>
      </w:tr>
      <w:tr w:rsidTr="001D4C0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PMBTECH505E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Choose polymer materials for an application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*</w:t>
            </w:r>
          </w:p>
        </w:tc>
      </w:tr>
      <w:tr w:rsidTr="001D4C0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TLIA0028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Implement safety stock systems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</w:p>
        </w:tc>
      </w:tr>
      <w:tr w:rsidTr="001D4C0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 xml:space="preserve">TLIX0010X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Enable traceability in supply chains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</w:p>
        </w:tc>
      </w:tr>
      <w:tr w:rsidTr="001D4C0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TLIX0021X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Work with global supply chains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0F" w:rsidP="001D4C0F">
            <w:pPr>
              <w:pStyle w:val="BodyText"/>
            </w:pPr>
          </w:p>
        </w:tc>
      </w:tr>
    </w:tbl>
    <w:p w:rsidR="00000000" w:rsidRPr="001D4C0F" w:rsidP="001D4C0F">
      <w:pPr>
        <w:pStyle w:val="BodyText"/>
      </w:pPr>
    </w:p>
    <w:p w:rsidR="00000000" w:rsidRPr="001D4C0F" w:rsidP="00FA1315">
      <w:pPr>
        <w:pStyle w:val="Heading6"/>
      </w:pPr>
      <w:r w:rsidRPr="001D4C0F">
        <w:rPr>
          <w:rStyle w:val="SpecialBold"/>
        </w:rPr>
        <w:t>Group B – Manufacturing and engineering electives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6379"/>
        <w:gridCol w:w="1601"/>
      </w:tblGrid>
      <w:tr w:rsidTr="001D4C0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0F" w:rsidP="001D4C0F">
            <w:pPr>
              <w:pStyle w:val="BodyText"/>
            </w:pPr>
            <w:r w:rsidRPr="001D4C0F">
              <w:rPr>
                <w:rStyle w:val="SpecialBold"/>
              </w:rPr>
              <w:t>Unit code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0F" w:rsidP="001D4C0F">
            <w:pPr>
              <w:pStyle w:val="BodyText"/>
            </w:pPr>
            <w:r w:rsidRPr="001D4C0F">
              <w:rPr>
                <w:rStyle w:val="SpecialBold"/>
              </w:rPr>
              <w:t>Unit title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rPr>
                <w:rStyle w:val="SpecialBold"/>
              </w:rPr>
              <w:t>Pr</w:t>
            </w:r>
            <w:r w:rsidRPr="001D4C0F">
              <w:rPr>
                <w:rStyle w:val="SpecialBold"/>
              </w:rPr>
              <w:t>erequisites</w:t>
            </w:r>
          </w:p>
        </w:tc>
      </w:tr>
      <w:tr w:rsidTr="001D4C0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MEM14091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Integrate manufacturing fundamentals into an engineering task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 xml:space="preserve">* </w:t>
            </w:r>
          </w:p>
        </w:tc>
      </w:tr>
      <w:tr w:rsidTr="001D4C0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MEM22001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 xml:space="preserve">Perform engineering activities 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*</w:t>
            </w:r>
          </w:p>
        </w:tc>
      </w:tr>
      <w:tr w:rsidTr="001D4C0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MEM22017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Coordinate continuous improvement and technical development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*</w:t>
            </w:r>
          </w:p>
        </w:tc>
      </w:tr>
      <w:tr w:rsidTr="001D4C0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MEM23003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Operate and program computers and/or controllers in engineering situations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*</w:t>
            </w:r>
          </w:p>
        </w:tc>
      </w:tr>
      <w:tr w:rsidTr="001D4C0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MEM23004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Apply technical mathematics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</w:p>
        </w:tc>
      </w:tr>
      <w:tr w:rsidTr="001D4C0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MEM23005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Apply statistics and probability techniques to engineering tasks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</w:p>
        </w:tc>
      </w:tr>
      <w:tr w:rsidTr="001D4C0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MEM23119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Evaluate continuous improvement processes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*</w:t>
            </w:r>
          </w:p>
        </w:tc>
      </w:tr>
      <w:tr w:rsidTr="001D4C0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MEM26012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Record and trial work processes for one-off composite products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*</w:t>
            </w:r>
          </w:p>
        </w:tc>
      </w:tr>
      <w:tr w:rsidTr="001D4C0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MEM30007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Select common engineering materials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</w:p>
        </w:tc>
      </w:tr>
      <w:tr w:rsidTr="001D4C0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MEM48030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 xml:space="preserve">Apply materials selection analysis techniques 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*</w:t>
            </w:r>
          </w:p>
        </w:tc>
      </w:tr>
      <w:tr w:rsidTr="001D4C0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MSS402084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Undertake root cause analysis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</w:p>
        </w:tc>
      </w:tr>
      <w:tr w:rsidTr="001D4C0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MSS404056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 xml:space="preserve">Apply statistics to operational </w:t>
            </w:r>
            <w:r w:rsidRPr="001D4C0F">
              <w:t>processes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</w:p>
        </w:tc>
      </w:tr>
      <w:tr w:rsidTr="001D4C0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MSS404080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 xml:space="preserve">Undertake process capability improvements 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</w:p>
        </w:tc>
      </w:tr>
      <w:tr w:rsidTr="001D4C0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MSS405056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Use three or six sigma processes to determine and improve process capability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*</w:t>
            </w:r>
          </w:p>
        </w:tc>
      </w:tr>
      <w:tr w:rsidTr="001D4C0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MSS405066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Determine and establish information collection requirements and processes  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</w:p>
        </w:tc>
      </w:tr>
      <w:tr w:rsidTr="001D4C0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PMBTECH401E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Predict polymer properties and characteristics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</w:p>
        </w:tc>
      </w:tr>
      <w:tr w:rsidTr="001D4C0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 xml:space="preserve">PMBTECH406E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 xml:space="preserve">Diagnose production equipment problems 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</w:p>
        </w:tc>
      </w:tr>
      <w:tr w:rsidTr="001D4C0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PMBTECH501E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Analyse equipment performance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*</w:t>
            </w:r>
          </w:p>
        </w:tc>
      </w:tr>
      <w:tr w:rsidTr="001D4C0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PMBTECH509E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 xml:space="preserve">Modify an existing product 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0F" w:rsidP="001D4C0F">
            <w:pPr>
              <w:pStyle w:val="BodyText"/>
            </w:pPr>
          </w:p>
        </w:tc>
      </w:tr>
    </w:tbl>
    <w:p w:rsidR="00000000" w:rsidRPr="001D4C0F" w:rsidP="001D4C0F">
      <w:pPr>
        <w:pStyle w:val="BodyText"/>
      </w:pPr>
    </w:p>
    <w:p w:rsidR="00000000" w:rsidRPr="001D4C0F" w:rsidP="00FA1315">
      <w:pPr>
        <w:pStyle w:val="Heading6"/>
      </w:pPr>
      <w:r w:rsidRPr="001D4C0F">
        <w:rPr>
          <w:rStyle w:val="SpecialBold"/>
        </w:rPr>
        <w:t>Group C – General electives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05"/>
        <w:gridCol w:w="6390"/>
        <w:gridCol w:w="1401"/>
      </w:tblGrid>
      <w:tr w:rsidTr="00FA131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0F" w:rsidP="001D4C0F">
            <w:pPr>
              <w:pStyle w:val="BodyText"/>
            </w:pPr>
            <w:r w:rsidRPr="001D4C0F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0F" w:rsidP="001D4C0F">
            <w:pPr>
              <w:pStyle w:val="BodyText"/>
            </w:pPr>
            <w:r w:rsidRPr="001D4C0F">
              <w:rPr>
                <w:rStyle w:val="SpecialBold"/>
              </w:rPr>
              <w:t>Unit title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rPr>
                <w:rStyle w:val="SpecialBold"/>
              </w:rPr>
              <w:t>Prerequisites</w:t>
            </w:r>
          </w:p>
        </w:tc>
      </w:tr>
      <w:tr w:rsidTr="00FA131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BSBTWK401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Build and maintain business relationships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</w:p>
        </w:tc>
      </w:tr>
      <w:tr w:rsidTr="00FA131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MEM11011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Undertake manual handling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*</w:t>
            </w:r>
          </w:p>
        </w:tc>
      </w:tr>
      <w:tr w:rsidTr="00FA131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MEM12024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Perform computations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*</w:t>
            </w:r>
          </w:p>
        </w:tc>
      </w:tr>
      <w:tr w:rsidTr="00FA131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MEM13019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Undertake work health and safety activities in the workplace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</w:p>
        </w:tc>
      </w:tr>
      <w:tr w:rsidTr="00FA131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MEM13020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Supervise work health and safety in an industrial work environment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*</w:t>
            </w:r>
          </w:p>
        </w:tc>
      </w:tr>
      <w:tr w:rsidTr="00FA131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MEM14006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Plan work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*</w:t>
            </w:r>
          </w:p>
        </w:tc>
      </w:tr>
      <w:tr w:rsidTr="00FA131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MEM16009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Research and analyse engineering information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*</w:t>
            </w:r>
          </w:p>
        </w:tc>
      </w:tr>
      <w:tr w:rsidTr="00FA131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MEM16010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Write reports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*</w:t>
            </w:r>
          </w:p>
        </w:tc>
      </w:tr>
      <w:tr w:rsidTr="00FA131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MEM16014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Report technical information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*</w:t>
            </w:r>
          </w:p>
        </w:tc>
      </w:tr>
      <w:tr w:rsidTr="00FA131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MEM23007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Apply calculus to engineering tasks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*</w:t>
            </w:r>
          </w:p>
        </w:tc>
      </w:tr>
      <w:tr w:rsidTr="00FA131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MEM234028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Produce and manage technical documentation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</w:p>
        </w:tc>
      </w:tr>
      <w:tr w:rsidTr="00FA131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MEM234029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Produce and manage technical publications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</w:p>
        </w:tc>
      </w:tr>
      <w:tr w:rsidTr="00FA131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MEM48031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Select ceramic and glass materials for engineering and manufacturing applications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</w:p>
        </w:tc>
      </w:tr>
      <w:tr w:rsidTr="00FA131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MEM48032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 xml:space="preserve">Select composite materials for engineering and manufacturing applications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</w:p>
        </w:tc>
      </w:tr>
      <w:tr w:rsidTr="00FA131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MEM29001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Work in Industry 4.0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</w:p>
        </w:tc>
      </w:tr>
      <w:tr w:rsidTr="00FA131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MEM29006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Use a SCADA system to assist Industry 4.0 operations in manufacturing and engineering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</w:p>
        </w:tc>
      </w:tr>
      <w:tr w:rsidTr="00FA131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MEM29008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Analyse and manage data in cloud-based sy</w:t>
            </w:r>
            <w:r w:rsidRPr="001D4C0F">
              <w:t>stems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</w:p>
        </w:tc>
      </w:tr>
      <w:tr w:rsidTr="00FA131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MSMOPS400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Optimise process/plant area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</w:p>
        </w:tc>
      </w:tr>
      <w:tr w:rsidTr="00FA131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MSMOPS401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Trial new process or product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</w:p>
        </w:tc>
      </w:tr>
      <w:tr w:rsidTr="00FA131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MSS405017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Develop business plans in an organisation implementing competitive systems and practices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</w:p>
        </w:tc>
      </w:tr>
      <w:tr w:rsidTr="00FA131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MSS405037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Facilitate application of theory of constraints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</w:p>
        </w:tc>
      </w:tr>
      <w:tr w:rsidTr="00FA131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MSS405038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Optimise process costs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</w:p>
        </w:tc>
      </w:tr>
      <w:tr w:rsidTr="00FA131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MSS405047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0F">
            <w:pPr>
              <w:pStyle w:val="BodyText"/>
              <w:rPr>
                <w:lang w:val="en-NZ"/>
              </w:rPr>
            </w:pPr>
            <w:r w:rsidRPr="001D4C0F">
              <w:t>Undertake analysis of cost and waste in terms of customer value 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0F" w:rsidP="001D4C0F">
            <w:pPr>
              <w:pStyle w:val="BodyText"/>
            </w:pPr>
          </w:p>
        </w:tc>
      </w:tr>
    </w:tbl>
    <w:p w:rsidR="00000000" w:rsidRPr="001D4C0F" w:rsidP="001D4C0F">
      <w:pPr>
        <w:pStyle w:val="BodyText"/>
      </w:pPr>
    </w:p>
    <w:p w:rsidR="00000000" w:rsidRPr="001D4C0F" w:rsidP="001D4C0F">
      <w:pPr>
        <w:pStyle w:val="AllowPageBreak"/>
      </w:pPr>
    </w:p>
    <w:p w:rsidR="00000000" w:rsidRPr="001D4C0F" w:rsidP="001D4C0F">
      <w:pPr>
        <w:pStyle w:val="Heading1"/>
      </w:pPr>
      <w:bookmarkStart w:id="5" w:name="O_1275789"/>
      <w:bookmarkEnd w:id="5"/>
      <w:r w:rsidRPr="001D4C0F">
        <w:t>Qualification Mapping Information</w:t>
      </w:r>
    </w:p>
    <w:p w:rsidR="00FA1315" w:rsidP="00FA1315">
      <w:pPr>
        <w:pStyle w:val="BodyText"/>
      </w:pPr>
      <w:r w:rsidRPr="001D4C0F">
        <w:t>No equivalent qualification.</w:t>
      </w:r>
    </w:p>
    <w:p w:rsidR="00000000" w:rsidRPr="001D4C0F" w:rsidP="001D4C0F">
      <w:pPr>
        <w:pStyle w:val="Heading1"/>
      </w:pPr>
      <w:bookmarkStart w:id="6" w:name="O_1275791"/>
      <w:bookmarkEnd w:id="6"/>
      <w:r w:rsidRPr="001D4C0F">
        <w:t>Links</w:t>
      </w:r>
    </w:p>
    <w:p w:rsidR="00000000" w:rsidRPr="001D4C0F" w:rsidP="00FA1315">
      <w:pPr>
        <w:pStyle w:val="BodyText"/>
      </w:pPr>
      <w:r w:rsidRPr="001D4C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C5A5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D4C0F" w:rsidP="001D4C0F"/>
    <w:sectPr w:rsidSect="001D4C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C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C0F" w:rsidRPr="00FA1315" w:rsidP="00FA13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C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315" w:rsidP="001D4C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A1315" w:rsidP="001D4C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A1315" w:rsidP="001D4C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C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3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4C0F" w:rsidRPr="00FA1315" w:rsidP="00FA13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C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315" w:rsidRPr="002D2AF8" w:rsidP="001D4C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MEM50722 Diploma of Engineering -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A1315" w:rsidP="001D4C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C2E3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1EBE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B2B6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4C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4C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4C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4C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4C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4C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4C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4C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4C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4C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4C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4C0F"/>
  </w:style>
  <w:style w:type="character" w:customStyle="1" w:styleId="Heading1Char">
    <w:name w:val="Heading 1 Char"/>
    <w:basedOn w:val="DefaultParagraphFont"/>
    <w:link w:val="Heading1"/>
    <w:rsid w:val="001D4C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4C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4C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4C0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4C0F"/>
    <w:rPr>
      <w:b/>
      <w:spacing w:val="0"/>
    </w:rPr>
  </w:style>
  <w:style w:type="paragraph" w:styleId="ListBullet2">
    <w:name w:val="List Bullet 2"/>
    <w:basedOn w:val="List2"/>
    <w:rsid w:val="001D4C0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D4C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4C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4C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4C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4C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4C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4C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4C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4C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4C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4C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4C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4C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4C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4C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4C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4C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4C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4C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4C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4C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4C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4C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4C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4C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4C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4C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4C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4C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4C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4C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4C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4C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4C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4C0F"/>
    <w:rPr>
      <w:i/>
    </w:rPr>
  </w:style>
  <w:style w:type="paragraph" w:styleId="Caption">
    <w:name w:val="caption"/>
    <w:basedOn w:val="BodyText"/>
    <w:next w:val="Normal"/>
    <w:qFormat/>
    <w:rsid w:val="001D4C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4C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4C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4C0F"/>
  </w:style>
  <w:style w:type="paragraph" w:styleId="TableofFigures">
    <w:name w:val="table of figures"/>
    <w:basedOn w:val="Normal"/>
    <w:next w:val="Normal"/>
    <w:semiHidden/>
    <w:rsid w:val="001D4C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4C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D4C0F"/>
    <w:rPr>
      <w:rFonts w:ascii="Wingdings" w:hAnsi="Wingdings"/>
    </w:rPr>
  </w:style>
  <w:style w:type="paragraph" w:customStyle="1" w:styleId="TableHeading">
    <w:name w:val="Table Heading"/>
    <w:basedOn w:val="HeadingBase"/>
    <w:rsid w:val="001D4C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4C0F"/>
    <w:rPr>
      <w:color w:val="0033CC"/>
      <w:u w:val="none"/>
    </w:rPr>
  </w:style>
  <w:style w:type="paragraph" w:customStyle="1" w:styleId="BodyTextRight">
    <w:name w:val="Body Text Right"/>
    <w:basedOn w:val="BodyText"/>
    <w:rsid w:val="001D4C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4C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4C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4C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4C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4C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4C0F"/>
    <w:rPr>
      <w:sz w:val="32"/>
    </w:rPr>
  </w:style>
  <w:style w:type="paragraph" w:customStyle="1" w:styleId="HeadingProcedure">
    <w:name w:val="Heading Procedure"/>
    <w:basedOn w:val="HeadingBase"/>
    <w:next w:val="Normal"/>
    <w:rsid w:val="001D4C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4C0F"/>
    <w:pPr>
      <w:spacing w:before="60" w:after="60"/>
    </w:pPr>
  </w:style>
  <w:style w:type="paragraph" w:styleId="ListContinue">
    <w:name w:val="List Continue"/>
    <w:basedOn w:val="List"/>
    <w:rsid w:val="001D4C0F"/>
    <w:pPr>
      <w:ind w:firstLine="0"/>
    </w:pPr>
  </w:style>
  <w:style w:type="paragraph" w:customStyle="1" w:styleId="ListNote">
    <w:name w:val="List Note"/>
    <w:basedOn w:val="List"/>
    <w:rsid w:val="001D4C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4C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4C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4C0F"/>
    <w:rPr>
      <w:rFonts w:ascii="Courier New" w:hAnsi="Courier New"/>
    </w:rPr>
  </w:style>
  <w:style w:type="paragraph" w:customStyle="1" w:styleId="NoteBullet">
    <w:name w:val="Note Bullet"/>
    <w:basedOn w:val="Note"/>
    <w:rsid w:val="001D4C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4C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4C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4C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4C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4C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4C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4C0F"/>
    <w:rPr>
      <w:b/>
      <w:smallCaps/>
    </w:rPr>
  </w:style>
  <w:style w:type="paragraph" w:customStyle="1" w:styleId="TableListNumber">
    <w:name w:val="Table List Number"/>
    <w:basedOn w:val="ListNumber"/>
    <w:rsid w:val="001D4C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4C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4C0F"/>
    <w:pPr>
      <w:numPr>
        <w:numId w:val="9"/>
      </w:numPr>
    </w:pPr>
  </w:style>
  <w:style w:type="paragraph" w:customStyle="1" w:styleId="ListAlpha2">
    <w:name w:val="List Alpha 2"/>
    <w:basedOn w:val="List2"/>
    <w:rsid w:val="001D4C0F"/>
    <w:pPr>
      <w:numPr>
        <w:numId w:val="8"/>
      </w:numPr>
    </w:pPr>
  </w:style>
  <w:style w:type="paragraph" w:styleId="List2">
    <w:name w:val="List 2"/>
    <w:basedOn w:val="BodyText"/>
    <w:rsid w:val="001D4C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4C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4C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4C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4C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4C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D4C0F"/>
    <w:pPr>
      <w:numPr>
        <w:numId w:val="4"/>
      </w:numPr>
    </w:pPr>
  </w:style>
  <w:style w:type="paragraph" w:styleId="ListContinue2">
    <w:name w:val="List Continue 2"/>
    <w:basedOn w:val="List2"/>
    <w:rsid w:val="001D4C0F"/>
    <w:pPr>
      <w:ind w:firstLine="0"/>
    </w:pPr>
  </w:style>
  <w:style w:type="paragraph" w:styleId="ListContinue3">
    <w:name w:val="List Continue 3"/>
    <w:basedOn w:val="List3"/>
    <w:rsid w:val="001D4C0F"/>
    <w:pPr>
      <w:ind w:left="1021" w:firstLine="0"/>
    </w:pPr>
  </w:style>
  <w:style w:type="paragraph" w:styleId="ListContinue4">
    <w:name w:val="List Continue 4"/>
    <w:basedOn w:val="List4"/>
    <w:rsid w:val="001D4C0F"/>
    <w:pPr>
      <w:ind w:firstLine="0"/>
    </w:pPr>
  </w:style>
  <w:style w:type="paragraph" w:styleId="ListContinue5">
    <w:name w:val="List Continue 5"/>
    <w:basedOn w:val="List5"/>
    <w:rsid w:val="001D4C0F"/>
    <w:pPr>
      <w:ind w:firstLine="0"/>
    </w:pPr>
  </w:style>
  <w:style w:type="paragraph" w:styleId="ListNumber3">
    <w:name w:val="List Number 3"/>
    <w:basedOn w:val="List3"/>
    <w:rsid w:val="001D4C0F"/>
    <w:pPr>
      <w:numPr>
        <w:numId w:val="5"/>
      </w:numPr>
    </w:pPr>
  </w:style>
  <w:style w:type="paragraph" w:styleId="ListNumber4">
    <w:name w:val="List Number 4"/>
    <w:basedOn w:val="List4"/>
    <w:rsid w:val="001D4C0F"/>
    <w:pPr>
      <w:numPr>
        <w:numId w:val="6"/>
      </w:numPr>
    </w:pPr>
  </w:style>
  <w:style w:type="paragraph" w:styleId="ListNumber5">
    <w:name w:val="List Number 5"/>
    <w:basedOn w:val="List5"/>
    <w:rsid w:val="001D4C0F"/>
    <w:pPr>
      <w:numPr>
        <w:numId w:val="7"/>
      </w:numPr>
    </w:pPr>
  </w:style>
  <w:style w:type="paragraph" w:styleId="BlockText">
    <w:name w:val="Block Text"/>
    <w:basedOn w:val="Normal"/>
    <w:rsid w:val="001D4C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4C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4C0F"/>
    <w:rPr>
      <w:sz w:val="16"/>
      <w:vertAlign w:val="superscript"/>
    </w:rPr>
  </w:style>
  <w:style w:type="character" w:customStyle="1" w:styleId="Symbols">
    <w:name w:val="Symbols"/>
    <w:basedOn w:val="DefaultParagraphFont"/>
    <w:rsid w:val="001D4C0F"/>
    <w:rPr>
      <w:rFonts w:ascii="Symbol" w:hAnsi="Symbol"/>
    </w:rPr>
  </w:style>
  <w:style w:type="character" w:customStyle="1" w:styleId="MenuOptions">
    <w:name w:val="Menu Options"/>
    <w:basedOn w:val="DefaultParagraphFont"/>
    <w:rsid w:val="001D4C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4C0F"/>
    <w:rPr>
      <w:b/>
    </w:rPr>
  </w:style>
  <w:style w:type="character" w:customStyle="1" w:styleId="Underlined">
    <w:name w:val="Underlined"/>
    <w:basedOn w:val="DefaultParagraphFont"/>
    <w:rsid w:val="001D4C0F"/>
    <w:rPr>
      <w:u w:val="single"/>
    </w:rPr>
  </w:style>
  <w:style w:type="paragraph" w:customStyle="1" w:styleId="TableBodyTextRight">
    <w:name w:val="Table Body Text Right"/>
    <w:basedOn w:val="TableBodyText"/>
    <w:rsid w:val="001D4C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4C0F"/>
    <w:rPr>
      <w:sz w:val="18"/>
    </w:rPr>
  </w:style>
  <w:style w:type="paragraph" w:customStyle="1" w:styleId="BodySmallRight">
    <w:name w:val="Body Small Right"/>
    <w:basedOn w:val="BodyTextRight"/>
    <w:rsid w:val="001D4C0F"/>
    <w:rPr>
      <w:sz w:val="18"/>
      <w:szCs w:val="18"/>
    </w:rPr>
  </w:style>
  <w:style w:type="paragraph" w:customStyle="1" w:styleId="MarginEdition">
    <w:name w:val="Margin Edition"/>
    <w:basedOn w:val="MarginNote"/>
    <w:rsid w:val="001D4C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4C0F"/>
    <w:rPr>
      <w:sz w:val="2"/>
      <w:szCs w:val="2"/>
    </w:rPr>
  </w:style>
  <w:style w:type="character" w:customStyle="1" w:styleId="Small">
    <w:name w:val="Small"/>
    <w:basedOn w:val="DefaultParagraphFont"/>
    <w:rsid w:val="001D4C0F"/>
    <w:rPr>
      <w:sz w:val="16"/>
    </w:rPr>
  </w:style>
  <w:style w:type="paragraph" w:customStyle="1" w:styleId="WideTable">
    <w:name w:val="Wide Table"/>
    <w:basedOn w:val="Normal"/>
    <w:rsid w:val="001D4C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4C0F"/>
  </w:style>
  <w:style w:type="paragraph" w:styleId="Quote">
    <w:name w:val="Quote"/>
    <w:basedOn w:val="Heading1"/>
    <w:link w:val="QuoteChar"/>
    <w:qFormat/>
    <w:rsid w:val="001D4C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4C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4C0F"/>
    <w:pPr>
      <w:pageBreakBefore/>
    </w:pPr>
  </w:style>
  <w:style w:type="paragraph" w:customStyle="1" w:styleId="Border">
    <w:name w:val="Border"/>
    <w:basedOn w:val="Normal"/>
    <w:qFormat/>
    <w:rsid w:val="001D4C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4C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4C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4C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4C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4C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4C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4C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4C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4C0F"/>
    <w:rPr>
      <w:u w:val="single"/>
    </w:rPr>
  </w:style>
  <w:style w:type="character" w:customStyle="1" w:styleId="BoldandItalics">
    <w:name w:val="Bold and Italics"/>
    <w:qFormat/>
    <w:rsid w:val="001D4C0F"/>
    <w:rPr>
      <w:b/>
      <w:i/>
      <w:u w:val="none"/>
    </w:rPr>
  </w:style>
  <w:style w:type="paragraph" w:styleId="BalloonText">
    <w:name w:val="Balloon Text"/>
    <w:basedOn w:val="Normal"/>
    <w:link w:val="BalloonTextChar"/>
    <w:rsid w:val="001D4C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4C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4C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4C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4C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4C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4C0F"/>
    <w:pPr>
      <w:spacing w:before="0" w:after="0"/>
    </w:pPr>
  </w:style>
  <w:style w:type="paragraph" w:customStyle="1" w:styleId="BodyTextBold">
    <w:name w:val="Body Text Bold"/>
    <w:basedOn w:val="BodyText"/>
    <w:qFormat/>
    <w:rsid w:val="001D4C0F"/>
    <w:rPr>
      <w:b/>
    </w:rPr>
  </w:style>
  <w:style w:type="character" w:styleId="Hyperlink">
    <w:name w:val="Hyperlink"/>
    <w:basedOn w:val="DefaultParagraphFont"/>
    <w:uiPriority w:val="99"/>
    <w:unhideWhenUsed/>
    <w:rsid w:val="00FA13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799</Words>
  <Characters>5427</Characters>
  <Application>Microsoft Office Word</Application>
  <DocSecurity>0</DocSecurity>
  <Lines>301</Lines>
  <Paragraphs>249</Paragraphs>
  <ScaleCrop>false</ScaleCrop>
  <Company>Author-it Software Corporation Ltd.</Company>
  <LinksUpToDate>false</LinksUpToDate>
  <CharactersWithSpaces>5977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MEM50722 Diploma of Engineering - Planning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2023-02-03T17:53:32Z</dcterms:created>
  <dcterms:modified xsi:type="dcterms:W3CDTF">2022-12-22T00:20:00Z</dcterms:modified>
</cp:coreProperties>
</file>