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756" w:rsidP="00392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MEM50622 Diploma of Engineering</w:t>
      </w:r>
      <w:r>
        <w:t xml:space="preserve"> - Prototyping</w:t>
      </w:r>
      <w:r>
        <w:fldChar w:fldCharType="end"/>
      </w:r>
    </w:p>
    <w:p w:rsidR="00392756" w:rsidP="00392756">
      <w:pPr>
        <w:pStyle w:val="Version"/>
        <w:sectPr w:rsidSect="002F55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F5554" w:rsidP="002F5554">
      <w:pPr>
        <w:pStyle w:val="SuperHeading"/>
      </w:pPr>
      <w:r w:rsidRPr="002F5554">
        <w:t>MEM50622 Diploma of Engineering - Prototyping</w:t>
      </w:r>
    </w:p>
    <w:p w:rsidR="00000000" w:rsidRPr="002F5554" w:rsidP="002F5554">
      <w:pPr>
        <w:pStyle w:val="Heading1"/>
      </w:pPr>
      <w:bookmarkStart w:id="1" w:name="O_1275777"/>
      <w:bookmarkEnd w:id="1"/>
      <w:r w:rsidRPr="002F5554">
        <w:t>Modification History</w:t>
      </w:r>
    </w:p>
    <w:p w:rsidR="00392756" w:rsidP="00392756">
      <w:pPr>
        <w:pStyle w:val="BodyText"/>
      </w:pPr>
      <w:r w:rsidRPr="002F5554">
        <w:t>Release 1. New qualification.</w:t>
      </w:r>
    </w:p>
    <w:p w:rsidR="00000000" w:rsidRPr="002F5554" w:rsidP="002F5554">
      <w:pPr>
        <w:pStyle w:val="Heading1"/>
      </w:pPr>
      <w:bookmarkStart w:id="2" w:name="O_1275778"/>
      <w:bookmarkEnd w:id="2"/>
      <w:r w:rsidRPr="002F5554">
        <w:t>Qualification Description</w:t>
      </w:r>
    </w:p>
    <w:p w:rsidR="00000000" w:rsidRPr="002F5554" w:rsidP="00392756">
      <w:pPr>
        <w:pStyle w:val="BodyText"/>
      </w:pPr>
      <w:r w:rsidRPr="002F5554">
        <w:t>This qualification provides the skills and knowledge to work as a technician either individually or as a member of a team supporting prototyping in la</w:t>
      </w:r>
      <w:r w:rsidRPr="002F5554">
        <w:t xml:space="preserve">rge engineering or manufacturing projects. The qualification covers skills and knowledge in engineering materials, engineering systems, design and planning processes, and mechanical, mechatronic, and production engineering.  </w:t>
      </w:r>
    </w:p>
    <w:p w:rsidR="00392756" w:rsidP="00392756">
      <w:pPr>
        <w:pStyle w:val="BodyText"/>
      </w:pPr>
      <w:r w:rsidRPr="002F5554">
        <w:t>No licensing, legislative or c</w:t>
      </w:r>
      <w:r w:rsidRPr="002F5554">
        <w:t xml:space="preserve">ertification requirements apply to this qualification at the time of publication. </w:t>
      </w:r>
    </w:p>
    <w:p w:rsidR="00000000" w:rsidRPr="002F5554" w:rsidP="002F5554">
      <w:pPr>
        <w:pStyle w:val="Heading1"/>
      </w:pPr>
      <w:bookmarkStart w:id="3" w:name="O_1275779"/>
      <w:bookmarkEnd w:id="3"/>
      <w:r w:rsidRPr="002F5554">
        <w:t>Entry Requirements</w:t>
      </w:r>
    </w:p>
    <w:p w:rsidR="00000000" w:rsidRPr="002F5554" w:rsidP="00392756">
      <w:pPr>
        <w:pStyle w:val="BodyText"/>
      </w:pPr>
      <w:r w:rsidRPr="002F5554">
        <w:t>Nil</w:t>
      </w:r>
    </w:p>
    <w:p w:rsidR="00000000" w:rsidRPr="002F5554" w:rsidP="002F5554">
      <w:pPr>
        <w:pStyle w:val="Heading1"/>
      </w:pPr>
      <w:bookmarkStart w:id="4" w:name="O_1275780"/>
      <w:bookmarkEnd w:id="4"/>
      <w:r w:rsidRPr="002F5554">
        <w:t>Packaging Rules</w:t>
      </w:r>
    </w:p>
    <w:p w:rsidR="00000000" w:rsidRPr="002F5554" w:rsidP="00392756">
      <w:pPr>
        <w:pStyle w:val="Heading4"/>
      </w:pPr>
      <w:r w:rsidRPr="002F5554">
        <w:t>Total number of units = 20</w:t>
      </w:r>
    </w:p>
    <w:p w:rsidR="00000000" w:rsidRPr="002F5554" w:rsidP="002F5554">
      <w:pPr>
        <w:pStyle w:val="ListBullet"/>
      </w:pPr>
      <w:r w:rsidRPr="002F5554">
        <w:t>Five core units</w:t>
      </w:r>
    </w:p>
    <w:p w:rsidR="00000000" w:rsidRPr="002F5554" w:rsidP="002F5554">
      <w:pPr>
        <w:pStyle w:val="ListBullet"/>
      </w:pPr>
      <w:r w:rsidRPr="002F5554">
        <w:t>Fifteen elective units, consisting of:</w:t>
      </w:r>
    </w:p>
    <w:p w:rsidR="00000000" w:rsidRPr="002F5554" w:rsidP="002F5554">
      <w:pPr>
        <w:pStyle w:val="ListBullet2"/>
      </w:pPr>
      <w:r w:rsidRPr="002F5554">
        <w:t>a minimum o</w:t>
      </w:r>
      <w:r w:rsidRPr="002F5554">
        <w:t>f one Group A unit</w:t>
      </w:r>
    </w:p>
    <w:p w:rsidR="00000000" w:rsidRPr="002F5554" w:rsidP="002F5554">
      <w:pPr>
        <w:pStyle w:val="ListBullet2"/>
      </w:pPr>
      <w:r w:rsidRPr="002F5554">
        <w:t xml:space="preserve">a minimum of seven Group B units </w:t>
      </w:r>
    </w:p>
    <w:p w:rsidR="00000000" w:rsidRPr="002F5554" w:rsidP="002F5554">
      <w:pPr>
        <w:pStyle w:val="ListBullet2"/>
      </w:pPr>
      <w:r w:rsidRPr="002F5554">
        <w:t>a minimum of four Group C units</w:t>
      </w:r>
    </w:p>
    <w:p w:rsidR="00000000" w:rsidRPr="002F5554" w:rsidP="002F5554">
      <w:pPr>
        <w:pStyle w:val="ListBullet2"/>
      </w:pPr>
      <w:r w:rsidRPr="002F5554">
        <w:t>other units to bring the total number of elective units to fifteen. These may come from Groups A, B, C, or D or (up to three units) from any endorsed Training Package or accredited course – these units must contribute to a valid, industry-supported vocatio</w:t>
      </w:r>
      <w:r w:rsidRPr="002F5554">
        <w:t xml:space="preserve">nal outcome.  </w:t>
      </w:r>
    </w:p>
    <w:p w:rsidR="00000000" w:rsidRPr="002F5554" w:rsidP="002F5554">
      <w:pPr>
        <w:pStyle w:val="BodyText"/>
      </w:pPr>
    </w:p>
    <w:p w:rsidR="00000000" w:rsidRPr="002F5554" w:rsidP="00392756">
      <w:pPr>
        <w:pStyle w:val="Heading5"/>
      </w:pPr>
      <w:r w:rsidRPr="002F5554">
        <w:rPr>
          <w:rStyle w:val="SpecialBold"/>
        </w:rPr>
        <w:t>CORE UNITS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379"/>
        <w:gridCol w:w="1601"/>
      </w:tblGrid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54" w:rsidP="002F5554">
            <w:pPr>
              <w:pStyle w:val="BodyText"/>
            </w:pPr>
            <w:r w:rsidRPr="002F5554">
              <w:rPr>
                <w:rStyle w:val="SpecialBold"/>
              </w:rPr>
              <w:t>Unit code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54" w:rsidP="002F5554">
            <w:pPr>
              <w:pStyle w:val="BodyText"/>
            </w:pPr>
            <w:r w:rsidRPr="002F5554">
              <w:rPr>
                <w:rStyle w:val="SpecialBold"/>
              </w:rPr>
              <w:t>Unit title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rPr>
                <w:rStyle w:val="SpecialBold"/>
              </w:rPr>
              <w:t>Prerequisites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MEM16006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Organise and communicate information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MEM16008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Interact with computing technology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MEM30007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Select common engineering materials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MEM30012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Apply mathematical techniques in a manufacturing engineering or related environment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MSMENV272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Participate in environmentally sustainable work practices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54" w:rsidP="002F5554">
            <w:pPr>
              <w:pStyle w:val="BodyText"/>
            </w:pPr>
          </w:p>
        </w:tc>
      </w:tr>
    </w:tbl>
    <w:p w:rsidR="00000000" w:rsidRPr="002F5554" w:rsidP="002F5554">
      <w:pPr>
        <w:pStyle w:val="BodyText"/>
      </w:pPr>
    </w:p>
    <w:p w:rsidR="00000000" w:rsidRPr="002F5554" w:rsidP="00392756">
      <w:pPr>
        <w:pStyle w:val="Heading5"/>
      </w:pPr>
      <w:r w:rsidRPr="002F5554">
        <w:rPr>
          <w:rStyle w:val="SpecialBold"/>
        </w:rPr>
        <w:t>ELECTIVE UNITS</w:t>
      </w:r>
    </w:p>
    <w:p w:rsidR="00000000" w:rsidRPr="002F5554" w:rsidP="00392756">
      <w:pPr>
        <w:pStyle w:val="BodyText"/>
      </w:pPr>
      <w:r w:rsidRPr="002F5554">
        <w:t>Prerequisites for elective units must be completed. Prerequisites only count towards</w:t>
      </w:r>
      <w:r w:rsidRPr="002F5554">
        <w:t xml:space="preserve"> the number of electives required for a group if they are listed in that group. See individual units for details of prerequisites.</w:t>
      </w:r>
    </w:p>
    <w:p w:rsidR="00000000" w:rsidRPr="002F5554" w:rsidP="00392756">
      <w:pPr>
        <w:pStyle w:val="Heading6"/>
      </w:pPr>
      <w:r w:rsidRPr="002F5554">
        <w:rPr>
          <w:rStyle w:val="SpecialBold"/>
        </w:rPr>
        <w:t>Group A – Prototyping specialist electives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379"/>
        <w:gridCol w:w="1601"/>
      </w:tblGrid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54" w:rsidP="002F5554">
            <w:pPr>
              <w:pStyle w:val="BodyText"/>
            </w:pPr>
            <w:r w:rsidRPr="002F5554">
              <w:rPr>
                <w:rStyle w:val="SpecialBold"/>
              </w:rPr>
              <w:t>Unit code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54" w:rsidP="002F5554">
            <w:pPr>
              <w:pStyle w:val="BodyText"/>
            </w:pPr>
            <w:r w:rsidRPr="002F5554">
              <w:rPr>
                <w:rStyle w:val="SpecialBold"/>
              </w:rPr>
              <w:t>Unit title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rPr>
                <w:rStyle w:val="SpecialBold"/>
              </w:rPr>
              <w:t>Prerequisites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MEM234039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Provide technical support for prototyping in large engineering and fabrication projects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MEM234040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 xml:space="preserve">Plan space allocation for large steel based fabrication and construction projects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MEM23123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Evaluate manufacturing processes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54" w:rsidP="002F5554">
            <w:pPr>
              <w:pStyle w:val="BodyText"/>
            </w:pPr>
          </w:p>
        </w:tc>
      </w:tr>
    </w:tbl>
    <w:p w:rsidR="00000000" w:rsidRPr="002F5554" w:rsidP="002F5554">
      <w:pPr>
        <w:pStyle w:val="BodyText"/>
      </w:pPr>
    </w:p>
    <w:p w:rsidR="00000000" w:rsidRPr="002F5554" w:rsidP="00392756">
      <w:pPr>
        <w:pStyle w:val="Heading6"/>
      </w:pPr>
      <w:r w:rsidRPr="002F5554">
        <w:rPr>
          <w:rStyle w:val="SpecialBold"/>
        </w:rPr>
        <w:t>Group B – Prototyping pla</w:t>
      </w:r>
      <w:r w:rsidRPr="002F5554">
        <w:rPr>
          <w:rStyle w:val="SpecialBold"/>
        </w:rPr>
        <w:t>nning and coordination electives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379"/>
        <w:gridCol w:w="1601"/>
      </w:tblGrid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54" w:rsidP="002F5554">
            <w:pPr>
              <w:pStyle w:val="BodyText"/>
            </w:pPr>
            <w:r w:rsidRPr="002F5554">
              <w:rPr>
                <w:rStyle w:val="SpecialBold"/>
              </w:rPr>
              <w:t>Unit code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54" w:rsidP="002F5554">
            <w:pPr>
              <w:pStyle w:val="BodyText"/>
            </w:pPr>
            <w:r w:rsidRPr="002F5554">
              <w:rPr>
                <w:rStyle w:val="SpecialBold"/>
              </w:rPr>
              <w:t>Unit title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rPr>
                <w:rStyle w:val="SpecialBold"/>
              </w:rPr>
              <w:t>Prerequisites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 xml:space="preserve">MEM09229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Read and interpret technical drawings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MEM14001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Schedule material deliveries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MEM14002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Undertake basic process planning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MEM14003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Undertake basic production scheduling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MEM14089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Integrate mechanical fundamentals into an engineering task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MEM14090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Integrate mechatronic fundamentals into an engineering task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MEM16012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Interpret technical specifications and manuals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MEM22012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Coordinate resources for an engineering project or operation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MEM22013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Coordinate engineering projects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MEM22014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Coordinate engineering-related manufacturing operations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MEM22015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Source and estimate engineering materials requirements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MEM22017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Coor</w:t>
            </w:r>
            <w:r w:rsidRPr="002F5554">
              <w:t>dinate continuous improvement and technical development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 xml:space="preserve">MEM234020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 xml:space="preserve">Coordinate small lot manufacture using rapid manufacture processes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 xml:space="preserve">MEM234027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Plan and manage materials supply for an engineering project or manufacturing operation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MEM234028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Produce and manage technical documentation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MEM234029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Produce and manage technical publications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 xml:space="preserve">MEM234036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 xml:space="preserve">Apply configuration management procedures in engineering project management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MEM234038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Apply systems engineering procedures to engineering desi</w:t>
            </w:r>
            <w:r w:rsidRPr="002F5554">
              <w:t>gn project management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MEM234041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 xml:space="preserve">Manage steel supply for major fabrication projects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MEM29006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Use a SCADA system to assist Industry 4.0 operations in manufacturing and engineering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MSMOPS401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Trial new process or product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MSS404062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Facilitate the use of planning software systems in a work area or team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MSS405025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Analyse and map a value stream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MSS405045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Manage relationships with non-customer external organisations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MSS405056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Use three or six sigma processes to determine and improve process capability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MSS405076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Facilitate the development of a new product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MSS405078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Lead and manage people within competitive systems and practices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PMBTECH502E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Analyse production trials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PM</w:t>
            </w:r>
            <w:r w:rsidRPr="002F5554">
              <w:t>BTECH506E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Analyse the design of products and tools for polymer injection moulding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54" w:rsidP="002F5554">
            <w:pPr>
              <w:pStyle w:val="BodyText"/>
            </w:pPr>
            <w:r w:rsidRPr="002F5554">
              <w:t>*</w:t>
            </w:r>
          </w:p>
        </w:tc>
      </w:tr>
    </w:tbl>
    <w:p w:rsidR="00000000" w:rsidRPr="002F5554" w:rsidP="002F5554">
      <w:pPr>
        <w:pStyle w:val="BodyText"/>
      </w:pPr>
    </w:p>
    <w:p w:rsidR="00000000" w:rsidRPr="002F5554" w:rsidP="00392756">
      <w:pPr>
        <w:pStyle w:val="Heading6"/>
      </w:pPr>
      <w:r w:rsidRPr="002F5554">
        <w:rPr>
          <w:rStyle w:val="SpecialBold"/>
        </w:rPr>
        <w:t>Group C – Technical electives</w:t>
      </w:r>
    </w:p>
    <w:tbl>
      <w:tblPr>
        <w:tblW w:w="961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422"/>
        <w:gridCol w:w="1601"/>
      </w:tblGrid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54" w:rsidP="002F5554">
            <w:pPr>
              <w:pStyle w:val="BodyText"/>
            </w:pPr>
            <w:r w:rsidRPr="002F5554">
              <w:rPr>
                <w:rStyle w:val="SpecialBold"/>
              </w:rPr>
              <w:t>Unit code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54" w:rsidP="002F5554">
            <w:pPr>
              <w:pStyle w:val="BodyText"/>
            </w:pPr>
            <w:r w:rsidRPr="002F5554">
              <w:rPr>
                <w:rStyle w:val="SpecialBold"/>
              </w:rPr>
              <w:t>Unit title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rPr>
                <w:rStyle w:val="SpecialBold"/>
              </w:rPr>
              <w:t>Prerequisites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MEM09155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Prepare mechanical models for computer-aided engineering (CAE)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MEM09156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Prepare mechatronic models for computer-aided engineering (CAE)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MEM09203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Measure and sketch site information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MEM14085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Apply mechanical engineering analysis techniques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MEM14086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Apply mechatronic engineering analysis techniques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MEM14087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Apply manufactured product design techniques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MEM14088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Apply maintenance engineering techniques to equipment and component repairs and modifications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MEM14091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Integrate manufacturing fundamentals into an engineering task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MEM14092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Integrate maintenan</w:t>
            </w:r>
            <w:r w:rsidRPr="002F5554">
              <w:t>ce fundamentals into an engineering task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MEM15001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Perform basic statistical quality control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MEM15007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Conduct product and/or process capability studies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MEM15008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Perform advanced statistical quality control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MEM23003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Operate and program computers and/or controllers in engineering situations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MEM23004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Apply technical mathematics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MEM23063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Select and organise mechanical engineering material tests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MEM23109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Apply engineering mechanic principles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MEM23111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Select electrical equipment and components for engineering applications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MEM23112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Investigate electrical and electronic controllers in engineering applications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MEM29001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 xml:space="preserve">Work in Industry 4.0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 xml:space="preserve">MEM29006 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Use a SCADA system to assist Industry 4.0 operat</w:t>
            </w:r>
            <w:r w:rsidRPr="002F5554">
              <w:t>ions in manufacturing and engineering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MEM29012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Access and use a digital twin for operational purposes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MEM48030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Apply materials selection analysis techniques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MSS404056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Apply statistics to operational processes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PMBTECH401E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Predict polymer properties and characteristics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6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PMBTECH505E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Choose polymer materials for an application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54" w:rsidP="002F5554">
            <w:pPr>
              <w:pStyle w:val="BodyText"/>
            </w:pPr>
            <w:r w:rsidRPr="002F5554">
              <w:t>*</w:t>
            </w:r>
          </w:p>
        </w:tc>
      </w:tr>
    </w:tbl>
    <w:p w:rsidR="00000000" w:rsidRPr="002F5554" w:rsidP="002F5554">
      <w:pPr>
        <w:pStyle w:val="BodyText"/>
      </w:pPr>
    </w:p>
    <w:p w:rsidR="00000000" w:rsidRPr="002F5554" w:rsidP="00392756">
      <w:pPr>
        <w:pStyle w:val="Heading6"/>
      </w:pPr>
      <w:r w:rsidRPr="002F5554">
        <w:rPr>
          <w:rStyle w:val="SpecialBold"/>
        </w:rPr>
        <w:t>Group D – General electives</w:t>
      </w:r>
      <w:r w:rsidRPr="002F5554">
        <w:t xml:space="preserve">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379"/>
        <w:gridCol w:w="1601"/>
      </w:tblGrid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54" w:rsidP="002F5554">
            <w:pPr>
              <w:pStyle w:val="BodyText"/>
            </w:pPr>
            <w:r w:rsidRPr="002F5554">
              <w:rPr>
                <w:rStyle w:val="SpecialBold"/>
              </w:rPr>
              <w:t>Unit code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54" w:rsidP="002F5554">
            <w:pPr>
              <w:pStyle w:val="BodyText"/>
            </w:pPr>
            <w:r w:rsidRPr="002F5554">
              <w:rPr>
                <w:rStyle w:val="SpecialBold"/>
              </w:rPr>
              <w:t>Unit title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rPr>
                <w:rStyle w:val="SpecialBold"/>
              </w:rPr>
              <w:t>Prerequisites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MEM09210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Create 3D solid models using computer-aided design (CAD) system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MEM09220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Apply surface modelling techniques to 3D drawings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MEM11011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Undertake manual handling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MEM12003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Perform precision mechanical measurement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MEM12023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Perform engineering measurements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MEM12024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Perform computations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MEM12025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Use graphical techniques and perform simple statistical computations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MEM13015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Work safely and effectively in manufacturing and engineering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MEM14006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Plan work activities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MEM16010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Write reports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MEM16014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Report technical information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MEM30031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Ope</w:t>
            </w:r>
            <w:r w:rsidRPr="002F5554">
              <w:t>rate computer-aided design (CAD) system to produce basic drawing elements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MEM30033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Use computer-aided design (CAD) to create and display 3D models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*</w:t>
            </w: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MEM48031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Select ceramic and glass materials for engineering and manufacturing applications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MEM48032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Select composite materials for engineering and manufacturing applications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 xml:space="preserve">MEM48033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 xml:space="preserve">Apply chemistry principles to materials used manufacturing and engineering processes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</w:p>
        </w:tc>
      </w:tr>
      <w:tr w:rsidTr="002F55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MSS402084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554">
            <w:pPr>
              <w:pStyle w:val="BodyText"/>
              <w:rPr>
                <w:lang w:val="en-NZ"/>
              </w:rPr>
            </w:pPr>
            <w:r w:rsidRPr="002F5554">
              <w:t>Undertake root cause analysis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554" w:rsidP="002F5554">
            <w:pPr>
              <w:pStyle w:val="BodyText"/>
            </w:pPr>
          </w:p>
        </w:tc>
      </w:tr>
    </w:tbl>
    <w:p w:rsidR="00000000" w:rsidRPr="002F5554" w:rsidP="002F5554">
      <w:pPr>
        <w:pStyle w:val="BodyText"/>
      </w:pPr>
    </w:p>
    <w:p w:rsidR="00000000" w:rsidRPr="002F5554" w:rsidP="002F5554">
      <w:pPr>
        <w:pStyle w:val="AllowPageBreak"/>
      </w:pPr>
    </w:p>
    <w:p w:rsidR="00000000" w:rsidRPr="002F5554" w:rsidP="002F5554">
      <w:pPr>
        <w:pStyle w:val="Heading1"/>
      </w:pPr>
      <w:bookmarkStart w:id="5" w:name="O_1275781"/>
      <w:bookmarkEnd w:id="5"/>
      <w:r w:rsidRPr="002F5554">
        <w:t>Qualification Mapping Information</w:t>
      </w:r>
    </w:p>
    <w:p w:rsidR="00392756" w:rsidP="00392756">
      <w:pPr>
        <w:pStyle w:val="BodyText"/>
      </w:pPr>
      <w:r w:rsidRPr="002F5554">
        <w:t>No equivalent qualification.</w:t>
      </w:r>
    </w:p>
    <w:p w:rsidR="00000000" w:rsidRPr="002F5554" w:rsidP="002F5554">
      <w:pPr>
        <w:pStyle w:val="Heading1"/>
      </w:pPr>
      <w:bookmarkStart w:id="6" w:name="O_1275783"/>
      <w:bookmarkEnd w:id="6"/>
      <w:r w:rsidRPr="002F5554">
        <w:t>Links</w:t>
      </w:r>
    </w:p>
    <w:p w:rsidR="00000000" w:rsidRPr="002F5554" w:rsidP="00392756">
      <w:pPr>
        <w:pStyle w:val="BodyText"/>
      </w:pPr>
      <w:r w:rsidRPr="002F55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2220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F5554" w:rsidP="002F5554"/>
    <w:sectPr w:rsidSect="002F55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54" w:rsidRPr="00392756" w:rsidP="00392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56" w:rsidP="002F5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92756" w:rsidP="002F5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2756" w:rsidP="002F55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554" w:rsidRPr="00392756" w:rsidP="00392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56" w:rsidRPr="002D2AF8" w:rsidP="002F5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MEM50622 Diploma of Engineering - Prototyping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92756" w:rsidP="002F55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B0E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A08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C6E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5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5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5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5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5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5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5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5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5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5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554"/>
  </w:style>
  <w:style w:type="character" w:customStyle="1" w:styleId="Heading1Char">
    <w:name w:val="Heading 1 Char"/>
    <w:basedOn w:val="DefaultParagraphFont"/>
    <w:link w:val="Heading1"/>
    <w:rsid w:val="002F55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5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5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5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5554"/>
    <w:rPr>
      <w:b/>
      <w:spacing w:val="0"/>
    </w:rPr>
  </w:style>
  <w:style w:type="paragraph" w:styleId="ListBullet2">
    <w:name w:val="List Bullet 2"/>
    <w:basedOn w:val="List2"/>
    <w:rsid w:val="002F55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55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5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55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5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5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5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5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5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5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5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5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5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5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5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5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5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5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5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55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5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5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5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5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5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5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5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5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5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5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5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5554"/>
    <w:rPr>
      <w:i/>
    </w:rPr>
  </w:style>
  <w:style w:type="paragraph" w:styleId="Caption">
    <w:name w:val="caption"/>
    <w:basedOn w:val="BodyText"/>
    <w:next w:val="Normal"/>
    <w:qFormat/>
    <w:rsid w:val="002F55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5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5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554"/>
  </w:style>
  <w:style w:type="paragraph" w:styleId="TableofFigures">
    <w:name w:val="table of figures"/>
    <w:basedOn w:val="Normal"/>
    <w:next w:val="Normal"/>
    <w:semiHidden/>
    <w:rsid w:val="002F55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5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5554"/>
    <w:rPr>
      <w:rFonts w:ascii="Wingdings" w:hAnsi="Wingdings"/>
    </w:rPr>
  </w:style>
  <w:style w:type="paragraph" w:customStyle="1" w:styleId="TableHeading">
    <w:name w:val="Table Heading"/>
    <w:basedOn w:val="HeadingBase"/>
    <w:rsid w:val="002F55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554"/>
    <w:rPr>
      <w:color w:val="0033CC"/>
      <w:u w:val="none"/>
    </w:rPr>
  </w:style>
  <w:style w:type="paragraph" w:customStyle="1" w:styleId="BodyTextRight">
    <w:name w:val="Body Text Right"/>
    <w:basedOn w:val="BodyText"/>
    <w:rsid w:val="002F55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5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5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5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5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5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554"/>
    <w:rPr>
      <w:sz w:val="32"/>
    </w:rPr>
  </w:style>
  <w:style w:type="paragraph" w:customStyle="1" w:styleId="HeadingProcedure">
    <w:name w:val="Heading Procedure"/>
    <w:basedOn w:val="HeadingBase"/>
    <w:next w:val="Normal"/>
    <w:rsid w:val="002F55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554"/>
    <w:pPr>
      <w:spacing w:before="60" w:after="60"/>
    </w:pPr>
  </w:style>
  <w:style w:type="paragraph" w:styleId="ListContinue">
    <w:name w:val="List Continue"/>
    <w:basedOn w:val="List"/>
    <w:rsid w:val="002F5554"/>
    <w:pPr>
      <w:ind w:firstLine="0"/>
    </w:pPr>
  </w:style>
  <w:style w:type="paragraph" w:customStyle="1" w:styleId="ListNote">
    <w:name w:val="List Note"/>
    <w:basedOn w:val="List"/>
    <w:rsid w:val="002F55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5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5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554"/>
    <w:rPr>
      <w:rFonts w:ascii="Courier New" w:hAnsi="Courier New"/>
    </w:rPr>
  </w:style>
  <w:style w:type="paragraph" w:customStyle="1" w:styleId="NoteBullet">
    <w:name w:val="Note Bullet"/>
    <w:basedOn w:val="Note"/>
    <w:rsid w:val="002F55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5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5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5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5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55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5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554"/>
    <w:rPr>
      <w:b/>
      <w:smallCaps/>
    </w:rPr>
  </w:style>
  <w:style w:type="paragraph" w:customStyle="1" w:styleId="TableListNumber">
    <w:name w:val="Table List Number"/>
    <w:basedOn w:val="ListNumber"/>
    <w:rsid w:val="002F55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5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554"/>
    <w:pPr>
      <w:numPr>
        <w:numId w:val="9"/>
      </w:numPr>
    </w:pPr>
  </w:style>
  <w:style w:type="paragraph" w:customStyle="1" w:styleId="ListAlpha2">
    <w:name w:val="List Alpha 2"/>
    <w:basedOn w:val="List2"/>
    <w:rsid w:val="002F5554"/>
    <w:pPr>
      <w:numPr>
        <w:numId w:val="8"/>
      </w:numPr>
    </w:pPr>
  </w:style>
  <w:style w:type="paragraph" w:styleId="List2">
    <w:name w:val="List 2"/>
    <w:basedOn w:val="BodyText"/>
    <w:rsid w:val="002F55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5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5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5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5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5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5554"/>
    <w:pPr>
      <w:numPr>
        <w:numId w:val="4"/>
      </w:numPr>
    </w:pPr>
  </w:style>
  <w:style w:type="paragraph" w:styleId="ListContinue2">
    <w:name w:val="List Continue 2"/>
    <w:basedOn w:val="List2"/>
    <w:rsid w:val="002F5554"/>
    <w:pPr>
      <w:ind w:firstLine="0"/>
    </w:pPr>
  </w:style>
  <w:style w:type="paragraph" w:styleId="ListContinue3">
    <w:name w:val="List Continue 3"/>
    <w:basedOn w:val="List3"/>
    <w:rsid w:val="002F5554"/>
    <w:pPr>
      <w:ind w:left="1021" w:firstLine="0"/>
    </w:pPr>
  </w:style>
  <w:style w:type="paragraph" w:styleId="ListContinue4">
    <w:name w:val="List Continue 4"/>
    <w:basedOn w:val="List4"/>
    <w:rsid w:val="002F5554"/>
    <w:pPr>
      <w:ind w:firstLine="0"/>
    </w:pPr>
  </w:style>
  <w:style w:type="paragraph" w:styleId="ListContinue5">
    <w:name w:val="List Continue 5"/>
    <w:basedOn w:val="List5"/>
    <w:rsid w:val="002F5554"/>
    <w:pPr>
      <w:ind w:firstLine="0"/>
    </w:pPr>
  </w:style>
  <w:style w:type="paragraph" w:styleId="ListNumber3">
    <w:name w:val="List Number 3"/>
    <w:basedOn w:val="List3"/>
    <w:rsid w:val="002F5554"/>
    <w:pPr>
      <w:numPr>
        <w:numId w:val="5"/>
      </w:numPr>
    </w:pPr>
  </w:style>
  <w:style w:type="paragraph" w:styleId="ListNumber4">
    <w:name w:val="List Number 4"/>
    <w:basedOn w:val="List4"/>
    <w:rsid w:val="002F5554"/>
    <w:pPr>
      <w:numPr>
        <w:numId w:val="6"/>
      </w:numPr>
    </w:pPr>
  </w:style>
  <w:style w:type="paragraph" w:styleId="ListNumber5">
    <w:name w:val="List Number 5"/>
    <w:basedOn w:val="List5"/>
    <w:rsid w:val="002F5554"/>
    <w:pPr>
      <w:numPr>
        <w:numId w:val="7"/>
      </w:numPr>
    </w:pPr>
  </w:style>
  <w:style w:type="paragraph" w:styleId="BlockText">
    <w:name w:val="Block Text"/>
    <w:basedOn w:val="Normal"/>
    <w:rsid w:val="002F55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5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554"/>
    <w:rPr>
      <w:sz w:val="16"/>
      <w:vertAlign w:val="superscript"/>
    </w:rPr>
  </w:style>
  <w:style w:type="character" w:customStyle="1" w:styleId="Symbols">
    <w:name w:val="Symbols"/>
    <w:basedOn w:val="DefaultParagraphFont"/>
    <w:rsid w:val="002F5554"/>
    <w:rPr>
      <w:rFonts w:ascii="Symbol" w:hAnsi="Symbol"/>
    </w:rPr>
  </w:style>
  <w:style w:type="character" w:customStyle="1" w:styleId="MenuOptions">
    <w:name w:val="Menu Options"/>
    <w:basedOn w:val="DefaultParagraphFont"/>
    <w:rsid w:val="002F55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554"/>
    <w:rPr>
      <w:b/>
    </w:rPr>
  </w:style>
  <w:style w:type="character" w:customStyle="1" w:styleId="Underlined">
    <w:name w:val="Underlined"/>
    <w:basedOn w:val="DefaultParagraphFont"/>
    <w:rsid w:val="002F5554"/>
    <w:rPr>
      <w:u w:val="single"/>
    </w:rPr>
  </w:style>
  <w:style w:type="paragraph" w:customStyle="1" w:styleId="TableBodyTextRight">
    <w:name w:val="Table Body Text Right"/>
    <w:basedOn w:val="TableBodyText"/>
    <w:rsid w:val="002F55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554"/>
    <w:rPr>
      <w:sz w:val="18"/>
    </w:rPr>
  </w:style>
  <w:style w:type="paragraph" w:customStyle="1" w:styleId="BodySmallRight">
    <w:name w:val="Body Small Right"/>
    <w:basedOn w:val="BodyTextRight"/>
    <w:rsid w:val="002F5554"/>
    <w:rPr>
      <w:sz w:val="18"/>
      <w:szCs w:val="18"/>
    </w:rPr>
  </w:style>
  <w:style w:type="paragraph" w:customStyle="1" w:styleId="MarginEdition">
    <w:name w:val="Margin Edition"/>
    <w:basedOn w:val="MarginNote"/>
    <w:rsid w:val="002F55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554"/>
    <w:rPr>
      <w:sz w:val="2"/>
      <w:szCs w:val="2"/>
    </w:rPr>
  </w:style>
  <w:style w:type="character" w:customStyle="1" w:styleId="Small">
    <w:name w:val="Small"/>
    <w:basedOn w:val="DefaultParagraphFont"/>
    <w:rsid w:val="002F5554"/>
    <w:rPr>
      <w:sz w:val="16"/>
    </w:rPr>
  </w:style>
  <w:style w:type="paragraph" w:customStyle="1" w:styleId="WideTable">
    <w:name w:val="Wide Table"/>
    <w:basedOn w:val="Normal"/>
    <w:rsid w:val="002F55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554"/>
  </w:style>
  <w:style w:type="paragraph" w:styleId="Quote">
    <w:name w:val="Quote"/>
    <w:basedOn w:val="Heading1"/>
    <w:link w:val="QuoteChar"/>
    <w:qFormat/>
    <w:rsid w:val="002F55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5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554"/>
    <w:pPr>
      <w:pageBreakBefore/>
    </w:pPr>
  </w:style>
  <w:style w:type="paragraph" w:customStyle="1" w:styleId="Border">
    <w:name w:val="Border"/>
    <w:basedOn w:val="Normal"/>
    <w:qFormat/>
    <w:rsid w:val="002F55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5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5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5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5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5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5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5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5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554"/>
    <w:rPr>
      <w:u w:val="single"/>
    </w:rPr>
  </w:style>
  <w:style w:type="character" w:customStyle="1" w:styleId="BoldandItalics">
    <w:name w:val="Bold and Italics"/>
    <w:qFormat/>
    <w:rsid w:val="002F5554"/>
    <w:rPr>
      <w:b/>
      <w:i/>
      <w:u w:val="none"/>
    </w:rPr>
  </w:style>
  <w:style w:type="paragraph" w:styleId="BalloonText">
    <w:name w:val="Balloon Text"/>
    <w:basedOn w:val="Normal"/>
    <w:link w:val="BalloonTextChar"/>
    <w:rsid w:val="002F5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5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5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5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5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5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554"/>
    <w:pPr>
      <w:spacing w:before="0" w:after="0"/>
    </w:pPr>
  </w:style>
  <w:style w:type="paragraph" w:customStyle="1" w:styleId="BodyTextBold">
    <w:name w:val="Body Text Bold"/>
    <w:basedOn w:val="BodyText"/>
    <w:qFormat/>
    <w:rsid w:val="002F5554"/>
    <w:rPr>
      <w:b/>
    </w:rPr>
  </w:style>
  <w:style w:type="character" w:styleId="Hyperlink">
    <w:name w:val="Hyperlink"/>
    <w:basedOn w:val="DefaultParagraphFont"/>
    <w:uiPriority w:val="99"/>
    <w:unhideWhenUsed/>
    <w:rsid w:val="00392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955</Words>
  <Characters>6342</Characters>
  <Application>Microsoft Office Word</Application>
  <DocSecurity>0</DocSecurity>
  <Lines>352</Lines>
  <Paragraphs>291</Paragraphs>
  <ScaleCrop>false</ScaleCrop>
  <Company>Author-it Software Corporation Ltd.</Company>
  <LinksUpToDate>false</LinksUpToDate>
  <CharactersWithSpaces>7006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MEM50622 Diploma of Engineering - Prototyping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2023-02-03T18:13:38Z</dcterms:created>
  <dcterms:modified xsi:type="dcterms:W3CDTF">2022-12-22T00:18:00Z</dcterms:modified>
</cp:coreProperties>
</file>