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491D" w:rsidP="007B49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MEM50422 Diploma of Engineering - Non-Destructive Testing</w:t>
      </w:r>
      <w:r>
        <w:fldChar w:fldCharType="end"/>
      </w:r>
    </w:p>
    <w:p w:rsidR="007B491D" w:rsidP="007B491D">
      <w:pPr>
        <w:pStyle w:val="Version"/>
        <w:sectPr w:rsidSect="009A32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32F0" w:rsidP="009A32F0">
      <w:pPr>
        <w:pStyle w:val="SuperHeading"/>
      </w:pPr>
      <w:r w:rsidRPr="009A32F0">
        <w:t>MEM50422 Diploma of Engineering - Non-Destructive Testing</w:t>
      </w:r>
    </w:p>
    <w:p w:rsidR="00000000" w:rsidRPr="009A32F0" w:rsidP="009A32F0">
      <w:pPr>
        <w:pStyle w:val="Heading1"/>
      </w:pPr>
      <w:bookmarkStart w:id="1" w:name="O_1275184"/>
      <w:bookmarkEnd w:id="1"/>
      <w:r w:rsidRPr="009A32F0">
        <w:t>Modification History</w:t>
      </w:r>
    </w:p>
    <w:p w:rsidR="007B491D" w:rsidP="007B491D">
      <w:pPr>
        <w:pStyle w:val="BodyText"/>
      </w:pPr>
      <w:r w:rsidRPr="009A32F0">
        <w:t>Release 1. New qualification.</w:t>
      </w:r>
    </w:p>
    <w:p w:rsidR="00000000" w:rsidRPr="009A32F0" w:rsidP="009A32F0">
      <w:pPr>
        <w:pStyle w:val="Heading1"/>
      </w:pPr>
      <w:bookmarkStart w:id="2" w:name="O_1275185"/>
      <w:bookmarkEnd w:id="2"/>
      <w:r w:rsidRPr="009A32F0">
        <w:t>Qualification Description</w:t>
      </w:r>
    </w:p>
    <w:p w:rsidR="00000000" w:rsidRPr="009A32F0" w:rsidP="007B491D">
      <w:pPr>
        <w:pStyle w:val="BodyText"/>
      </w:pPr>
      <w:r w:rsidRPr="009A32F0">
        <w:t xml:space="preserve">This qualification provides the skills and knowledge to work as a non-destructive testing (NDT) technician in manufacturing, engineering and </w:t>
      </w:r>
      <w:r w:rsidRPr="009A32F0">
        <w:t xml:space="preserve">associated industries. The qualification covers theory and practice for major NDT techniques, materials skills and knowledge, and general support skills required to work as an NDT technician. </w:t>
      </w:r>
    </w:p>
    <w:p w:rsidR="00000000" w:rsidRPr="009A32F0" w:rsidP="007B491D">
      <w:pPr>
        <w:pStyle w:val="BodyText"/>
      </w:pPr>
      <w:r w:rsidRPr="009A32F0">
        <w:t xml:space="preserve">Completion of this qualification may contribute to recognition </w:t>
      </w:r>
      <w:r w:rsidRPr="009A32F0">
        <w:t xml:space="preserve">at Level 2 or Level 3 against NDT technical standards and NDT industry accreditation schemes. </w:t>
      </w:r>
    </w:p>
    <w:p w:rsidR="007B491D" w:rsidP="007B491D">
      <w:pPr>
        <w:pStyle w:val="BodyText"/>
      </w:pPr>
      <w:r w:rsidRPr="009A32F0">
        <w:t xml:space="preserve">No licensing, legislative or certification requirements apply to this qualification at the time of publication. </w:t>
      </w:r>
    </w:p>
    <w:p w:rsidR="00000000" w:rsidRPr="009A32F0" w:rsidP="009A32F0">
      <w:pPr>
        <w:pStyle w:val="Heading1"/>
      </w:pPr>
      <w:bookmarkStart w:id="3" w:name="O_1275186"/>
      <w:bookmarkEnd w:id="3"/>
      <w:r w:rsidRPr="009A32F0">
        <w:t>Entry Requirements</w:t>
      </w:r>
    </w:p>
    <w:p w:rsidR="00000000" w:rsidRPr="009A32F0" w:rsidP="007B491D">
      <w:pPr>
        <w:pStyle w:val="BodyText"/>
      </w:pPr>
      <w:r w:rsidRPr="009A32F0">
        <w:t>Nil</w:t>
      </w:r>
    </w:p>
    <w:p w:rsidR="00000000" w:rsidRPr="009A32F0" w:rsidP="009A32F0">
      <w:pPr>
        <w:pStyle w:val="Heading1"/>
      </w:pPr>
      <w:bookmarkStart w:id="4" w:name="O_1275187"/>
      <w:bookmarkEnd w:id="4"/>
      <w:r w:rsidRPr="009A32F0">
        <w:t>Packaging Rules</w:t>
      </w:r>
    </w:p>
    <w:p w:rsidR="00000000" w:rsidRPr="009A32F0" w:rsidP="007B491D">
      <w:pPr>
        <w:pStyle w:val="Heading3"/>
      </w:pPr>
      <w:r w:rsidRPr="009A32F0">
        <w:t>Total number of units = 20</w:t>
      </w:r>
    </w:p>
    <w:p w:rsidR="00000000" w:rsidRPr="009A32F0" w:rsidP="009A32F0">
      <w:pPr>
        <w:pStyle w:val="ListBullet"/>
      </w:pPr>
      <w:r w:rsidRPr="009A32F0">
        <w:t>Seven core units</w:t>
      </w:r>
    </w:p>
    <w:p w:rsidR="00000000" w:rsidRPr="009A32F0" w:rsidP="009A32F0">
      <w:pPr>
        <w:pStyle w:val="ListBullet"/>
      </w:pPr>
      <w:r w:rsidRPr="009A32F0">
        <w:t>Thirteen elective units, consisting of:</w:t>
      </w:r>
    </w:p>
    <w:p w:rsidR="00000000" w:rsidRPr="009A32F0" w:rsidP="009A32F0">
      <w:pPr>
        <w:pStyle w:val="ListBullet2"/>
      </w:pPr>
      <w:r w:rsidRPr="009A32F0">
        <w:t xml:space="preserve">at least eight Group A units </w:t>
      </w:r>
    </w:p>
    <w:p w:rsidR="00000000" w:rsidRPr="009A32F0" w:rsidP="009A32F0">
      <w:pPr>
        <w:pStyle w:val="ListBullet2"/>
      </w:pPr>
      <w:r w:rsidRPr="009A32F0">
        <w:t>other units to bring the total number of elective units to thirteen. These may come from Group A or B; up to four may come from any endorsed Training Package or accredited course – these units must contribute to a valid, industry-supported vocational outco</w:t>
      </w:r>
      <w:r w:rsidRPr="009A32F0">
        <w:t>me.</w:t>
      </w:r>
    </w:p>
    <w:p w:rsidR="00000000" w:rsidRPr="009A32F0" w:rsidP="009A32F0">
      <w:pPr>
        <w:pStyle w:val="BodyText"/>
      </w:pPr>
    </w:p>
    <w:p w:rsidR="00000000" w:rsidRPr="009A32F0" w:rsidP="007B491D">
      <w:pPr>
        <w:pStyle w:val="Heading4"/>
      </w:pPr>
      <w:r w:rsidRPr="009A32F0">
        <w:rPr>
          <w:rStyle w:val="SpecialBold"/>
        </w:rPr>
        <w:t>CORE UNITS</w:t>
      </w:r>
    </w:p>
    <w:tbl>
      <w:tblPr>
        <w:tblW w:w="943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6242"/>
        <w:gridCol w:w="1601"/>
      </w:tblGrid>
      <w:tr w:rsidTr="009A32F0">
        <w:tblPrEx>
          <w:tblW w:w="94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2F0" w:rsidP="009A32F0">
            <w:pPr>
              <w:pStyle w:val="BodyText"/>
            </w:pPr>
            <w:r w:rsidRPr="009A32F0">
              <w:rPr>
                <w:rStyle w:val="SpecialBold"/>
              </w:rPr>
              <w:t>Unit code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2F0" w:rsidP="009A32F0">
            <w:pPr>
              <w:pStyle w:val="BodyText"/>
            </w:pPr>
            <w:r w:rsidRPr="009A32F0">
              <w:rPr>
                <w:rStyle w:val="SpecialBold"/>
              </w:rPr>
              <w:t>Unit title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rPr>
                <w:rStyle w:val="SpecialBold"/>
              </w:rPr>
              <w:t>Prerequisites</w:t>
            </w:r>
          </w:p>
        </w:tc>
      </w:tr>
      <w:tr w:rsidTr="009A32F0">
        <w:tblPrEx>
          <w:tblW w:w="94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MEM13018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Work safely with ionizing radiation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</w:p>
        </w:tc>
      </w:tr>
      <w:tr w:rsidTr="009A32F0">
        <w:tblPrEx>
          <w:tblW w:w="94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MEM16006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Organise and communicate information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*</w:t>
            </w:r>
          </w:p>
        </w:tc>
      </w:tr>
      <w:tr w:rsidTr="009A32F0">
        <w:tblPrEx>
          <w:tblW w:w="94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MEM16008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Interact with computing technology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*</w:t>
            </w:r>
          </w:p>
        </w:tc>
      </w:tr>
      <w:tr w:rsidTr="009A32F0">
        <w:tblPrEx>
          <w:tblW w:w="94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MEM24019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 xml:space="preserve">Apply codes and standards to non-destructive testing 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*</w:t>
            </w:r>
          </w:p>
        </w:tc>
      </w:tr>
      <w:tr w:rsidTr="009A32F0">
        <w:tblPrEx>
          <w:tblW w:w="94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MEM24020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Apply materials technology principles to non-destructive testing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*</w:t>
            </w:r>
          </w:p>
        </w:tc>
      </w:tr>
      <w:tr w:rsidTr="009A32F0">
        <w:tblPrEx>
          <w:tblW w:w="94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MEM30007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Select common engineering materials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</w:p>
        </w:tc>
      </w:tr>
      <w:tr w:rsidTr="009A32F0">
        <w:tblPrEx>
          <w:tblW w:w="94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MEM30012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Apply mathematical techniques in a manufacturing engineering or re</w:t>
            </w:r>
            <w:r w:rsidRPr="009A32F0">
              <w:t>lated environment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2F0" w:rsidP="009A32F0">
            <w:pPr>
              <w:pStyle w:val="BodyText"/>
            </w:pPr>
          </w:p>
        </w:tc>
      </w:tr>
    </w:tbl>
    <w:p w:rsidR="00000000" w:rsidRPr="009A32F0" w:rsidP="009A32F0">
      <w:pPr>
        <w:pStyle w:val="BodyText"/>
      </w:pPr>
    </w:p>
    <w:p w:rsidR="00000000" w:rsidRPr="009A32F0" w:rsidP="007B491D">
      <w:pPr>
        <w:pStyle w:val="Heading4"/>
      </w:pPr>
      <w:r w:rsidRPr="009A32F0">
        <w:rPr>
          <w:rStyle w:val="SpecialBold"/>
        </w:rPr>
        <w:t>ELECTIVE UNITS</w:t>
      </w:r>
    </w:p>
    <w:p w:rsidR="00000000" w:rsidRPr="009A32F0" w:rsidP="007B491D">
      <w:pPr>
        <w:pStyle w:val="BodyText"/>
      </w:pPr>
      <w:r w:rsidRPr="009A32F0">
        <w:t>Prerequisites for elective units must be completed. Prerequisites only count towards the number of electives required for a group if they are listed in that group. See individual units for details of prerequisites.</w:t>
      </w:r>
    </w:p>
    <w:p w:rsidR="00000000" w:rsidRPr="009A32F0" w:rsidP="007B491D">
      <w:pPr>
        <w:pStyle w:val="Heading5"/>
      </w:pPr>
      <w:r w:rsidRPr="009A32F0">
        <w:rPr>
          <w:rStyle w:val="SpecialBold"/>
        </w:rPr>
        <w:t>Group A – NDT and related units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6379"/>
        <w:gridCol w:w="1601"/>
      </w:tblGrid>
      <w:tr w:rsidTr="009A32F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2F0" w:rsidP="009A32F0">
            <w:pPr>
              <w:pStyle w:val="BodyText"/>
            </w:pPr>
            <w:r w:rsidRPr="009A32F0">
              <w:rPr>
                <w:rStyle w:val="SpecialBold"/>
              </w:rPr>
              <w:t>Unit code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2F0" w:rsidP="009A32F0">
            <w:pPr>
              <w:pStyle w:val="BodyText"/>
            </w:pPr>
            <w:r w:rsidRPr="009A32F0">
              <w:rPr>
                <w:rStyle w:val="SpecialBold"/>
              </w:rPr>
              <w:t>Unit title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rPr>
                <w:rStyle w:val="SpecialBold"/>
              </w:rPr>
              <w:t>Prerequisites</w:t>
            </w:r>
          </w:p>
        </w:tc>
      </w:tr>
      <w:tr w:rsidTr="009A32F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MEM09229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Read and interpret technical engineering drawings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</w:p>
        </w:tc>
      </w:tr>
      <w:tr w:rsidTr="009A32F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MEM18001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Use hand tools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*</w:t>
            </w:r>
          </w:p>
        </w:tc>
      </w:tr>
      <w:tr w:rsidTr="009A32F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MEM24002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Perform penetrant testing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*</w:t>
            </w:r>
          </w:p>
        </w:tc>
      </w:tr>
      <w:tr w:rsidTr="009A32F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MEM24004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Perform magnetic particle testing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*</w:t>
            </w:r>
          </w:p>
        </w:tc>
      </w:tr>
      <w:tr w:rsidTr="009A32F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MEM24006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Perform eddy current testing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*</w:t>
            </w:r>
          </w:p>
        </w:tc>
      </w:tr>
      <w:tr w:rsidTr="009A32F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MEM24007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Perform ultrasonic thickness testing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*</w:t>
            </w:r>
          </w:p>
        </w:tc>
      </w:tr>
      <w:tr w:rsidTr="009A32F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MEM24008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Perform ultrasonic testing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*</w:t>
            </w:r>
          </w:p>
        </w:tc>
      </w:tr>
      <w:tr w:rsidTr="009A32F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MEM24010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Perform radiographic testing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*</w:t>
            </w:r>
          </w:p>
        </w:tc>
      </w:tr>
      <w:tr w:rsidTr="009A32F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MEM24011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Establish non-destructive tests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*</w:t>
            </w:r>
          </w:p>
        </w:tc>
      </w:tr>
      <w:tr w:rsidTr="009A32F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MEM24012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Apply metallurgical principles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*</w:t>
            </w:r>
          </w:p>
        </w:tc>
      </w:tr>
      <w:tr w:rsidTr="009A32F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MEM24014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 xml:space="preserve">Perform thermography tests 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*</w:t>
            </w:r>
          </w:p>
        </w:tc>
      </w:tr>
      <w:tr w:rsidTr="009A32F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MEM24015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Perform digital and computed radiography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*</w:t>
            </w:r>
          </w:p>
        </w:tc>
      </w:tr>
      <w:tr w:rsidTr="009A32F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MEM24016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 xml:space="preserve">Perform eddy current array tests 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*</w:t>
            </w:r>
          </w:p>
        </w:tc>
      </w:tr>
      <w:tr w:rsidTr="009A32F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MEM24017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Perform visual testing to non-destructive testing standards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*</w:t>
            </w:r>
          </w:p>
        </w:tc>
      </w:tr>
      <w:tr w:rsidTr="009A32F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MEM24018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Perform advanced ultrasonic testing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2F0" w:rsidP="009A32F0">
            <w:pPr>
              <w:pStyle w:val="BodyText"/>
            </w:pPr>
            <w:r w:rsidRPr="009A32F0">
              <w:t>*</w:t>
            </w:r>
          </w:p>
        </w:tc>
      </w:tr>
    </w:tbl>
    <w:p w:rsidR="00000000" w:rsidRPr="009A32F0" w:rsidP="009A32F0">
      <w:pPr>
        <w:pStyle w:val="BodyText"/>
      </w:pPr>
    </w:p>
    <w:p w:rsidR="00000000" w:rsidRPr="009A32F0" w:rsidP="007B491D">
      <w:pPr>
        <w:pStyle w:val="Heading5"/>
      </w:pPr>
      <w:r w:rsidRPr="009A32F0">
        <w:rPr>
          <w:rStyle w:val="SpecialBold"/>
        </w:rPr>
        <w:t>Group B – General electives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86"/>
        <w:gridCol w:w="6334"/>
        <w:gridCol w:w="1620"/>
      </w:tblGrid>
      <w:tr w:rsidTr="009A32F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2F0" w:rsidP="009A32F0">
            <w:pPr>
              <w:pStyle w:val="BodyText"/>
            </w:pPr>
            <w:r w:rsidRPr="009A32F0">
              <w:rPr>
                <w:rStyle w:val="SpecialBold"/>
              </w:rPr>
              <w:t>Unit code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2F0" w:rsidP="009A32F0">
            <w:pPr>
              <w:pStyle w:val="BodyText"/>
            </w:pPr>
            <w:r w:rsidRPr="009A32F0">
              <w:rPr>
                <w:rStyle w:val="SpecialBold"/>
              </w:rPr>
              <w:t>Unit title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rPr>
                <w:rStyle w:val="SpecialBold"/>
              </w:rPr>
              <w:t>Prerequisites</w:t>
            </w:r>
          </w:p>
        </w:tc>
      </w:tr>
      <w:tr w:rsidTr="009A32F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MEM06003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Carry out heat treatment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*</w:t>
            </w:r>
          </w:p>
        </w:tc>
      </w:tr>
      <w:tr w:rsidTr="009A32F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MEM06004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Select heat treatment processes and test finished product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*</w:t>
            </w:r>
          </w:p>
        </w:tc>
      </w:tr>
      <w:tr w:rsidTr="009A32F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MEM11011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Undertake manual handling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*</w:t>
            </w:r>
          </w:p>
        </w:tc>
      </w:tr>
      <w:tr w:rsidTr="009A32F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MEM12003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Perform precision mechanical measureme</w:t>
            </w:r>
            <w:r w:rsidRPr="009A32F0">
              <w:t>nt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*</w:t>
            </w:r>
          </w:p>
        </w:tc>
      </w:tr>
      <w:tr w:rsidTr="009A32F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MEM12005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Calibrate measuring equipment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*</w:t>
            </w:r>
          </w:p>
        </w:tc>
      </w:tr>
      <w:tr w:rsidTr="009A32F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MEM12023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Perform engineering measurements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*</w:t>
            </w:r>
          </w:p>
        </w:tc>
      </w:tr>
      <w:tr w:rsidTr="009A32F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MEM12024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Perform computations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*</w:t>
            </w:r>
          </w:p>
        </w:tc>
      </w:tr>
      <w:tr w:rsidTr="009A32F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MEM12025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Use graphical techniques and perform simple statistical computations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*</w:t>
            </w:r>
          </w:p>
        </w:tc>
      </w:tr>
      <w:tr w:rsidTr="009A32F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MEM13015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Work safely and effectively in manufacturing and engineering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</w:p>
        </w:tc>
      </w:tr>
      <w:tr w:rsidTr="009A32F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MEM14006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Plan work activities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*</w:t>
            </w:r>
          </w:p>
        </w:tc>
      </w:tr>
      <w:tr w:rsidTr="009A32F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MEM15001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Perform basic statistical quality control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*</w:t>
            </w:r>
          </w:p>
        </w:tc>
      </w:tr>
      <w:tr w:rsidTr="009A32F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MEM15004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Perform inspection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*</w:t>
            </w:r>
          </w:p>
        </w:tc>
      </w:tr>
      <w:tr w:rsidTr="009A32F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MEM15005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Select and control inspection processes and procedures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*</w:t>
            </w:r>
          </w:p>
        </w:tc>
      </w:tr>
      <w:tr w:rsidTr="009A32F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MEM15010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Perform laboratory procedures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*</w:t>
            </w:r>
          </w:p>
        </w:tc>
      </w:tr>
      <w:tr w:rsidTr="009A32F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MEM15011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Exercise external quality assurance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*</w:t>
            </w:r>
          </w:p>
        </w:tc>
      </w:tr>
      <w:tr w:rsidTr="009A32F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MEM15012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Maintain/supervise the application of quality procedures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*</w:t>
            </w:r>
          </w:p>
        </w:tc>
      </w:tr>
      <w:tr w:rsidTr="009A32F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MEM16010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Write reports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*</w:t>
            </w:r>
          </w:p>
        </w:tc>
      </w:tr>
      <w:tr w:rsidTr="009A32F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MEM16012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Interpret technical specifications and manuals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*</w:t>
            </w:r>
          </w:p>
        </w:tc>
      </w:tr>
      <w:tr w:rsidTr="009A32F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MEM18001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Use hand tools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*</w:t>
            </w:r>
          </w:p>
        </w:tc>
      </w:tr>
      <w:tr w:rsidTr="009A32F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MEM18002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Use power tools/hand held operations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*</w:t>
            </w:r>
          </w:p>
        </w:tc>
      </w:tr>
      <w:tr w:rsidTr="009A32F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 xml:space="preserve">MEM22001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Perform engineering activities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*</w:t>
            </w:r>
          </w:p>
        </w:tc>
      </w:tr>
      <w:tr w:rsidTr="009A32F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MEM23004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Apply technical mathematics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</w:p>
        </w:tc>
      </w:tr>
      <w:tr w:rsidTr="009A32F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MEM23063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Select and organise mechanical engineering material tests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*</w:t>
            </w:r>
          </w:p>
        </w:tc>
      </w:tr>
      <w:tr w:rsidTr="009A32F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MEM23064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Select and organise mechatronic engineering material tests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*</w:t>
            </w:r>
          </w:p>
        </w:tc>
      </w:tr>
      <w:tr w:rsidTr="009A32F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MEM23109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Apply engineering mechanics principles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*</w:t>
            </w:r>
          </w:p>
        </w:tc>
      </w:tr>
      <w:tr w:rsidTr="009A32F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MEM29001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 xml:space="preserve">Work in Industry 4.0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</w:p>
        </w:tc>
      </w:tr>
      <w:tr w:rsidTr="009A32F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MEM48004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Interpret basic binary phase diagrams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</w:p>
        </w:tc>
      </w:tr>
      <w:tr w:rsidTr="009A32F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MEM48006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 xml:space="preserve">Prepare and examine metallographic samples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*</w:t>
            </w:r>
          </w:p>
        </w:tc>
      </w:tr>
      <w:tr w:rsidTr="009A32F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MEM48029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Interpret and produce complex binary phase diagrams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*</w:t>
            </w:r>
          </w:p>
        </w:tc>
      </w:tr>
      <w:tr w:rsidTr="009A32F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MEM48030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Apply materials selection analysis techniques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*</w:t>
            </w:r>
          </w:p>
        </w:tc>
      </w:tr>
      <w:tr w:rsidTr="009A32F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MEM48031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 xml:space="preserve">Select ceramic and glass materials for engineering and manufacturing applications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</w:p>
        </w:tc>
      </w:tr>
      <w:tr w:rsidTr="009A32F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MEM48032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 xml:space="preserve">Select composite materials for </w:t>
            </w:r>
            <w:r w:rsidRPr="009A32F0">
              <w:t>engineering and manufacturing applications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</w:p>
        </w:tc>
      </w:tr>
      <w:tr w:rsidTr="009A32F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 xml:space="preserve">MEM48033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 xml:space="preserve">Apply chemistry principles to materials used manufacturing and engineering processes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</w:p>
        </w:tc>
      </w:tr>
      <w:tr w:rsidTr="009A32F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MSL904003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 xml:space="preserve">Perform standard calibrations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</w:p>
        </w:tc>
      </w:tr>
      <w:tr w:rsidTr="009A32F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 xml:space="preserve">MSL924005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Process and interpret data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</w:p>
        </w:tc>
      </w:tr>
      <w:tr w:rsidTr="009A32F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MSL925005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Analyse measurements and estimate uncertainties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*</w:t>
            </w:r>
          </w:p>
        </w:tc>
      </w:tr>
      <w:tr w:rsidTr="009A32F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 xml:space="preserve">MSL925006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Analyse data and report results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</w:p>
        </w:tc>
      </w:tr>
      <w:tr w:rsidTr="009A32F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MSMENV272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Participate in environmentally sustainable work practices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</w:p>
        </w:tc>
      </w:tr>
      <w:tr w:rsidTr="009A32F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MSS402084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Undertake root cause analysis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</w:p>
        </w:tc>
      </w:tr>
      <w:tr w:rsidTr="009A32F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MSS404056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Apply statistics to operational processes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</w:p>
        </w:tc>
      </w:tr>
      <w:tr w:rsidTr="009A32F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PMBTECH401E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Predict polymer properties and characteristics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</w:p>
        </w:tc>
      </w:tr>
      <w:tr w:rsidTr="009A32F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PMBTECH505E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2F0">
            <w:pPr>
              <w:pStyle w:val="BodyText"/>
              <w:rPr>
                <w:lang w:val="en-NZ"/>
              </w:rPr>
            </w:pPr>
            <w:r w:rsidRPr="009A32F0">
              <w:t>Choose polymer materials for an application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2F0" w:rsidP="009A32F0">
            <w:pPr>
              <w:pStyle w:val="BodyText"/>
            </w:pPr>
            <w:r w:rsidRPr="009A32F0">
              <w:t>*</w:t>
            </w:r>
          </w:p>
        </w:tc>
      </w:tr>
    </w:tbl>
    <w:p w:rsidR="00000000" w:rsidRPr="009A32F0" w:rsidP="009A32F0">
      <w:pPr>
        <w:pStyle w:val="BodyText"/>
      </w:pPr>
    </w:p>
    <w:p w:rsidR="00000000" w:rsidRPr="009A32F0" w:rsidP="009A32F0">
      <w:pPr>
        <w:pStyle w:val="AllowPageBreak"/>
      </w:pPr>
    </w:p>
    <w:p w:rsidR="00000000" w:rsidRPr="009A32F0" w:rsidP="009A32F0">
      <w:pPr>
        <w:pStyle w:val="Heading1"/>
      </w:pPr>
      <w:bookmarkStart w:id="5" w:name="O_1275188"/>
      <w:bookmarkEnd w:id="5"/>
      <w:r w:rsidRPr="009A32F0">
        <w:t>Qualification Mapping Information</w:t>
      </w:r>
    </w:p>
    <w:p w:rsidR="007B491D" w:rsidP="007B491D">
      <w:pPr>
        <w:pStyle w:val="BodyText"/>
      </w:pPr>
      <w:r w:rsidRPr="009A32F0">
        <w:t>No equivalent qualification.</w:t>
      </w:r>
    </w:p>
    <w:p w:rsidR="00000000" w:rsidRPr="009A32F0" w:rsidP="009A32F0">
      <w:pPr>
        <w:pStyle w:val="Heading1"/>
      </w:pPr>
      <w:bookmarkStart w:id="6" w:name="O_1275190"/>
      <w:bookmarkEnd w:id="6"/>
      <w:r w:rsidRPr="009A32F0">
        <w:t>Links</w:t>
      </w:r>
    </w:p>
    <w:p w:rsidR="00000000" w:rsidRPr="009A32F0" w:rsidP="007B491D">
      <w:pPr>
        <w:pStyle w:val="BodyText"/>
      </w:pPr>
      <w:r w:rsidRPr="009A32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63DE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A32F0" w:rsidP="009A32F0"/>
    <w:sectPr w:rsidSect="009A32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2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2F0" w:rsidRPr="007B491D" w:rsidP="007B49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2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91D" w:rsidP="009A32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491D" w:rsidP="009A32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B491D" w:rsidP="009A32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2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9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32F0" w:rsidRPr="007B491D" w:rsidP="007B49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2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91D" w:rsidRPr="002D2AF8" w:rsidP="009A32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MEM50422 Diploma of Engineering - Non-Destructive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March 2023</w:t>
    </w:r>
    <w:r>
      <w:fldChar w:fldCharType="end"/>
    </w:r>
  </w:p>
  <w:p w:rsidR="007B491D" w:rsidP="009A32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B42C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7A8C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ACBD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32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32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32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32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32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32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32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32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32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32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32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32F0"/>
  </w:style>
  <w:style w:type="character" w:customStyle="1" w:styleId="Heading1Char">
    <w:name w:val="Heading 1 Char"/>
    <w:basedOn w:val="DefaultParagraphFont"/>
    <w:link w:val="Heading1"/>
    <w:rsid w:val="009A32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32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32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32F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32F0"/>
    <w:rPr>
      <w:b/>
      <w:spacing w:val="0"/>
    </w:rPr>
  </w:style>
  <w:style w:type="paragraph" w:styleId="ListBullet2">
    <w:name w:val="List Bullet 2"/>
    <w:basedOn w:val="List2"/>
    <w:rsid w:val="009A32F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A32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32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32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32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32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32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32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32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32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32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32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32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32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32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32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32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32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32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32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32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32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32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32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32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32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32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32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32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32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32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32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32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32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32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32F0"/>
    <w:rPr>
      <w:i/>
    </w:rPr>
  </w:style>
  <w:style w:type="paragraph" w:styleId="Caption">
    <w:name w:val="caption"/>
    <w:basedOn w:val="BodyText"/>
    <w:next w:val="Normal"/>
    <w:qFormat/>
    <w:rsid w:val="009A32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32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32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32F0"/>
  </w:style>
  <w:style w:type="paragraph" w:styleId="TableofFigures">
    <w:name w:val="table of figures"/>
    <w:basedOn w:val="Normal"/>
    <w:next w:val="Normal"/>
    <w:semiHidden/>
    <w:rsid w:val="009A32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32F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32F0"/>
    <w:rPr>
      <w:rFonts w:ascii="Wingdings" w:hAnsi="Wingdings"/>
    </w:rPr>
  </w:style>
  <w:style w:type="paragraph" w:customStyle="1" w:styleId="TableHeading">
    <w:name w:val="Table Heading"/>
    <w:basedOn w:val="HeadingBase"/>
    <w:rsid w:val="009A32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32F0"/>
    <w:rPr>
      <w:color w:val="0033CC"/>
      <w:u w:val="none"/>
    </w:rPr>
  </w:style>
  <w:style w:type="paragraph" w:customStyle="1" w:styleId="BodyTextRight">
    <w:name w:val="Body Text Right"/>
    <w:basedOn w:val="BodyText"/>
    <w:rsid w:val="009A32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32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32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32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32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32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32F0"/>
    <w:rPr>
      <w:sz w:val="32"/>
    </w:rPr>
  </w:style>
  <w:style w:type="paragraph" w:customStyle="1" w:styleId="HeadingProcedure">
    <w:name w:val="Heading Procedure"/>
    <w:basedOn w:val="HeadingBase"/>
    <w:next w:val="Normal"/>
    <w:rsid w:val="009A32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32F0"/>
    <w:pPr>
      <w:spacing w:before="60" w:after="60"/>
    </w:pPr>
  </w:style>
  <w:style w:type="paragraph" w:styleId="ListContinue">
    <w:name w:val="List Continue"/>
    <w:basedOn w:val="List"/>
    <w:rsid w:val="009A32F0"/>
    <w:pPr>
      <w:ind w:firstLine="0"/>
    </w:pPr>
  </w:style>
  <w:style w:type="paragraph" w:customStyle="1" w:styleId="ListNote">
    <w:name w:val="List Note"/>
    <w:basedOn w:val="List"/>
    <w:rsid w:val="009A32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32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32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32F0"/>
    <w:rPr>
      <w:rFonts w:ascii="Courier New" w:hAnsi="Courier New"/>
    </w:rPr>
  </w:style>
  <w:style w:type="paragraph" w:customStyle="1" w:styleId="NoteBullet">
    <w:name w:val="Note Bullet"/>
    <w:basedOn w:val="Note"/>
    <w:rsid w:val="009A32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32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32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32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32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32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32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32F0"/>
    <w:rPr>
      <w:b/>
      <w:smallCaps/>
    </w:rPr>
  </w:style>
  <w:style w:type="paragraph" w:customStyle="1" w:styleId="TableListNumber">
    <w:name w:val="Table List Number"/>
    <w:basedOn w:val="ListNumber"/>
    <w:rsid w:val="009A32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32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32F0"/>
    <w:pPr>
      <w:numPr>
        <w:numId w:val="9"/>
      </w:numPr>
    </w:pPr>
  </w:style>
  <w:style w:type="paragraph" w:customStyle="1" w:styleId="ListAlpha2">
    <w:name w:val="List Alpha 2"/>
    <w:basedOn w:val="List2"/>
    <w:rsid w:val="009A32F0"/>
    <w:pPr>
      <w:numPr>
        <w:numId w:val="8"/>
      </w:numPr>
    </w:pPr>
  </w:style>
  <w:style w:type="paragraph" w:styleId="List2">
    <w:name w:val="List 2"/>
    <w:basedOn w:val="BodyText"/>
    <w:rsid w:val="009A32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32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32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32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32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32F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32F0"/>
    <w:pPr>
      <w:numPr>
        <w:numId w:val="4"/>
      </w:numPr>
    </w:pPr>
  </w:style>
  <w:style w:type="paragraph" w:styleId="ListContinue2">
    <w:name w:val="List Continue 2"/>
    <w:basedOn w:val="List2"/>
    <w:rsid w:val="009A32F0"/>
    <w:pPr>
      <w:ind w:firstLine="0"/>
    </w:pPr>
  </w:style>
  <w:style w:type="paragraph" w:styleId="ListContinue3">
    <w:name w:val="List Continue 3"/>
    <w:basedOn w:val="List3"/>
    <w:rsid w:val="009A32F0"/>
    <w:pPr>
      <w:ind w:left="1021" w:firstLine="0"/>
    </w:pPr>
  </w:style>
  <w:style w:type="paragraph" w:styleId="ListContinue4">
    <w:name w:val="List Continue 4"/>
    <w:basedOn w:val="List4"/>
    <w:rsid w:val="009A32F0"/>
    <w:pPr>
      <w:ind w:firstLine="0"/>
    </w:pPr>
  </w:style>
  <w:style w:type="paragraph" w:styleId="ListContinue5">
    <w:name w:val="List Continue 5"/>
    <w:basedOn w:val="List5"/>
    <w:rsid w:val="009A32F0"/>
    <w:pPr>
      <w:ind w:firstLine="0"/>
    </w:pPr>
  </w:style>
  <w:style w:type="paragraph" w:styleId="ListNumber3">
    <w:name w:val="List Number 3"/>
    <w:basedOn w:val="List3"/>
    <w:rsid w:val="009A32F0"/>
    <w:pPr>
      <w:numPr>
        <w:numId w:val="5"/>
      </w:numPr>
    </w:pPr>
  </w:style>
  <w:style w:type="paragraph" w:styleId="ListNumber4">
    <w:name w:val="List Number 4"/>
    <w:basedOn w:val="List4"/>
    <w:rsid w:val="009A32F0"/>
    <w:pPr>
      <w:numPr>
        <w:numId w:val="6"/>
      </w:numPr>
    </w:pPr>
  </w:style>
  <w:style w:type="paragraph" w:styleId="ListNumber5">
    <w:name w:val="List Number 5"/>
    <w:basedOn w:val="List5"/>
    <w:rsid w:val="009A32F0"/>
    <w:pPr>
      <w:numPr>
        <w:numId w:val="7"/>
      </w:numPr>
    </w:pPr>
  </w:style>
  <w:style w:type="paragraph" w:styleId="BlockText">
    <w:name w:val="Block Text"/>
    <w:basedOn w:val="Normal"/>
    <w:rsid w:val="009A32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32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32F0"/>
    <w:rPr>
      <w:sz w:val="16"/>
      <w:vertAlign w:val="superscript"/>
    </w:rPr>
  </w:style>
  <w:style w:type="character" w:customStyle="1" w:styleId="Symbols">
    <w:name w:val="Symbols"/>
    <w:basedOn w:val="DefaultParagraphFont"/>
    <w:rsid w:val="009A32F0"/>
    <w:rPr>
      <w:rFonts w:ascii="Symbol" w:hAnsi="Symbol"/>
    </w:rPr>
  </w:style>
  <w:style w:type="character" w:customStyle="1" w:styleId="MenuOptions">
    <w:name w:val="Menu Options"/>
    <w:basedOn w:val="DefaultParagraphFont"/>
    <w:rsid w:val="009A32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32F0"/>
    <w:rPr>
      <w:b/>
    </w:rPr>
  </w:style>
  <w:style w:type="character" w:customStyle="1" w:styleId="Underlined">
    <w:name w:val="Underlined"/>
    <w:basedOn w:val="DefaultParagraphFont"/>
    <w:rsid w:val="009A32F0"/>
    <w:rPr>
      <w:u w:val="single"/>
    </w:rPr>
  </w:style>
  <w:style w:type="paragraph" w:customStyle="1" w:styleId="TableBodyTextRight">
    <w:name w:val="Table Body Text Right"/>
    <w:basedOn w:val="TableBodyText"/>
    <w:rsid w:val="009A32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32F0"/>
    <w:rPr>
      <w:sz w:val="18"/>
    </w:rPr>
  </w:style>
  <w:style w:type="paragraph" w:customStyle="1" w:styleId="BodySmallRight">
    <w:name w:val="Body Small Right"/>
    <w:basedOn w:val="BodyTextRight"/>
    <w:rsid w:val="009A32F0"/>
    <w:rPr>
      <w:sz w:val="18"/>
      <w:szCs w:val="18"/>
    </w:rPr>
  </w:style>
  <w:style w:type="paragraph" w:customStyle="1" w:styleId="MarginEdition">
    <w:name w:val="Margin Edition"/>
    <w:basedOn w:val="MarginNote"/>
    <w:rsid w:val="009A32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32F0"/>
    <w:rPr>
      <w:sz w:val="2"/>
      <w:szCs w:val="2"/>
    </w:rPr>
  </w:style>
  <w:style w:type="character" w:customStyle="1" w:styleId="Small">
    <w:name w:val="Small"/>
    <w:basedOn w:val="DefaultParagraphFont"/>
    <w:rsid w:val="009A32F0"/>
    <w:rPr>
      <w:sz w:val="16"/>
    </w:rPr>
  </w:style>
  <w:style w:type="paragraph" w:customStyle="1" w:styleId="WideTable">
    <w:name w:val="Wide Table"/>
    <w:basedOn w:val="Normal"/>
    <w:rsid w:val="009A32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32F0"/>
  </w:style>
  <w:style w:type="paragraph" w:styleId="Quote">
    <w:name w:val="Quote"/>
    <w:basedOn w:val="Heading1"/>
    <w:link w:val="QuoteChar"/>
    <w:qFormat/>
    <w:rsid w:val="009A32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32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32F0"/>
    <w:pPr>
      <w:pageBreakBefore/>
    </w:pPr>
  </w:style>
  <w:style w:type="paragraph" w:customStyle="1" w:styleId="Border">
    <w:name w:val="Border"/>
    <w:basedOn w:val="Normal"/>
    <w:qFormat/>
    <w:rsid w:val="009A32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32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32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32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32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32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32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32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32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32F0"/>
    <w:rPr>
      <w:u w:val="single"/>
    </w:rPr>
  </w:style>
  <w:style w:type="character" w:customStyle="1" w:styleId="BoldandItalics">
    <w:name w:val="Bold and Italics"/>
    <w:qFormat/>
    <w:rsid w:val="009A32F0"/>
    <w:rPr>
      <w:b/>
      <w:i/>
      <w:u w:val="none"/>
    </w:rPr>
  </w:style>
  <w:style w:type="paragraph" w:styleId="BalloonText">
    <w:name w:val="Balloon Text"/>
    <w:basedOn w:val="Normal"/>
    <w:link w:val="BalloonTextChar"/>
    <w:rsid w:val="009A32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32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32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32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32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32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32F0"/>
    <w:pPr>
      <w:spacing w:before="0" w:after="0"/>
    </w:pPr>
  </w:style>
  <w:style w:type="paragraph" w:customStyle="1" w:styleId="BodyTextBold">
    <w:name w:val="Body Text Bold"/>
    <w:basedOn w:val="BodyText"/>
    <w:qFormat/>
    <w:rsid w:val="009A32F0"/>
    <w:rPr>
      <w:b/>
    </w:rPr>
  </w:style>
  <w:style w:type="character" w:styleId="Hyperlink">
    <w:name w:val="Hyperlink"/>
    <w:basedOn w:val="DefaultParagraphFont"/>
    <w:uiPriority w:val="99"/>
    <w:unhideWhenUsed/>
    <w:rsid w:val="007B49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711</Words>
  <Characters>4690</Characters>
  <Application>Microsoft Office Word</Application>
  <DocSecurity>0</DocSecurity>
  <Lines>275</Lines>
  <Paragraphs>245</Paragraphs>
  <ScaleCrop>false</ScaleCrop>
  <Company>Author-it Software Corporation Ltd.</Company>
  <LinksUpToDate>false</LinksUpToDate>
  <CharactersWithSpaces>5156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MEM50422 Diploma of Engineering - Non-Destructive Testing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2023-03-15T07:40:00Z</dcterms:created>
  <dcterms:modified xsi:type="dcterms:W3CDTF">2023-03-15T07:40:00Z</dcterms:modified>
</cp:coreProperties>
</file>