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3A8" w:rsidP="00212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MEM50007 Check operational capability of sails and sail operating equipment</w:t>
      </w:r>
      <w:r>
        <w:fldChar w:fldCharType="end"/>
      </w:r>
    </w:p>
    <w:p w:rsidR="002123A8" w:rsidP="002123A8">
      <w:pPr>
        <w:pStyle w:val="Version"/>
        <w:sectPr w:rsidSect="00A16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1AD" w:rsidP="00A161AD">
      <w:pPr>
        <w:pStyle w:val="SuperHeading"/>
      </w:pPr>
      <w:r w:rsidRPr="00A161AD">
        <w:t>Assessment Requirements for MEM50007 Check operational capability of sails and sail operating equipment</w:t>
      </w:r>
    </w:p>
    <w:p w:rsidR="00000000" w:rsidRPr="00A161AD" w:rsidP="00A161AD">
      <w:pPr>
        <w:pStyle w:val="Heading1"/>
      </w:pPr>
      <w:bookmarkStart w:id="1" w:name="O_952486"/>
      <w:bookmarkEnd w:id="1"/>
      <w:r w:rsidRPr="00A161AD">
        <w:t>Modification History</w:t>
      </w:r>
    </w:p>
    <w:p w:rsidR="00000000" w:rsidRPr="00A161AD" w:rsidP="002123A8">
      <w:pPr>
        <w:pStyle w:val="BodyText"/>
      </w:pPr>
      <w:r w:rsidRPr="00A161AD">
        <w:t>Release 1. Supersed</w:t>
      </w:r>
      <w:r w:rsidRPr="00A161AD">
        <w:t xml:space="preserve">es and is equivalent to MEM50007B Check operational capability of sails and sail operating equipment </w:t>
      </w:r>
    </w:p>
    <w:p w:rsidR="00000000" w:rsidRPr="00A161AD" w:rsidP="00A161AD">
      <w:pPr>
        <w:pStyle w:val="Heading1"/>
      </w:pPr>
      <w:bookmarkStart w:id="2" w:name="O_952489"/>
      <w:bookmarkEnd w:id="2"/>
      <w:r w:rsidRPr="00A161AD">
        <w:t>Performance Evidence</w:t>
      </w:r>
    </w:p>
    <w:p w:rsidR="00000000" w:rsidRPr="00A161AD" w:rsidP="002123A8">
      <w:pPr>
        <w:pStyle w:val="BodyText"/>
      </w:pPr>
      <w:r w:rsidRPr="00A161AD">
        <w:t>Evidence required to demonstrate competence in this unit must be relevant to and satisfy the requirements of the ele</w:t>
      </w:r>
      <w:r w:rsidRPr="00A161AD">
        <w:t>ments and performance criteria on at least two (2) occasions and include:</w:t>
      </w:r>
    </w:p>
    <w:p w:rsidR="00000000" w:rsidRPr="00A161AD" w:rsidP="00A161AD">
      <w:pPr>
        <w:pStyle w:val="ListBullet"/>
      </w:pPr>
      <w:r w:rsidRPr="00A161AD">
        <w:t xml:space="preserve">following work instructions, standard operating procedures (SOPs) and safe work practices </w:t>
      </w:r>
    </w:p>
    <w:p w:rsidR="00000000" w:rsidRPr="00A161AD" w:rsidP="00A161AD">
      <w:pPr>
        <w:pStyle w:val="ListBullet"/>
      </w:pPr>
      <w:r w:rsidRPr="00A161AD">
        <w:t>checking the general condition of masts, booms and spars for security and integrity</w:t>
      </w:r>
    </w:p>
    <w:p w:rsidR="00000000" w:rsidRPr="00A161AD" w:rsidP="00A161AD">
      <w:pPr>
        <w:pStyle w:val="ListBullet"/>
      </w:pPr>
      <w:r w:rsidRPr="00A161AD">
        <w:t>checki</w:t>
      </w:r>
      <w:r w:rsidRPr="00A161AD">
        <w:t>ng the general condition of sails for tears, rot and deterioration in accordance with procedures</w:t>
      </w:r>
    </w:p>
    <w:p w:rsidR="00000000" w:rsidRPr="00A161AD" w:rsidP="00A161AD">
      <w:pPr>
        <w:pStyle w:val="ListBullet"/>
      </w:pPr>
      <w:r w:rsidRPr="00A161AD">
        <w:t>checking the general condition of sail hoisting and trimming equipment for security and integrity</w:t>
      </w:r>
    </w:p>
    <w:p w:rsidR="00000000" w:rsidRPr="00A161AD" w:rsidP="00A161AD">
      <w:pPr>
        <w:pStyle w:val="ListBullet"/>
      </w:pPr>
      <w:r w:rsidRPr="00A161AD">
        <w:t>stowing sails and ropes in a correct manner</w:t>
      </w:r>
    </w:p>
    <w:p w:rsidR="00000000" w:rsidRPr="00A161AD" w:rsidP="00A161AD">
      <w:pPr>
        <w:pStyle w:val="ListBullet"/>
      </w:pPr>
      <w:r w:rsidRPr="00A161AD">
        <w:t>completing all re</w:t>
      </w:r>
      <w:r w:rsidRPr="00A161AD">
        <w:t>ports in accordance with procedures.</w:t>
      </w:r>
    </w:p>
    <w:p w:rsidR="00000000" w:rsidRPr="00A161AD" w:rsidP="00A161AD">
      <w:pPr>
        <w:pStyle w:val="AllowPageBreak"/>
      </w:pPr>
    </w:p>
    <w:p w:rsidR="00000000" w:rsidRPr="00A161AD" w:rsidP="00A161AD">
      <w:pPr>
        <w:pStyle w:val="Heading1"/>
      </w:pPr>
      <w:bookmarkStart w:id="3" w:name="O_952488"/>
      <w:bookmarkEnd w:id="3"/>
      <w:r w:rsidRPr="00A161AD">
        <w:t>Knowledge Evidence</w:t>
      </w:r>
    </w:p>
    <w:p w:rsidR="00000000" w:rsidRPr="00A161AD" w:rsidP="002123A8">
      <w:pPr>
        <w:pStyle w:val="BodyText"/>
      </w:pPr>
      <w:r w:rsidRPr="00A161AD">
        <w:t>Evidence required to demonstrate the required knowledge for this unit must be relevant to and satisfy the requirements of the elements and performance criteria and include knowledge o</w:t>
      </w:r>
      <w:r w:rsidRPr="00A161AD">
        <w:t>f:</w:t>
      </w:r>
    </w:p>
    <w:p w:rsidR="00000000" w:rsidRPr="00A161AD" w:rsidP="00A161AD">
      <w:pPr>
        <w:pStyle w:val="ListBullet"/>
      </w:pPr>
      <w:r w:rsidRPr="00A161AD">
        <w:t xml:space="preserve">safe work practices and procedures </w:t>
      </w:r>
    </w:p>
    <w:p w:rsidR="00000000" w:rsidRPr="00A161AD" w:rsidP="00A161AD">
      <w:pPr>
        <w:pStyle w:val="ListBullet"/>
      </w:pPr>
      <w:r w:rsidRPr="00A161AD">
        <w:t>general methods of determining condition of masts, booms and spars</w:t>
      </w:r>
    </w:p>
    <w:p w:rsidR="00000000" w:rsidRPr="00A161AD" w:rsidP="00A161AD">
      <w:pPr>
        <w:pStyle w:val="ListBullet"/>
      </w:pPr>
      <w:r w:rsidRPr="00A161AD">
        <w:t>methods of determining condition of sails and hoisting/trimming equipment in terms of whether they operate or not, are frayed or showing signs of dis</w:t>
      </w:r>
      <w:r w:rsidRPr="00A161AD">
        <w:t xml:space="preserve">tress </w:t>
      </w:r>
    </w:p>
    <w:p w:rsidR="00000000" w:rsidRPr="00A161AD" w:rsidP="00A161AD">
      <w:pPr>
        <w:pStyle w:val="ListBullet"/>
      </w:pPr>
      <w:r w:rsidRPr="00A161AD">
        <w:t>information collation methods to provide a verbal and/or written report.</w:t>
      </w:r>
    </w:p>
    <w:p w:rsidR="00000000" w:rsidRPr="00A161AD" w:rsidP="00A161AD">
      <w:pPr>
        <w:pStyle w:val="AllowPageBreak"/>
      </w:pPr>
    </w:p>
    <w:p w:rsidR="00000000" w:rsidRPr="00A161AD" w:rsidP="00A161AD">
      <w:pPr>
        <w:pStyle w:val="Heading1"/>
      </w:pPr>
      <w:bookmarkStart w:id="4" w:name="O_952487"/>
      <w:bookmarkEnd w:id="4"/>
      <w:r w:rsidRPr="00A161AD">
        <w:t>Assessment Conditions</w:t>
      </w:r>
    </w:p>
    <w:p w:rsidR="00000000" w:rsidRPr="00A161AD" w:rsidP="00A161AD">
      <w:pPr>
        <w:pStyle w:val="ListBullet"/>
      </w:pPr>
      <w:r w:rsidRPr="00A161AD">
        <w:t>Assessors must:</w:t>
      </w:r>
    </w:p>
    <w:p w:rsidR="00000000" w:rsidRPr="00A161AD" w:rsidP="00A161AD">
      <w:pPr>
        <w:pStyle w:val="ListBullet2"/>
      </w:pPr>
      <w:r w:rsidRPr="00A161AD">
        <w:t xml:space="preserve">have vocational competency in checking operational capability of sails and sail operating equipment </w:t>
      </w:r>
      <w:r w:rsidRPr="00A161AD">
        <w:t>at least to the level being assessed with relevant industry knowledge and experience</w:t>
      </w:r>
    </w:p>
    <w:p w:rsidR="00000000" w:rsidRPr="00A161AD" w:rsidP="00A161AD">
      <w:pPr>
        <w:pStyle w:val="ListBullet2"/>
      </w:pPr>
      <w:r w:rsidRPr="00A161AD">
        <w:t xml:space="preserve">satisfy the assessor requirements in the </w:t>
      </w:r>
      <w:r w:rsidRPr="00A161AD">
        <w:rPr>
          <w:rStyle w:val="Emphasis"/>
        </w:rPr>
        <w:t xml:space="preserve">Standards for Registered Training Organisations 2015 or its replacement </w:t>
      </w:r>
      <w:r w:rsidRPr="00A161AD">
        <w:t xml:space="preserve">and comply with the </w:t>
      </w:r>
      <w:r w:rsidRPr="00A161AD">
        <w:rPr>
          <w:rStyle w:val="Emphasis"/>
        </w:rPr>
        <w:t>National Vocational Education and Trai</w:t>
      </w:r>
      <w:r w:rsidRPr="00A161AD">
        <w:rPr>
          <w:rStyle w:val="Emphasis"/>
        </w:rPr>
        <w:t xml:space="preserve">ning Regulator Act 2011, </w:t>
      </w:r>
      <w:r w:rsidRPr="00A161AD">
        <w:t>its replacement</w:t>
      </w:r>
      <w:r w:rsidRPr="00A161AD">
        <w:rPr>
          <w:rStyle w:val="Emphasis"/>
        </w:rPr>
        <w:t xml:space="preserve"> </w:t>
      </w:r>
      <w:r w:rsidRPr="00A161AD">
        <w:t>or equivalent legislation covering VET regulation in a non-referring state/territory as the case requires</w:t>
      </w:r>
    </w:p>
    <w:p w:rsidR="00000000" w:rsidRPr="00A161AD" w:rsidP="00A161AD">
      <w:pPr>
        <w:pStyle w:val="ListBullet"/>
      </w:pPr>
      <w:r w:rsidRPr="00A161AD">
        <w:t>Where possible assessment must occur in operational workplace situations. Where this is not possible or wher</w:t>
      </w:r>
      <w:r w:rsidRPr="00A161AD">
        <w:t>e personal safety or environmental damage are limiting factors, assessment must occur in a sufficiently rigorous simulated environment that reflects realistic operational workplace conditions. This must cover all aspects of workplace performance, including</w:t>
      </w:r>
      <w:r w:rsidRPr="00A161AD">
        <w:t xml:space="preserve"> environment, task skills, task management skills, contingency management skills and job role environment skills</w:t>
      </w:r>
    </w:p>
    <w:p w:rsidR="00000000" w:rsidRPr="00A161AD" w:rsidP="00A161AD">
      <w:pPr>
        <w:pStyle w:val="ListBullet"/>
      </w:pPr>
      <w:r w:rsidRPr="00A161AD">
        <w:t>Conditions for assessment must include access to all tools, equipment, materials and documentation required, including relevant workplace proce</w:t>
      </w:r>
      <w:r w:rsidRPr="00A161AD">
        <w:t>dures, product and manufacturing specifications</w:t>
      </w:r>
    </w:p>
    <w:p w:rsidR="00000000" w:rsidRPr="00A161AD" w:rsidP="00A161AD">
      <w:pPr>
        <w:pStyle w:val="ListBullet"/>
      </w:pPr>
      <w:r w:rsidRPr="00A161AD">
        <w:t>Assessment processes and techniques must be appropriate to the language, literacy and numeracy requirements of the work being performed and the needs of the candidate.</w:t>
      </w:r>
    </w:p>
    <w:p w:rsidR="00000000" w:rsidRPr="00A161AD" w:rsidP="00A161AD">
      <w:pPr>
        <w:pStyle w:val="AllowPageBreak"/>
      </w:pPr>
    </w:p>
    <w:p w:rsidR="00000000" w:rsidRPr="00A161AD" w:rsidP="00A161AD">
      <w:pPr>
        <w:pStyle w:val="Heading1"/>
      </w:pPr>
      <w:bookmarkStart w:id="5" w:name="O_952485"/>
      <w:bookmarkEnd w:id="5"/>
      <w:r w:rsidRPr="00A161AD">
        <w:t>Links</w:t>
      </w:r>
    </w:p>
    <w:p w:rsidR="00000000" w:rsidRPr="00A161AD" w:rsidP="002123A8">
      <w:pPr>
        <w:pStyle w:val="BodyText"/>
      </w:pPr>
      <w:r w:rsidRPr="00A161AD">
        <w:t xml:space="preserve">Companion Volume </w:t>
      </w:r>
      <w:r w:rsidRPr="00A161AD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5482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161AD" w:rsidP="00A161AD"/>
    <w:sectPr w:rsidSect="00A161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AD" w:rsidRPr="002123A8" w:rsidP="00212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A8" w:rsidP="00A16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23A8" w:rsidP="00A16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23A8" w:rsidP="00A16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1AD" w:rsidRPr="002123A8" w:rsidP="00212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A8" w:rsidRPr="002D2AF8" w:rsidP="00A16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MEM50007 Check operational capability of sails and sail operating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123A8" w:rsidP="00A16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1C0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242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866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1AD"/>
  </w:style>
  <w:style w:type="character" w:customStyle="1" w:styleId="Heading1Char">
    <w:name w:val="Heading 1 Char"/>
    <w:basedOn w:val="DefaultParagraphFont"/>
    <w:link w:val="Heading1"/>
    <w:rsid w:val="00A16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1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61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61AD"/>
    <w:rPr>
      <w:i/>
    </w:rPr>
  </w:style>
  <w:style w:type="paragraph" w:customStyle="1" w:styleId="SuperHeading">
    <w:name w:val="SuperHeading"/>
    <w:basedOn w:val="Normal"/>
    <w:rsid w:val="00A16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61AD"/>
    <w:rPr>
      <w:b/>
      <w:spacing w:val="0"/>
    </w:rPr>
  </w:style>
  <w:style w:type="paragraph" w:customStyle="1" w:styleId="SuperTitle">
    <w:name w:val="SuperTitle"/>
    <w:basedOn w:val="Title"/>
    <w:rsid w:val="00A16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6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1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6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1AD"/>
  </w:style>
  <w:style w:type="paragraph" w:styleId="TableofFigures">
    <w:name w:val="table of figures"/>
    <w:basedOn w:val="Normal"/>
    <w:next w:val="Normal"/>
    <w:semiHidden/>
    <w:rsid w:val="00A16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1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61AD"/>
    <w:rPr>
      <w:rFonts w:ascii="Wingdings" w:hAnsi="Wingdings"/>
    </w:rPr>
  </w:style>
  <w:style w:type="paragraph" w:customStyle="1" w:styleId="TableHeading">
    <w:name w:val="Table Heading"/>
    <w:basedOn w:val="HeadingBase"/>
    <w:rsid w:val="00A16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1AD"/>
    <w:rPr>
      <w:color w:val="0033CC"/>
      <w:u w:val="none"/>
    </w:rPr>
  </w:style>
  <w:style w:type="paragraph" w:customStyle="1" w:styleId="BodyTextRight">
    <w:name w:val="Body Text Right"/>
    <w:basedOn w:val="BodyText"/>
    <w:rsid w:val="00A16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1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1AD"/>
    <w:rPr>
      <w:sz w:val="32"/>
    </w:rPr>
  </w:style>
  <w:style w:type="paragraph" w:customStyle="1" w:styleId="HeadingProcedure">
    <w:name w:val="Heading Procedure"/>
    <w:basedOn w:val="HeadingBase"/>
    <w:next w:val="Normal"/>
    <w:rsid w:val="00A16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1AD"/>
    <w:pPr>
      <w:spacing w:before="60" w:after="60"/>
    </w:pPr>
  </w:style>
  <w:style w:type="paragraph" w:styleId="ListContinue">
    <w:name w:val="List Continue"/>
    <w:basedOn w:val="List"/>
    <w:rsid w:val="00A161AD"/>
    <w:pPr>
      <w:ind w:firstLine="0"/>
    </w:pPr>
  </w:style>
  <w:style w:type="paragraph" w:customStyle="1" w:styleId="ListNote">
    <w:name w:val="List Note"/>
    <w:basedOn w:val="List"/>
    <w:rsid w:val="00A16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1AD"/>
    <w:rPr>
      <w:rFonts w:ascii="Courier New" w:hAnsi="Courier New"/>
    </w:rPr>
  </w:style>
  <w:style w:type="paragraph" w:customStyle="1" w:styleId="NoteBullet">
    <w:name w:val="Note Bullet"/>
    <w:basedOn w:val="Note"/>
    <w:rsid w:val="00A16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1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6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1AD"/>
    <w:rPr>
      <w:b/>
      <w:smallCaps/>
    </w:rPr>
  </w:style>
  <w:style w:type="paragraph" w:customStyle="1" w:styleId="TableListNumber">
    <w:name w:val="Table List Number"/>
    <w:basedOn w:val="ListNumber"/>
    <w:rsid w:val="00A16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1AD"/>
    <w:pPr>
      <w:numPr>
        <w:numId w:val="9"/>
      </w:numPr>
    </w:pPr>
  </w:style>
  <w:style w:type="paragraph" w:customStyle="1" w:styleId="ListAlpha2">
    <w:name w:val="List Alpha 2"/>
    <w:basedOn w:val="List2"/>
    <w:rsid w:val="00A161AD"/>
    <w:pPr>
      <w:numPr>
        <w:numId w:val="8"/>
      </w:numPr>
    </w:pPr>
  </w:style>
  <w:style w:type="paragraph" w:styleId="List2">
    <w:name w:val="List 2"/>
    <w:basedOn w:val="BodyText"/>
    <w:rsid w:val="00A16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1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1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61AD"/>
    <w:pPr>
      <w:numPr>
        <w:numId w:val="4"/>
      </w:numPr>
    </w:pPr>
  </w:style>
  <w:style w:type="paragraph" w:styleId="ListContinue2">
    <w:name w:val="List Continue 2"/>
    <w:basedOn w:val="List2"/>
    <w:rsid w:val="00A161AD"/>
    <w:pPr>
      <w:ind w:firstLine="0"/>
    </w:pPr>
  </w:style>
  <w:style w:type="paragraph" w:styleId="ListContinue3">
    <w:name w:val="List Continue 3"/>
    <w:basedOn w:val="List3"/>
    <w:rsid w:val="00A161AD"/>
    <w:pPr>
      <w:ind w:left="1021" w:firstLine="0"/>
    </w:pPr>
  </w:style>
  <w:style w:type="paragraph" w:styleId="ListContinue4">
    <w:name w:val="List Continue 4"/>
    <w:basedOn w:val="List4"/>
    <w:rsid w:val="00A161AD"/>
    <w:pPr>
      <w:ind w:firstLine="0"/>
    </w:pPr>
  </w:style>
  <w:style w:type="paragraph" w:styleId="ListContinue5">
    <w:name w:val="List Continue 5"/>
    <w:basedOn w:val="List5"/>
    <w:rsid w:val="00A161AD"/>
    <w:pPr>
      <w:ind w:firstLine="0"/>
    </w:pPr>
  </w:style>
  <w:style w:type="paragraph" w:styleId="ListNumber3">
    <w:name w:val="List Number 3"/>
    <w:basedOn w:val="List3"/>
    <w:rsid w:val="00A161AD"/>
    <w:pPr>
      <w:numPr>
        <w:numId w:val="5"/>
      </w:numPr>
    </w:pPr>
  </w:style>
  <w:style w:type="paragraph" w:styleId="ListNumber4">
    <w:name w:val="List Number 4"/>
    <w:basedOn w:val="List4"/>
    <w:rsid w:val="00A161AD"/>
    <w:pPr>
      <w:numPr>
        <w:numId w:val="6"/>
      </w:numPr>
    </w:pPr>
  </w:style>
  <w:style w:type="paragraph" w:styleId="ListNumber5">
    <w:name w:val="List Number 5"/>
    <w:basedOn w:val="List5"/>
    <w:rsid w:val="00A161AD"/>
    <w:pPr>
      <w:numPr>
        <w:numId w:val="7"/>
      </w:numPr>
    </w:pPr>
  </w:style>
  <w:style w:type="paragraph" w:styleId="BlockText">
    <w:name w:val="Block Text"/>
    <w:basedOn w:val="Normal"/>
    <w:rsid w:val="00A16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1AD"/>
    <w:rPr>
      <w:sz w:val="16"/>
      <w:vertAlign w:val="superscript"/>
    </w:rPr>
  </w:style>
  <w:style w:type="character" w:customStyle="1" w:styleId="Symbols">
    <w:name w:val="Symbols"/>
    <w:basedOn w:val="DefaultParagraphFont"/>
    <w:rsid w:val="00A161AD"/>
    <w:rPr>
      <w:rFonts w:ascii="Symbol" w:hAnsi="Symbol"/>
    </w:rPr>
  </w:style>
  <w:style w:type="character" w:customStyle="1" w:styleId="MenuOptions">
    <w:name w:val="Menu Options"/>
    <w:basedOn w:val="DefaultParagraphFont"/>
    <w:rsid w:val="00A16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1AD"/>
    <w:rPr>
      <w:b/>
    </w:rPr>
  </w:style>
  <w:style w:type="character" w:customStyle="1" w:styleId="Underlined">
    <w:name w:val="Underlined"/>
    <w:basedOn w:val="DefaultParagraphFont"/>
    <w:rsid w:val="00A161AD"/>
    <w:rPr>
      <w:u w:val="single"/>
    </w:rPr>
  </w:style>
  <w:style w:type="paragraph" w:customStyle="1" w:styleId="TableBodyTextRight">
    <w:name w:val="Table Body Text Right"/>
    <w:basedOn w:val="TableBodyText"/>
    <w:rsid w:val="00A16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1AD"/>
    <w:rPr>
      <w:sz w:val="18"/>
    </w:rPr>
  </w:style>
  <w:style w:type="paragraph" w:customStyle="1" w:styleId="BodySmallRight">
    <w:name w:val="Body Small Right"/>
    <w:basedOn w:val="BodyTextRight"/>
    <w:rsid w:val="00A161AD"/>
    <w:rPr>
      <w:sz w:val="18"/>
      <w:szCs w:val="18"/>
    </w:rPr>
  </w:style>
  <w:style w:type="paragraph" w:customStyle="1" w:styleId="MarginEdition">
    <w:name w:val="Margin Edition"/>
    <w:basedOn w:val="MarginNote"/>
    <w:rsid w:val="00A16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1AD"/>
    <w:rPr>
      <w:sz w:val="2"/>
      <w:szCs w:val="2"/>
    </w:rPr>
  </w:style>
  <w:style w:type="character" w:customStyle="1" w:styleId="Small">
    <w:name w:val="Small"/>
    <w:basedOn w:val="DefaultParagraphFont"/>
    <w:rsid w:val="00A161AD"/>
    <w:rPr>
      <w:sz w:val="16"/>
    </w:rPr>
  </w:style>
  <w:style w:type="paragraph" w:customStyle="1" w:styleId="WideTable">
    <w:name w:val="Wide Table"/>
    <w:basedOn w:val="Normal"/>
    <w:rsid w:val="00A16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1AD"/>
  </w:style>
  <w:style w:type="paragraph" w:styleId="Quote">
    <w:name w:val="Quote"/>
    <w:basedOn w:val="Heading1"/>
    <w:link w:val="QuoteChar"/>
    <w:qFormat/>
    <w:rsid w:val="00A16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1AD"/>
    <w:pPr>
      <w:pageBreakBefore/>
    </w:pPr>
  </w:style>
  <w:style w:type="paragraph" w:customStyle="1" w:styleId="Border">
    <w:name w:val="Border"/>
    <w:basedOn w:val="Normal"/>
    <w:qFormat/>
    <w:rsid w:val="00A16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1AD"/>
    <w:rPr>
      <w:u w:val="single"/>
    </w:rPr>
  </w:style>
  <w:style w:type="character" w:customStyle="1" w:styleId="BoldandItalics">
    <w:name w:val="Bold and Italics"/>
    <w:qFormat/>
    <w:rsid w:val="00A161AD"/>
    <w:rPr>
      <w:b/>
      <w:i/>
      <w:u w:val="none"/>
    </w:rPr>
  </w:style>
  <w:style w:type="paragraph" w:styleId="BalloonText">
    <w:name w:val="Balloon Text"/>
    <w:basedOn w:val="Normal"/>
    <w:link w:val="BalloonTextChar"/>
    <w:rsid w:val="00A16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1AD"/>
    <w:pPr>
      <w:spacing w:before="0" w:after="0"/>
    </w:pPr>
  </w:style>
  <w:style w:type="paragraph" w:customStyle="1" w:styleId="BodyTextBold">
    <w:name w:val="Body Text Bold"/>
    <w:basedOn w:val="BodyText"/>
    <w:qFormat/>
    <w:rsid w:val="00A161AD"/>
    <w:rPr>
      <w:b/>
    </w:rPr>
  </w:style>
  <w:style w:type="character" w:styleId="Hyperlink">
    <w:name w:val="Hyperlink"/>
    <w:basedOn w:val="DefaultParagraphFont"/>
    <w:uiPriority w:val="99"/>
    <w:unhideWhenUsed/>
    <w:rsid w:val="00212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2845</Characters>
  <Application>Microsoft Office Word</Application>
  <DocSecurity>0</DocSecurity>
  <Lines>61</Lines>
  <Paragraphs>33</Paragraphs>
  <ScaleCrop>false</ScaleCrop>
  <Company>Author-it Software Corporation Ltd.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MEM50007 Check operational capability of sails and sail operating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