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263C2" w:rsidP="00E263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MEM50005 Refuel vessels</w:t>
      </w:r>
      <w:r>
        <w:fldChar w:fldCharType="end"/>
      </w:r>
    </w:p>
    <w:p w:rsidR="00E263C2" w:rsidP="00E263C2">
      <w:pPr>
        <w:pStyle w:val="Version"/>
        <w:sectPr w:rsidSect="00BA51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A51F9" w:rsidP="00BA51F9">
      <w:pPr>
        <w:pStyle w:val="SuperHeading"/>
      </w:pPr>
      <w:r w:rsidRPr="00BA51F9">
        <w:t>Assessment Requirements for MEM50005 Refuel vessels</w:t>
      </w:r>
    </w:p>
    <w:p w:rsidR="00000000" w:rsidRPr="00BA51F9" w:rsidP="00BA51F9">
      <w:pPr>
        <w:pStyle w:val="Heading1"/>
      </w:pPr>
      <w:bookmarkStart w:id="1" w:name="O_952448"/>
      <w:bookmarkEnd w:id="1"/>
      <w:r w:rsidRPr="00BA51F9">
        <w:t>Modification History</w:t>
      </w:r>
    </w:p>
    <w:p w:rsidR="00000000" w:rsidRPr="00BA51F9" w:rsidP="00E263C2">
      <w:pPr>
        <w:pStyle w:val="BodyText"/>
      </w:pPr>
      <w:r w:rsidRPr="00BA51F9">
        <w:t xml:space="preserve">Release 1. Supersedes and is equivalent to MEM50005B Refuel vessels </w:t>
      </w:r>
    </w:p>
    <w:p w:rsidR="00000000" w:rsidRPr="00BA51F9" w:rsidP="00BA51F9">
      <w:pPr>
        <w:pStyle w:val="Heading1"/>
      </w:pPr>
      <w:bookmarkStart w:id="2" w:name="O_952451"/>
      <w:bookmarkEnd w:id="2"/>
      <w:r w:rsidRPr="00BA51F9">
        <w:t>Performance Evidence</w:t>
      </w:r>
    </w:p>
    <w:p w:rsidR="00000000" w:rsidRPr="00BA51F9" w:rsidP="00E263C2">
      <w:pPr>
        <w:pStyle w:val="BodyText"/>
      </w:pPr>
      <w:r w:rsidRPr="00BA51F9">
        <w:t>Evidence required to demonstrate competence in this unit must be relevant to and satisfy the requirements of the element</w:t>
      </w:r>
      <w:r w:rsidRPr="00BA51F9">
        <w:t>s and performance criteria on at least two (2) occasions and include:</w:t>
      </w:r>
    </w:p>
    <w:p w:rsidR="00000000" w:rsidRPr="00BA51F9" w:rsidP="00BA51F9">
      <w:pPr>
        <w:pStyle w:val="ListBullet"/>
      </w:pPr>
      <w:r w:rsidRPr="00BA51F9">
        <w:t xml:space="preserve">following work instructions, standard operating procedures (SOPs) and safe work practices </w:t>
      </w:r>
    </w:p>
    <w:p w:rsidR="00000000" w:rsidRPr="00BA51F9" w:rsidP="00BA51F9">
      <w:pPr>
        <w:pStyle w:val="ListBullet"/>
      </w:pPr>
      <w:r w:rsidRPr="00BA51F9">
        <w:t>identifying correct fuel for the application</w:t>
      </w:r>
    </w:p>
    <w:p w:rsidR="00000000" w:rsidRPr="00BA51F9" w:rsidP="00BA51F9">
      <w:pPr>
        <w:pStyle w:val="ListBullet"/>
      </w:pPr>
      <w:r w:rsidRPr="00BA51F9">
        <w:t>identifying correct additives and lubricant for t</w:t>
      </w:r>
      <w:r w:rsidRPr="00BA51F9">
        <w:t>he application</w:t>
      </w:r>
    </w:p>
    <w:p w:rsidR="00000000" w:rsidRPr="00BA51F9" w:rsidP="00BA51F9">
      <w:pPr>
        <w:pStyle w:val="ListBullet"/>
      </w:pPr>
      <w:r w:rsidRPr="00BA51F9">
        <w:t>using appropriate personal protective equipment (PPE)</w:t>
      </w:r>
    </w:p>
    <w:p w:rsidR="00000000" w:rsidRPr="00BA51F9" w:rsidP="00BA51F9">
      <w:pPr>
        <w:pStyle w:val="ListBullet"/>
      </w:pPr>
      <w:r w:rsidRPr="00BA51F9">
        <w:t xml:space="preserve">sourcing and interpreting Hazchem (or similar) requirements and working safely with fuels and lubricants </w:t>
      </w:r>
    </w:p>
    <w:p w:rsidR="00000000" w:rsidRPr="00BA51F9" w:rsidP="00BA51F9">
      <w:pPr>
        <w:pStyle w:val="ListBullet"/>
      </w:pPr>
      <w:r w:rsidRPr="00BA51F9">
        <w:t>refilling fuel containers and tanks and checking fuel levels using gauges, dipsti</w:t>
      </w:r>
      <w:r w:rsidRPr="00BA51F9">
        <w:t>cks and sight tubes</w:t>
      </w:r>
    </w:p>
    <w:p w:rsidR="00000000" w:rsidRPr="00BA51F9" w:rsidP="00BA51F9">
      <w:pPr>
        <w:pStyle w:val="ListBullet"/>
      </w:pPr>
      <w:r w:rsidRPr="00BA51F9">
        <w:t>refilling and, if required, replacing gas cylinders and carrying out leak test in accordance with procedures</w:t>
      </w:r>
    </w:p>
    <w:p w:rsidR="00000000" w:rsidRPr="00BA51F9" w:rsidP="00BA51F9">
      <w:pPr>
        <w:pStyle w:val="ListBullet"/>
      </w:pPr>
      <w:r w:rsidRPr="00BA51F9">
        <w:t xml:space="preserve">containing spills using containment and clean up procedures. </w:t>
      </w:r>
    </w:p>
    <w:p w:rsidR="00000000" w:rsidRPr="00BA51F9" w:rsidP="00BA51F9">
      <w:pPr>
        <w:pStyle w:val="AllowPageBreak"/>
      </w:pPr>
    </w:p>
    <w:p w:rsidR="00000000" w:rsidRPr="00BA51F9" w:rsidP="00BA51F9">
      <w:pPr>
        <w:pStyle w:val="Heading1"/>
      </w:pPr>
      <w:bookmarkStart w:id="3" w:name="O_952450"/>
      <w:bookmarkEnd w:id="3"/>
      <w:r w:rsidRPr="00BA51F9">
        <w:t>Knowledge Evidence</w:t>
      </w:r>
    </w:p>
    <w:p w:rsidR="00000000" w:rsidRPr="00BA51F9" w:rsidP="00E263C2">
      <w:pPr>
        <w:pStyle w:val="BodyText"/>
      </w:pPr>
      <w:r w:rsidRPr="00BA51F9">
        <w:t>Evidence required to demonstr</w:t>
      </w:r>
      <w:r w:rsidRPr="00BA51F9">
        <w:t>ate the required knowledge for this unit must be relevant to and satisfy the requirements of the elements and performance criteria and include knowledge of:</w:t>
      </w:r>
    </w:p>
    <w:p w:rsidR="00000000" w:rsidRPr="00BA51F9" w:rsidP="00BA51F9">
      <w:pPr>
        <w:pStyle w:val="ListBullet"/>
      </w:pPr>
      <w:r w:rsidRPr="00BA51F9">
        <w:t>safe work practices and procedures and use of PPE</w:t>
      </w:r>
    </w:p>
    <w:p w:rsidR="00000000" w:rsidRPr="00BA51F9" w:rsidP="00BA51F9">
      <w:pPr>
        <w:pStyle w:val="ListBullet"/>
      </w:pPr>
      <w:r w:rsidRPr="00BA51F9">
        <w:t>different fuels and their applications</w:t>
      </w:r>
    </w:p>
    <w:p w:rsidR="00000000" w:rsidRPr="00BA51F9" w:rsidP="00BA51F9">
      <w:pPr>
        <w:pStyle w:val="ListBullet"/>
      </w:pPr>
      <w:r w:rsidRPr="00BA51F9">
        <w:t xml:space="preserve">personal </w:t>
      </w:r>
      <w:r w:rsidRPr="00BA51F9">
        <w:t>and environmental dangers associated with fuels and refuelling/filling</w:t>
      </w:r>
    </w:p>
    <w:p w:rsidR="00000000" w:rsidRPr="00BA51F9" w:rsidP="00BA51F9">
      <w:pPr>
        <w:pStyle w:val="ListBullet"/>
      </w:pPr>
      <w:r w:rsidRPr="00BA51F9">
        <w:t>risk minimisation</w:t>
      </w:r>
    </w:p>
    <w:p w:rsidR="00000000" w:rsidRPr="00BA51F9" w:rsidP="00BA51F9">
      <w:pPr>
        <w:pStyle w:val="ListBullet"/>
      </w:pPr>
      <w:r w:rsidRPr="00BA51F9">
        <w:t>selection of appropriate fire-fighting equipment</w:t>
      </w:r>
    </w:p>
    <w:p w:rsidR="00000000" w:rsidRPr="00BA51F9" w:rsidP="00BA51F9">
      <w:pPr>
        <w:pStyle w:val="ListBullet"/>
      </w:pPr>
      <w:r w:rsidRPr="00BA51F9">
        <w:t>reduction of vapours</w:t>
      </w:r>
    </w:p>
    <w:p w:rsidR="00000000" w:rsidRPr="00BA51F9" w:rsidP="00BA51F9">
      <w:pPr>
        <w:pStyle w:val="ListBullet"/>
      </w:pPr>
      <w:r w:rsidRPr="00BA51F9">
        <w:t>correct handling of gas cylinders, including condition and lifespan</w:t>
      </w:r>
    </w:p>
    <w:p w:rsidR="00000000" w:rsidRPr="00BA51F9" w:rsidP="00BA51F9">
      <w:pPr>
        <w:pStyle w:val="ListBullet"/>
      </w:pPr>
      <w:r w:rsidRPr="00BA51F9">
        <w:t>dealing with spills</w:t>
      </w:r>
    </w:p>
    <w:p w:rsidR="00000000" w:rsidRPr="00BA51F9" w:rsidP="00BA51F9">
      <w:pPr>
        <w:pStyle w:val="ListBullet"/>
      </w:pPr>
      <w:r w:rsidRPr="00BA51F9">
        <w:t>emergency procedures</w:t>
      </w:r>
    </w:p>
    <w:p w:rsidR="00000000" w:rsidRPr="00BA51F9" w:rsidP="00BA51F9">
      <w:pPr>
        <w:pStyle w:val="ListBullet"/>
      </w:pPr>
      <w:r w:rsidRPr="00BA51F9">
        <w:t>regulatory and legislative requirements.</w:t>
      </w:r>
    </w:p>
    <w:p w:rsidR="00000000" w:rsidRPr="00BA51F9" w:rsidP="00BA51F9">
      <w:pPr>
        <w:pStyle w:val="AllowPageBreak"/>
      </w:pPr>
    </w:p>
    <w:p w:rsidR="00000000" w:rsidRPr="00BA51F9" w:rsidP="00BA51F9">
      <w:pPr>
        <w:pStyle w:val="Heading1"/>
      </w:pPr>
      <w:bookmarkStart w:id="4" w:name="O_952449"/>
      <w:bookmarkEnd w:id="4"/>
      <w:r w:rsidRPr="00BA51F9">
        <w:t>Assessment Conditions</w:t>
      </w:r>
    </w:p>
    <w:p w:rsidR="00000000" w:rsidRPr="00BA51F9" w:rsidP="00BA51F9">
      <w:pPr>
        <w:pStyle w:val="ListBullet"/>
      </w:pPr>
      <w:r w:rsidRPr="00BA51F9">
        <w:t>Assessors must:</w:t>
      </w:r>
    </w:p>
    <w:p w:rsidR="00000000" w:rsidRPr="00BA51F9" w:rsidP="00BA51F9">
      <w:pPr>
        <w:pStyle w:val="ListBullet2"/>
      </w:pPr>
      <w:r w:rsidRPr="00BA51F9">
        <w:t>have vocational competency in refuelling vessels at least to the level being assessed with relevant industry knowledge and experience</w:t>
      </w:r>
    </w:p>
    <w:p w:rsidR="00000000" w:rsidRPr="00BA51F9" w:rsidP="00BA51F9">
      <w:pPr>
        <w:pStyle w:val="ListBullet2"/>
      </w:pPr>
      <w:r w:rsidRPr="00BA51F9">
        <w:t>sat</w:t>
      </w:r>
      <w:r w:rsidRPr="00BA51F9">
        <w:t xml:space="preserve">isfy the assessor requirements in the </w:t>
      </w:r>
      <w:r w:rsidRPr="00BA51F9">
        <w:rPr>
          <w:rStyle w:val="Emphasis"/>
        </w:rPr>
        <w:t xml:space="preserve">Standards for Registered Training Organisations 2015 </w:t>
      </w:r>
      <w:r w:rsidRPr="00BA51F9">
        <w:t>or its replacement</w:t>
      </w:r>
      <w:r w:rsidRPr="00BA51F9">
        <w:rPr>
          <w:rStyle w:val="Emphasis"/>
        </w:rPr>
        <w:t xml:space="preserve"> </w:t>
      </w:r>
      <w:r w:rsidRPr="00BA51F9">
        <w:t xml:space="preserve">and comply with the </w:t>
      </w:r>
      <w:r w:rsidRPr="00BA51F9">
        <w:rPr>
          <w:rStyle w:val="Emphasis"/>
        </w:rPr>
        <w:t xml:space="preserve">National Vocational Education and Training Regulator Act 2011, </w:t>
      </w:r>
      <w:r w:rsidRPr="00BA51F9">
        <w:t>its replacement</w:t>
      </w:r>
      <w:r w:rsidRPr="00BA51F9">
        <w:rPr>
          <w:rStyle w:val="Emphasis"/>
        </w:rPr>
        <w:t xml:space="preserve"> </w:t>
      </w:r>
      <w:r w:rsidRPr="00BA51F9">
        <w:t>or equivalent legislation covering VET regulati</w:t>
      </w:r>
      <w:r w:rsidRPr="00BA51F9">
        <w:t>on in a non-referring state/territory as the case requires</w:t>
      </w:r>
    </w:p>
    <w:p w:rsidR="00000000" w:rsidRPr="00BA51F9" w:rsidP="00BA51F9">
      <w:pPr>
        <w:pStyle w:val="ListBullet"/>
      </w:pPr>
      <w:r w:rsidRPr="00BA51F9">
        <w:t>Where possible assessment must occur in operational workplace situations. Where this is not possible or where personal safety or environmental damage are limiting factors, assessment must occur in</w:t>
      </w:r>
      <w:r w:rsidRPr="00BA51F9">
        <w:t xml:space="preserve"> a sufficiently rigorous simulated environment that reflects realistic operational workplace conditions. This must cover all aspects of workplace performance, including environment, task skills, task management skills, contingency management skills and job</w:t>
      </w:r>
      <w:r w:rsidRPr="00BA51F9">
        <w:t xml:space="preserve"> role environment skills</w:t>
      </w:r>
    </w:p>
    <w:p w:rsidR="00000000" w:rsidRPr="00BA51F9" w:rsidP="00BA51F9">
      <w:pPr>
        <w:pStyle w:val="ListBullet"/>
      </w:pPr>
      <w:r w:rsidRPr="00BA51F9">
        <w:t>Conditions for assessment must include access to all tools, equipment, materials and documentation required, including relevant workplace procedures, product and manufacturing specifications</w:t>
      </w:r>
    </w:p>
    <w:p w:rsidR="00000000" w:rsidRPr="00BA51F9" w:rsidP="00BA51F9">
      <w:pPr>
        <w:pStyle w:val="ListBullet"/>
      </w:pPr>
      <w:r w:rsidRPr="00BA51F9">
        <w:t>Assessment processes and techniques must</w:t>
      </w:r>
      <w:r w:rsidRPr="00BA51F9">
        <w:t xml:space="preserve"> be appropriate to the language, literacy and numeracy requirements of the work being performed and the needs of the candidate.</w:t>
      </w:r>
    </w:p>
    <w:p w:rsidR="00000000" w:rsidRPr="00BA51F9" w:rsidP="00BA51F9">
      <w:pPr>
        <w:pStyle w:val="AllowPageBreak"/>
      </w:pPr>
    </w:p>
    <w:p w:rsidR="00000000" w:rsidRPr="00BA51F9" w:rsidP="00BA51F9">
      <w:pPr>
        <w:pStyle w:val="Heading1"/>
      </w:pPr>
      <w:bookmarkStart w:id="5" w:name="O_952447"/>
      <w:bookmarkEnd w:id="5"/>
      <w:r w:rsidRPr="00BA51F9">
        <w:t>Links</w:t>
      </w:r>
    </w:p>
    <w:p w:rsidR="00000000" w:rsidRPr="00BA51F9" w:rsidP="00E263C2">
      <w:pPr>
        <w:pStyle w:val="BodyText"/>
      </w:pPr>
      <w:r w:rsidRPr="00BA51F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282CE7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BA51F9" w:rsidP="00BA51F9"/>
    <w:sectPr w:rsidSect="00BA51F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1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1F9" w:rsidRPr="00E263C2" w:rsidP="00E263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1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3C2" w:rsidP="00BA51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263C2" w:rsidP="00BA51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263C2" w:rsidP="00BA51F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1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3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51F9" w:rsidRPr="00E263C2" w:rsidP="00E263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1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3C2" w:rsidRPr="002D2AF8" w:rsidP="00BA51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MEM50005 Refuel vessels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E263C2" w:rsidP="00BA51F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542D6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B6473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C680B1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51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51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51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51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51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51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51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51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51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51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51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51F9"/>
  </w:style>
  <w:style w:type="character" w:customStyle="1" w:styleId="Heading1Char">
    <w:name w:val="Heading 1 Char"/>
    <w:basedOn w:val="DefaultParagraphFont"/>
    <w:link w:val="Heading1"/>
    <w:rsid w:val="00BA51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51F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51F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A51F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A51F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A51F9"/>
    <w:rPr>
      <w:i/>
    </w:rPr>
  </w:style>
  <w:style w:type="paragraph" w:customStyle="1" w:styleId="SuperHeading">
    <w:name w:val="SuperHeading"/>
    <w:basedOn w:val="Normal"/>
    <w:rsid w:val="00BA51F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51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A51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51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51F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51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51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51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51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51F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51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51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51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51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51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51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51F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51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51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51F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A51F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A51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A51F9"/>
    <w:rPr>
      <w:b/>
      <w:spacing w:val="0"/>
    </w:rPr>
  </w:style>
  <w:style w:type="paragraph" w:customStyle="1" w:styleId="SuperTitle">
    <w:name w:val="SuperTitle"/>
    <w:basedOn w:val="Title"/>
    <w:rsid w:val="00BA51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51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51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A51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51F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51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51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51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51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51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51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51F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A51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51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51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51F9"/>
  </w:style>
  <w:style w:type="paragraph" w:styleId="TableofFigures">
    <w:name w:val="table of figures"/>
    <w:basedOn w:val="Normal"/>
    <w:next w:val="Normal"/>
    <w:semiHidden/>
    <w:rsid w:val="00BA51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51F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A51F9"/>
    <w:rPr>
      <w:rFonts w:ascii="Wingdings" w:hAnsi="Wingdings"/>
    </w:rPr>
  </w:style>
  <w:style w:type="paragraph" w:customStyle="1" w:styleId="TableHeading">
    <w:name w:val="Table Heading"/>
    <w:basedOn w:val="HeadingBase"/>
    <w:rsid w:val="00BA51F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51F9"/>
    <w:rPr>
      <w:color w:val="0033CC"/>
      <w:u w:val="none"/>
    </w:rPr>
  </w:style>
  <w:style w:type="paragraph" w:customStyle="1" w:styleId="BodyTextRight">
    <w:name w:val="Body Text Right"/>
    <w:basedOn w:val="BodyText"/>
    <w:rsid w:val="00BA51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51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51F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51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51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51F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51F9"/>
    <w:rPr>
      <w:sz w:val="32"/>
    </w:rPr>
  </w:style>
  <w:style w:type="paragraph" w:customStyle="1" w:styleId="HeadingProcedure">
    <w:name w:val="Heading Procedure"/>
    <w:basedOn w:val="HeadingBase"/>
    <w:next w:val="Normal"/>
    <w:rsid w:val="00BA51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51F9"/>
    <w:pPr>
      <w:spacing w:before="60" w:after="60"/>
    </w:pPr>
  </w:style>
  <w:style w:type="paragraph" w:styleId="ListContinue">
    <w:name w:val="List Continue"/>
    <w:basedOn w:val="List"/>
    <w:rsid w:val="00BA51F9"/>
    <w:pPr>
      <w:ind w:firstLine="0"/>
    </w:pPr>
  </w:style>
  <w:style w:type="paragraph" w:customStyle="1" w:styleId="ListNote">
    <w:name w:val="List Note"/>
    <w:basedOn w:val="List"/>
    <w:rsid w:val="00BA51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51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51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51F9"/>
    <w:rPr>
      <w:rFonts w:ascii="Courier New" w:hAnsi="Courier New"/>
    </w:rPr>
  </w:style>
  <w:style w:type="paragraph" w:customStyle="1" w:styleId="NoteBullet">
    <w:name w:val="Note Bullet"/>
    <w:basedOn w:val="Note"/>
    <w:rsid w:val="00BA51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51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51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51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51F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A51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51F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51F9"/>
    <w:rPr>
      <w:b/>
      <w:smallCaps/>
    </w:rPr>
  </w:style>
  <w:style w:type="paragraph" w:customStyle="1" w:styleId="TableListNumber">
    <w:name w:val="Table List Number"/>
    <w:basedOn w:val="ListNumber"/>
    <w:rsid w:val="00BA51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51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51F9"/>
    <w:pPr>
      <w:numPr>
        <w:numId w:val="9"/>
      </w:numPr>
    </w:pPr>
  </w:style>
  <w:style w:type="paragraph" w:customStyle="1" w:styleId="ListAlpha2">
    <w:name w:val="List Alpha 2"/>
    <w:basedOn w:val="List2"/>
    <w:rsid w:val="00BA51F9"/>
    <w:pPr>
      <w:numPr>
        <w:numId w:val="8"/>
      </w:numPr>
    </w:pPr>
  </w:style>
  <w:style w:type="paragraph" w:styleId="List2">
    <w:name w:val="List 2"/>
    <w:basedOn w:val="BodyText"/>
    <w:rsid w:val="00BA51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51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51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51F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51F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51F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A51F9"/>
    <w:pPr>
      <w:numPr>
        <w:numId w:val="4"/>
      </w:numPr>
    </w:pPr>
  </w:style>
  <w:style w:type="paragraph" w:styleId="ListContinue2">
    <w:name w:val="List Continue 2"/>
    <w:basedOn w:val="List2"/>
    <w:rsid w:val="00BA51F9"/>
    <w:pPr>
      <w:ind w:firstLine="0"/>
    </w:pPr>
  </w:style>
  <w:style w:type="paragraph" w:styleId="ListContinue3">
    <w:name w:val="List Continue 3"/>
    <w:basedOn w:val="List3"/>
    <w:rsid w:val="00BA51F9"/>
    <w:pPr>
      <w:ind w:left="1021" w:firstLine="0"/>
    </w:pPr>
  </w:style>
  <w:style w:type="paragraph" w:styleId="ListContinue4">
    <w:name w:val="List Continue 4"/>
    <w:basedOn w:val="List4"/>
    <w:rsid w:val="00BA51F9"/>
    <w:pPr>
      <w:ind w:firstLine="0"/>
    </w:pPr>
  </w:style>
  <w:style w:type="paragraph" w:styleId="ListContinue5">
    <w:name w:val="List Continue 5"/>
    <w:basedOn w:val="List5"/>
    <w:rsid w:val="00BA51F9"/>
    <w:pPr>
      <w:ind w:firstLine="0"/>
    </w:pPr>
  </w:style>
  <w:style w:type="paragraph" w:styleId="ListNumber3">
    <w:name w:val="List Number 3"/>
    <w:basedOn w:val="List3"/>
    <w:rsid w:val="00BA51F9"/>
    <w:pPr>
      <w:numPr>
        <w:numId w:val="5"/>
      </w:numPr>
    </w:pPr>
  </w:style>
  <w:style w:type="paragraph" w:styleId="ListNumber4">
    <w:name w:val="List Number 4"/>
    <w:basedOn w:val="List4"/>
    <w:rsid w:val="00BA51F9"/>
    <w:pPr>
      <w:numPr>
        <w:numId w:val="6"/>
      </w:numPr>
    </w:pPr>
  </w:style>
  <w:style w:type="paragraph" w:styleId="ListNumber5">
    <w:name w:val="List Number 5"/>
    <w:basedOn w:val="List5"/>
    <w:rsid w:val="00BA51F9"/>
    <w:pPr>
      <w:numPr>
        <w:numId w:val="7"/>
      </w:numPr>
    </w:pPr>
  </w:style>
  <w:style w:type="paragraph" w:styleId="BlockText">
    <w:name w:val="Block Text"/>
    <w:basedOn w:val="Normal"/>
    <w:rsid w:val="00BA51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51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51F9"/>
    <w:rPr>
      <w:sz w:val="16"/>
      <w:vertAlign w:val="superscript"/>
    </w:rPr>
  </w:style>
  <w:style w:type="character" w:customStyle="1" w:styleId="Symbols">
    <w:name w:val="Symbols"/>
    <w:basedOn w:val="DefaultParagraphFont"/>
    <w:rsid w:val="00BA51F9"/>
    <w:rPr>
      <w:rFonts w:ascii="Symbol" w:hAnsi="Symbol"/>
    </w:rPr>
  </w:style>
  <w:style w:type="character" w:customStyle="1" w:styleId="MenuOptions">
    <w:name w:val="Menu Options"/>
    <w:basedOn w:val="DefaultParagraphFont"/>
    <w:rsid w:val="00BA51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51F9"/>
    <w:rPr>
      <w:b/>
    </w:rPr>
  </w:style>
  <w:style w:type="character" w:customStyle="1" w:styleId="Underlined">
    <w:name w:val="Underlined"/>
    <w:basedOn w:val="DefaultParagraphFont"/>
    <w:rsid w:val="00BA51F9"/>
    <w:rPr>
      <w:u w:val="single"/>
    </w:rPr>
  </w:style>
  <w:style w:type="paragraph" w:customStyle="1" w:styleId="TableBodyTextRight">
    <w:name w:val="Table Body Text Right"/>
    <w:basedOn w:val="TableBodyText"/>
    <w:rsid w:val="00BA51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51F9"/>
    <w:rPr>
      <w:sz w:val="18"/>
    </w:rPr>
  </w:style>
  <w:style w:type="paragraph" w:customStyle="1" w:styleId="BodySmallRight">
    <w:name w:val="Body Small Right"/>
    <w:basedOn w:val="BodyTextRight"/>
    <w:rsid w:val="00BA51F9"/>
    <w:rPr>
      <w:sz w:val="18"/>
      <w:szCs w:val="18"/>
    </w:rPr>
  </w:style>
  <w:style w:type="paragraph" w:customStyle="1" w:styleId="MarginEdition">
    <w:name w:val="Margin Edition"/>
    <w:basedOn w:val="MarginNote"/>
    <w:rsid w:val="00BA51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51F9"/>
    <w:rPr>
      <w:sz w:val="2"/>
      <w:szCs w:val="2"/>
    </w:rPr>
  </w:style>
  <w:style w:type="character" w:customStyle="1" w:styleId="Small">
    <w:name w:val="Small"/>
    <w:basedOn w:val="DefaultParagraphFont"/>
    <w:rsid w:val="00BA51F9"/>
    <w:rPr>
      <w:sz w:val="16"/>
    </w:rPr>
  </w:style>
  <w:style w:type="paragraph" w:customStyle="1" w:styleId="WideTable">
    <w:name w:val="Wide Table"/>
    <w:basedOn w:val="Normal"/>
    <w:rsid w:val="00BA51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51F9"/>
  </w:style>
  <w:style w:type="paragraph" w:styleId="Quote">
    <w:name w:val="Quote"/>
    <w:basedOn w:val="Heading1"/>
    <w:link w:val="QuoteChar"/>
    <w:qFormat/>
    <w:rsid w:val="00BA51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51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51F9"/>
    <w:pPr>
      <w:pageBreakBefore/>
    </w:pPr>
  </w:style>
  <w:style w:type="paragraph" w:customStyle="1" w:styleId="Border">
    <w:name w:val="Border"/>
    <w:basedOn w:val="Normal"/>
    <w:qFormat/>
    <w:rsid w:val="00BA51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51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51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51F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51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51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51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51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51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51F9"/>
    <w:rPr>
      <w:u w:val="single"/>
    </w:rPr>
  </w:style>
  <w:style w:type="character" w:customStyle="1" w:styleId="BoldandItalics">
    <w:name w:val="Bold and Italics"/>
    <w:qFormat/>
    <w:rsid w:val="00BA51F9"/>
    <w:rPr>
      <w:b/>
      <w:i/>
      <w:u w:val="none"/>
    </w:rPr>
  </w:style>
  <w:style w:type="paragraph" w:styleId="BalloonText">
    <w:name w:val="Balloon Text"/>
    <w:basedOn w:val="Normal"/>
    <w:link w:val="BalloonTextChar"/>
    <w:rsid w:val="00BA51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1F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51F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51F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51F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51F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51F9"/>
    <w:pPr>
      <w:spacing w:before="0" w:after="0"/>
    </w:pPr>
  </w:style>
  <w:style w:type="paragraph" w:customStyle="1" w:styleId="BodyTextBold">
    <w:name w:val="Body Text Bold"/>
    <w:basedOn w:val="BodyText"/>
    <w:qFormat/>
    <w:rsid w:val="00BA51F9"/>
    <w:rPr>
      <w:b/>
    </w:rPr>
  </w:style>
  <w:style w:type="character" w:styleId="Hyperlink">
    <w:name w:val="Hyperlink"/>
    <w:basedOn w:val="DefaultParagraphFont"/>
    <w:uiPriority w:val="99"/>
    <w:unhideWhenUsed/>
    <w:rsid w:val="00E263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429</Words>
  <Characters>2883</Characters>
  <Application>Microsoft Office Word</Application>
  <DocSecurity>0</DocSecurity>
  <Lines>65</Lines>
  <Paragraphs>43</Paragraphs>
  <ScaleCrop>false</ScaleCrop>
  <Company>Author-it Software Corporation Ltd.</Company>
  <LinksUpToDate>false</LinksUpToDate>
  <CharactersWithSpaces>3269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MEM50005 Refuel vessels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2023-02-03T06:22:00Z</dcterms:created>
  <dcterms:modified xsi:type="dcterms:W3CDTF">2023-02-03T06:22:00Z</dcterms:modified>
</cp:coreProperties>
</file>