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0C4" w:rsidP="00D220C4">
      <w:pPr>
        <w:pStyle w:val="Title"/>
      </w:pPr>
      <w:r>
        <w:fldChar w:fldCharType="begin"/>
      </w:r>
      <w:r>
        <w:instrText xml:space="preserve"> TITLE   \* MERGEFORMAT </w:instrText>
      </w:r>
      <w:r>
        <w:fldChar w:fldCharType="separate"/>
      </w:r>
      <w:r>
        <w:t>MEM50003 Follow work procedures to maintain the marine environment</w:t>
      </w:r>
      <w:r>
        <w:fldChar w:fldCharType="end"/>
      </w:r>
    </w:p>
    <w:p w:rsidR="00D220C4" w:rsidP="00D220C4">
      <w:pPr>
        <w:pStyle w:val="Version"/>
        <w:sectPr w:rsidSect="00883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0D1" w:rsidP="008830D1">
      <w:pPr>
        <w:pStyle w:val="SuperHeading"/>
      </w:pPr>
      <w:r w:rsidRPr="008830D1">
        <w:t>MEM50003 Foll</w:t>
      </w:r>
      <w:r w:rsidRPr="008830D1">
        <w:t>ow work procedures to maintain the marine environment</w:t>
      </w:r>
    </w:p>
    <w:p w:rsidR="00000000" w:rsidRPr="008830D1" w:rsidP="008830D1">
      <w:pPr>
        <w:pStyle w:val="Heading1"/>
      </w:pPr>
      <w:bookmarkStart w:id="1" w:name="O_952414"/>
      <w:bookmarkEnd w:id="1"/>
      <w:r w:rsidRPr="008830D1">
        <w:t>Modification History</w:t>
      </w:r>
    </w:p>
    <w:p w:rsidR="00000000" w:rsidRPr="008830D1" w:rsidP="00D220C4">
      <w:pPr>
        <w:pStyle w:val="BodyText"/>
      </w:pPr>
      <w:r w:rsidRPr="008830D1">
        <w:t xml:space="preserve">Release 1. Supersedes and is equivalent to MEM50003B Follow work procedures to maintain the marine environment </w:t>
      </w:r>
    </w:p>
    <w:p w:rsidR="00000000" w:rsidRPr="008830D1" w:rsidP="008830D1">
      <w:pPr>
        <w:pStyle w:val="Heading1"/>
      </w:pPr>
      <w:bookmarkStart w:id="2" w:name="O_952422"/>
      <w:bookmarkEnd w:id="2"/>
      <w:r w:rsidRPr="008830D1">
        <w:t>Application</w:t>
      </w:r>
    </w:p>
    <w:p w:rsidR="00000000" w:rsidRPr="008830D1" w:rsidP="00D220C4">
      <w:pPr>
        <w:pStyle w:val="BodyText"/>
      </w:pPr>
      <w:r w:rsidRPr="008830D1">
        <w:t>This unit of competency defines the skills and knowledge required to conduct work on vessels or equipment without adversely affecting the quality of the marine environment and applies to the protection of marine environments when working on or around recre</w:t>
      </w:r>
      <w:r w:rsidRPr="008830D1">
        <w:t xml:space="preserve">ational vessels and in workplaces in which vessels are built, repaired, stored, sold and transported. </w:t>
      </w:r>
    </w:p>
    <w:p w:rsidR="00000000" w:rsidRPr="008830D1" w:rsidP="00D220C4">
      <w:pPr>
        <w:pStyle w:val="BodyText"/>
      </w:pPr>
      <w:r w:rsidRPr="008830D1">
        <w:t>Where specific coverage of the limitation, capture and disposal of pollutants in the marine environment is required unit MEM50004 Maintain quality of en</w:t>
      </w:r>
      <w:r w:rsidRPr="008830D1">
        <w:t>vironment by following marina codes should also be selected.</w:t>
      </w:r>
    </w:p>
    <w:p w:rsidR="00000000" w:rsidRPr="008830D1" w:rsidP="00D220C4">
      <w:pPr>
        <w:pStyle w:val="BodyText"/>
      </w:pPr>
      <w:r w:rsidRPr="008830D1">
        <w:t>No licensing, legislative or certification requirements apply to this unit at the time of publication.</w:t>
      </w:r>
    </w:p>
    <w:p w:rsidR="00000000" w:rsidRPr="008830D1" w:rsidP="008830D1">
      <w:pPr>
        <w:pStyle w:val="BodyText"/>
      </w:pPr>
      <w:r w:rsidRPr="008830D1">
        <w:rPr>
          <w:rStyle w:val="SpecialBold"/>
        </w:rPr>
        <w:t>Band</w:t>
      </w:r>
      <w:r w:rsidRPr="008830D1">
        <w:t>:</w:t>
      </w:r>
      <w:r w:rsidRPr="008830D1">
        <w:tab/>
      </w:r>
      <w:r w:rsidRPr="008830D1">
        <w:rPr>
          <w:rStyle w:val="SpecialBold"/>
        </w:rPr>
        <w:t>A</w:t>
      </w:r>
    </w:p>
    <w:p w:rsidR="00000000" w:rsidRPr="008830D1" w:rsidP="008830D1">
      <w:pPr>
        <w:pStyle w:val="BodyText"/>
      </w:pPr>
      <w:r w:rsidRPr="008830D1">
        <w:rPr>
          <w:rStyle w:val="SpecialBold"/>
        </w:rPr>
        <w:t>Unit Weight</w:t>
      </w:r>
      <w:r w:rsidRPr="008830D1">
        <w:t>:</w:t>
      </w:r>
      <w:r w:rsidRPr="008830D1">
        <w:tab/>
      </w:r>
      <w:r w:rsidRPr="008830D1">
        <w:rPr>
          <w:rStyle w:val="SpecialBold"/>
        </w:rPr>
        <w:t>1</w:t>
      </w:r>
    </w:p>
    <w:p w:rsidR="00000000" w:rsidRPr="008830D1" w:rsidP="008830D1">
      <w:pPr>
        <w:pStyle w:val="AllowPageBreak"/>
      </w:pPr>
    </w:p>
    <w:p w:rsidR="00000000" w:rsidRPr="008830D1" w:rsidP="008830D1">
      <w:pPr>
        <w:pStyle w:val="Heading1"/>
      </w:pPr>
      <w:bookmarkStart w:id="3" w:name="O_952421"/>
      <w:bookmarkEnd w:id="3"/>
      <w:r w:rsidRPr="008830D1">
        <w:t>Pre-requisite Unit</w:t>
      </w:r>
    </w:p>
    <w:tbl>
      <w:tblPr>
        <w:tblW w:w="0" w:type="auto"/>
        <w:tblLayout w:type="fixed"/>
        <w:tblCellMar>
          <w:left w:w="62" w:type="dxa"/>
          <w:right w:w="62" w:type="dxa"/>
        </w:tblCellMar>
        <w:tblLook w:val="0000"/>
      </w:tblPr>
      <w:tblGrid>
        <w:gridCol w:w="2186"/>
        <w:gridCol w:w="6886"/>
      </w:tblGrid>
      <w:tr w:rsidTr="008830D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MEM13015</w:t>
            </w:r>
          </w:p>
        </w:tc>
        <w:tc>
          <w:tcPr>
            <w:tcW w:w="6886" w:type="dxa"/>
            <w:tcBorders>
              <w:top w:val="nil"/>
              <w:left w:val="nil"/>
              <w:bottom w:val="nil"/>
              <w:right w:val="nil"/>
            </w:tcBorders>
            <w:tcMar>
              <w:top w:w="0" w:type="dxa"/>
              <w:left w:w="62" w:type="dxa"/>
              <w:bottom w:w="0" w:type="dxa"/>
              <w:right w:w="62" w:type="dxa"/>
            </w:tcMar>
          </w:tcPr>
          <w:p w:rsidR="00000000" w:rsidRPr="008830D1" w:rsidP="008830D1">
            <w:pPr>
              <w:pStyle w:val="BodyText"/>
            </w:pPr>
            <w:r w:rsidRPr="008830D1">
              <w:t>Work safely and effect</w:t>
            </w:r>
            <w:r w:rsidRPr="008830D1">
              <w:t>ively in manufacturing and engineering</w:t>
            </w:r>
          </w:p>
        </w:tc>
      </w:tr>
    </w:tbl>
    <w:p w:rsidR="00000000" w:rsidRPr="008830D1" w:rsidP="008830D1">
      <w:pPr>
        <w:pStyle w:val="BodyText"/>
      </w:pPr>
    </w:p>
    <w:p w:rsidR="00000000" w:rsidRPr="008830D1" w:rsidP="008830D1">
      <w:pPr>
        <w:pStyle w:val="AllowPageBreak"/>
      </w:pPr>
    </w:p>
    <w:p w:rsidR="00000000" w:rsidRPr="008830D1" w:rsidP="008830D1">
      <w:pPr>
        <w:pStyle w:val="Heading1"/>
      </w:pPr>
      <w:bookmarkStart w:id="4" w:name="O_952420"/>
      <w:bookmarkEnd w:id="4"/>
      <w:r w:rsidRPr="008830D1">
        <w:t>Competency Field</w:t>
      </w:r>
    </w:p>
    <w:p w:rsidR="00000000" w:rsidRPr="008830D1" w:rsidP="00D220C4">
      <w:pPr>
        <w:pStyle w:val="BodyText"/>
      </w:pPr>
      <w:r w:rsidRPr="008830D1">
        <w:t>Boating services</w:t>
      </w:r>
    </w:p>
    <w:p w:rsidR="00000000" w:rsidRPr="008830D1" w:rsidP="008830D1">
      <w:pPr>
        <w:pStyle w:val="Heading1"/>
      </w:pPr>
      <w:bookmarkStart w:id="5" w:name="O_952418"/>
      <w:bookmarkEnd w:id="5"/>
      <w:r w:rsidRPr="008830D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830D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Performance criteria describe the performance needed to demonstrate achievement of the element.</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830D1" w:rsidP="008830D1">
            <w:pPr>
              <w:pStyle w:val="BodyText"/>
            </w:pPr>
            <w:r w:rsidRPr="008830D1">
              <w:t>1</w:t>
            </w:r>
          </w:p>
        </w:tc>
        <w:tc>
          <w:tcPr>
            <w:tcW w:w="1986" w:type="dxa"/>
            <w:vMerge w:val="restart"/>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rPr>
                <w:rStyle w:val="SpecialBold"/>
              </w:rPr>
              <w:t xml:space="preserve">Follow workplace </w:t>
            </w:r>
            <w:r w:rsidRPr="008830D1">
              <w:rPr>
                <w:rStyle w:val="SpecialBold"/>
              </w:rPr>
              <w:t>procedures</w:t>
            </w: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1.1</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Follow standard operating procedures (SOPs)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1.2</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 xml:space="preserve">Comply with work health and safety (WHS) requirements at all times </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1.3</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Select and use appropriate personal protective equipment (PPE) in accordance with SOPs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1.4</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 xml:space="preserve">Observe workplace and surroundings and use equipment and practices to minimise environmental damage </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1.5</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Complete assigned housekeeping duties following ap</w:t>
            </w:r>
            <w:r w:rsidRPr="008830D1">
              <w:t>proved workplace procedures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1.6</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Identify any damaged equipment, tag for maintenance and notify appropriate personnel</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1.7</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Maintain schedules and records for housekeeping duties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830D1" w:rsidP="008830D1">
            <w:pPr>
              <w:pStyle w:val="BodyText"/>
            </w:pPr>
            <w:r w:rsidRPr="008830D1">
              <w:t>2</w:t>
            </w:r>
          </w:p>
        </w:tc>
        <w:tc>
          <w:tcPr>
            <w:tcW w:w="1986" w:type="dxa"/>
            <w:vMerge w:val="restart"/>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rPr>
                <w:rStyle w:val="SpecialBold"/>
              </w:rPr>
              <w:t>Demonstrate spill clean-up procedures</w:t>
            </w: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2.1</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Identify source of spill and stop, if possible, and make notification to appropriate personnel</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2.2</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Identify appropriate materials to contain spills, including booms, portable bunding, absorbent materials and drain blocks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2.3</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Clean up spills followin</w:t>
            </w:r>
            <w:r w:rsidRPr="008830D1">
              <w:t>g workplace procedures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2.4</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Dispose of waste in appropriate locations and containers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830D1" w:rsidP="008830D1">
            <w:pPr>
              <w:pStyle w:val="BodyText"/>
            </w:pPr>
            <w:r w:rsidRPr="008830D1">
              <w:t>3</w:t>
            </w:r>
          </w:p>
        </w:tc>
        <w:tc>
          <w:tcPr>
            <w:tcW w:w="1986" w:type="dxa"/>
            <w:vMerge w:val="restart"/>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rPr>
                <w:rStyle w:val="SpecialBold"/>
              </w:rPr>
              <w:t>Assist the business to maintain the quality of the environment</w:t>
            </w: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3.1</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Follow business environment policy</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3.2</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Avoid excessive idling and revving of engines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3.3</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Ensure noisy activities are located away from neighbours, where possible</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3.4</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Use noise suppression procedures, where available</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3.5</w:t>
            </w:r>
          </w:p>
        </w:tc>
        <w:tc>
          <w:tcPr>
            <w:tcW w:w="5678"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Use dust control and waste containment measures</w:t>
            </w:r>
          </w:p>
        </w:tc>
      </w:tr>
      <w:tr w:rsidTr="008830D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3.6</w:t>
            </w:r>
          </w:p>
        </w:tc>
        <w:tc>
          <w:tcPr>
            <w:tcW w:w="5678" w:type="dxa"/>
            <w:tcBorders>
              <w:top w:val="nil"/>
              <w:left w:val="nil"/>
              <w:bottom w:val="nil"/>
              <w:right w:val="nil"/>
            </w:tcBorders>
            <w:tcMar>
              <w:top w:w="0" w:type="dxa"/>
              <w:left w:w="62" w:type="dxa"/>
              <w:bottom w:w="0" w:type="dxa"/>
              <w:right w:w="62" w:type="dxa"/>
            </w:tcMar>
          </w:tcPr>
          <w:p w:rsidR="00000000" w:rsidRPr="008830D1" w:rsidP="008830D1">
            <w:pPr>
              <w:pStyle w:val="BodyText"/>
            </w:pPr>
            <w:r w:rsidRPr="008830D1">
              <w:t>Collect and dispose of waste in accordance with legislative requirements</w:t>
            </w:r>
          </w:p>
        </w:tc>
      </w:tr>
    </w:tbl>
    <w:p w:rsidR="00000000" w:rsidRPr="008830D1" w:rsidP="008830D1">
      <w:pPr>
        <w:pStyle w:val="BodyText"/>
      </w:pPr>
    </w:p>
    <w:p w:rsidR="00000000" w:rsidRPr="008830D1" w:rsidP="008830D1">
      <w:pPr>
        <w:pStyle w:val="AllowPageBreak"/>
      </w:pPr>
    </w:p>
    <w:p w:rsidR="00000000" w:rsidRPr="008830D1" w:rsidP="008830D1">
      <w:pPr>
        <w:pStyle w:val="Heading1"/>
      </w:pPr>
      <w:bookmarkStart w:id="6" w:name="O_952417"/>
      <w:bookmarkEnd w:id="6"/>
      <w:r w:rsidRPr="008830D1">
        <w:t>Foundation Skills</w:t>
      </w:r>
    </w:p>
    <w:p w:rsidR="00000000" w:rsidRPr="008830D1" w:rsidP="00D220C4">
      <w:pPr>
        <w:pStyle w:val="BodyText"/>
      </w:pPr>
      <w:r w:rsidRPr="008830D1">
        <w:t>This section describes those required skills (reading, writing, oral communication and numeracy) that are essential to workplace performance in th</w:t>
      </w:r>
      <w:r w:rsidRPr="008830D1">
        <w:t xml:space="preserve">is unit of competency.  </w:t>
      </w:r>
    </w:p>
    <w:p w:rsidR="00000000" w:rsidRPr="008830D1" w:rsidP="00D220C4">
      <w:pPr>
        <w:pStyle w:val="BodyText"/>
      </w:pPr>
      <w:r w:rsidRPr="008830D1">
        <w:t>Foundation skills essential to performance are explicit in the performance criteria of this unit of competency.</w:t>
      </w:r>
    </w:p>
    <w:p w:rsidR="00000000" w:rsidRPr="008830D1" w:rsidP="008830D1">
      <w:pPr>
        <w:pStyle w:val="Heading1"/>
      </w:pPr>
      <w:bookmarkStart w:id="7" w:name="O_952416"/>
      <w:bookmarkEnd w:id="7"/>
      <w:r w:rsidRPr="008830D1">
        <w:t>Range of Conditions</w:t>
      </w:r>
    </w:p>
    <w:tbl>
      <w:tblPr>
        <w:tblW w:w="9286" w:type="dxa"/>
        <w:tblLayout w:type="fixed"/>
        <w:tblCellMar>
          <w:left w:w="62" w:type="dxa"/>
          <w:right w:w="62" w:type="dxa"/>
        </w:tblCellMar>
        <w:tblLook w:val="0000"/>
      </w:tblPr>
      <w:tblGrid>
        <w:gridCol w:w="2759"/>
        <w:gridCol w:w="6527"/>
      </w:tblGrid>
      <w:tr w:rsidTr="008830D1">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t xml:space="preserve">This field allows for different work environments and conditions that may affect </w:t>
            </w:r>
            <w:r w:rsidRPr="008830D1">
              <w:t>performance. Essential operating conditions that may be present (depending on the work situation, needs of the candidate, accessibility of the item, and local industry and regional contexts) are included.</w:t>
            </w:r>
          </w:p>
        </w:tc>
      </w:tr>
      <w:tr w:rsidTr="008830D1">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rPr>
                <w:rStyle w:val="SpecialBold"/>
              </w:rPr>
              <w:t>Surroundings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8830D1" w:rsidP="008830D1">
            <w:pPr>
              <w:pStyle w:val="ListBullet"/>
            </w:pPr>
            <w:r w:rsidRPr="008830D1">
              <w:t>noting location of drains and interceptors</w:t>
            </w:r>
          </w:p>
          <w:p w:rsidR="00000000" w:rsidRPr="008830D1" w:rsidP="008830D1">
            <w:pPr>
              <w:pStyle w:val="ListBullet"/>
            </w:pPr>
            <w:r w:rsidRPr="008830D1">
              <w:t>bunded work and storage areas</w:t>
            </w:r>
          </w:p>
          <w:p w:rsidR="00000000" w:rsidRPr="008830D1" w:rsidP="008830D1">
            <w:pPr>
              <w:pStyle w:val="ListBullet"/>
            </w:pPr>
            <w:r w:rsidRPr="008830D1">
              <w:t>recyclable, solid and hazardous waste storage</w:t>
            </w:r>
          </w:p>
          <w:p w:rsidR="00000000" w:rsidRPr="008830D1" w:rsidP="008830D1">
            <w:pPr>
              <w:pStyle w:val="ListBullet"/>
            </w:pPr>
            <w:r w:rsidRPr="008830D1">
              <w:t>emergency equipment and spill kits</w:t>
            </w:r>
          </w:p>
          <w:p w:rsidR="00000000" w:rsidRPr="008830D1" w:rsidP="008830D1">
            <w:pPr>
              <w:pStyle w:val="ListBullet"/>
            </w:pPr>
            <w:r w:rsidRPr="008830D1">
              <w:t>areas where work may impact on the environment</w:t>
            </w:r>
          </w:p>
          <w:p w:rsidR="00000000" w:rsidP="008830D1">
            <w:pPr>
              <w:pStyle w:val="BodyText"/>
              <w:rPr>
                <w:lang w:val="en-NZ"/>
              </w:rPr>
            </w:pPr>
          </w:p>
        </w:tc>
      </w:tr>
      <w:tr w:rsidTr="008830D1">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830D1">
            <w:pPr>
              <w:pStyle w:val="BodyText"/>
              <w:rPr>
                <w:lang w:val="en-NZ"/>
              </w:rPr>
            </w:pPr>
            <w:r w:rsidRPr="008830D1">
              <w:rPr>
                <w:rStyle w:val="SpecialBold"/>
              </w:rPr>
              <w:t xml:space="preserve">Workplace housekeeping includes the following: </w:t>
            </w:r>
          </w:p>
        </w:tc>
        <w:tc>
          <w:tcPr>
            <w:tcW w:w="6527" w:type="dxa"/>
            <w:tcBorders>
              <w:top w:val="nil"/>
              <w:left w:val="nil"/>
              <w:bottom w:val="nil"/>
              <w:right w:val="nil"/>
            </w:tcBorders>
            <w:tcMar>
              <w:top w:w="0" w:type="dxa"/>
              <w:left w:w="62" w:type="dxa"/>
              <w:bottom w:w="0" w:type="dxa"/>
              <w:right w:w="62" w:type="dxa"/>
            </w:tcMar>
          </w:tcPr>
          <w:p w:rsidR="00000000" w:rsidRPr="008830D1" w:rsidP="008830D1">
            <w:pPr>
              <w:pStyle w:val="ListBullet"/>
            </w:pPr>
            <w:r w:rsidRPr="008830D1">
              <w:t>covering/protecting surfaces prior to starting work</w:t>
            </w:r>
          </w:p>
          <w:p w:rsidR="00000000" w:rsidRPr="008830D1" w:rsidP="008830D1">
            <w:pPr>
              <w:pStyle w:val="ListBullet"/>
            </w:pPr>
            <w:r w:rsidRPr="008830D1">
              <w:t>returning materials/equipment to storage area</w:t>
            </w:r>
          </w:p>
          <w:p w:rsidR="00000000" w:rsidRPr="008830D1" w:rsidP="008830D1">
            <w:pPr>
              <w:pStyle w:val="ListBullet"/>
            </w:pPr>
            <w:r w:rsidRPr="008830D1">
              <w:t>sweeping and cleaning</w:t>
            </w:r>
          </w:p>
          <w:p w:rsidR="00000000" w:rsidRPr="008830D1" w:rsidP="008830D1">
            <w:pPr>
              <w:pStyle w:val="ListBullet"/>
            </w:pPr>
            <w:r w:rsidRPr="008830D1">
              <w:t>containment and mopping of spills</w:t>
            </w:r>
          </w:p>
          <w:p w:rsidR="00000000" w:rsidRPr="008830D1" w:rsidP="008830D1">
            <w:pPr>
              <w:pStyle w:val="ListBullet"/>
            </w:pPr>
            <w:r w:rsidRPr="008830D1">
              <w:t>appropriate disposal/discharge of waste products</w:t>
            </w:r>
          </w:p>
          <w:p w:rsidR="00000000" w:rsidRPr="008830D1" w:rsidP="008830D1">
            <w:pPr>
              <w:pStyle w:val="BodyText"/>
            </w:pPr>
          </w:p>
        </w:tc>
      </w:tr>
    </w:tbl>
    <w:p w:rsidR="00000000" w:rsidRPr="008830D1" w:rsidP="008830D1">
      <w:pPr>
        <w:pStyle w:val="BodyText"/>
      </w:pPr>
    </w:p>
    <w:p w:rsidR="00000000" w:rsidRPr="008830D1" w:rsidP="008830D1">
      <w:pPr>
        <w:pStyle w:val="AllowPageBreak"/>
      </w:pPr>
    </w:p>
    <w:p w:rsidR="00000000" w:rsidRPr="008830D1" w:rsidP="008830D1">
      <w:pPr>
        <w:pStyle w:val="Heading1"/>
      </w:pPr>
      <w:bookmarkStart w:id="8" w:name="O_952415"/>
      <w:bookmarkEnd w:id="8"/>
      <w:r w:rsidRPr="008830D1">
        <w:t>Unit Mapping Information</w:t>
      </w:r>
    </w:p>
    <w:p w:rsidR="00000000" w:rsidRPr="008830D1" w:rsidP="00D220C4">
      <w:pPr>
        <w:pStyle w:val="BodyText"/>
      </w:pPr>
      <w:r w:rsidRPr="008830D1">
        <w:t xml:space="preserve">Release 1. Supersedes and is equivalent to MEM50003B Follow work procedures to maintain the marine environment </w:t>
      </w:r>
    </w:p>
    <w:p w:rsidR="00000000" w:rsidRPr="008830D1" w:rsidP="008830D1">
      <w:pPr>
        <w:pStyle w:val="Heading1"/>
      </w:pPr>
      <w:bookmarkStart w:id="9" w:name="O_952408"/>
      <w:bookmarkEnd w:id="9"/>
      <w:r w:rsidRPr="008830D1">
        <w:t>Links</w:t>
      </w:r>
    </w:p>
    <w:p w:rsidR="00000000" w:rsidRPr="008830D1" w:rsidP="00D220C4">
      <w:pPr>
        <w:pStyle w:val="BodyText"/>
      </w:pPr>
      <w:r w:rsidRPr="008830D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14848">
        <w:rPr>
          <w:rStyle w:val="Hyperlink"/>
        </w:rPr>
        <w:t>https://vetnet.gov.au/Pages/TrainingDocs.aspx?q=b7050d37-5fd0-4740-8f7d-3b7a49c10bb2</w:t>
      </w:r>
      <w:r>
        <w:fldChar w:fldCharType="end"/>
      </w:r>
    </w:p>
    <w:p w:rsidR="00000000" w:rsidRPr="008830D1" w:rsidP="008830D1"/>
    <w:sectPr w:rsidSect="008830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D1" w:rsidRPr="00D220C4" w:rsidP="00D22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C4" w:rsidP="00883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0C4" w:rsidP="008830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20C4" w:rsidP="00883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0D1" w:rsidRPr="00D220C4" w:rsidP="00D220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C4" w:rsidRPr="002D2AF8" w:rsidP="008830D1">
    <w:pPr>
      <w:pStyle w:val="Header"/>
      <w:framePr w:wrap="around"/>
    </w:pPr>
    <w:r>
      <w:fldChar w:fldCharType="begin"/>
    </w:r>
    <w:r>
      <w:instrText xml:space="preserve"> TITLE   \* MERGEFORMAT </w:instrText>
    </w:r>
    <w:r>
      <w:fldChar w:fldCharType="separate"/>
    </w:r>
    <w:r>
      <w:t>MEM50003 Follow work procedures to maintain the marine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220C4" w:rsidP="00883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DAB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70E0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0D1"/>
    <w:pPr>
      <w:spacing w:before="360" w:after="60"/>
      <w:outlineLvl w:val="0"/>
    </w:pPr>
    <w:rPr>
      <w:sz w:val="32"/>
    </w:rPr>
  </w:style>
  <w:style w:type="paragraph" w:styleId="Heading2">
    <w:name w:val="heading 2"/>
    <w:basedOn w:val="HeadingBase"/>
    <w:next w:val="BodyText"/>
    <w:link w:val="Heading2Char"/>
    <w:qFormat/>
    <w:rsid w:val="008830D1"/>
    <w:pPr>
      <w:keepLines/>
      <w:spacing w:before="240" w:after="120"/>
      <w:outlineLvl w:val="1"/>
    </w:pPr>
    <w:rPr>
      <w:sz w:val="28"/>
      <w:szCs w:val="40"/>
    </w:rPr>
  </w:style>
  <w:style w:type="paragraph" w:styleId="Heading3">
    <w:name w:val="heading 3"/>
    <w:basedOn w:val="HeadingBase"/>
    <w:next w:val="BodyText"/>
    <w:link w:val="Heading3Char"/>
    <w:qFormat/>
    <w:rsid w:val="008830D1"/>
    <w:pPr>
      <w:spacing w:before="180" w:after="120"/>
      <w:outlineLvl w:val="2"/>
    </w:pPr>
    <w:rPr>
      <w:spacing w:val="-10"/>
      <w:kern w:val="32"/>
    </w:rPr>
  </w:style>
  <w:style w:type="paragraph" w:styleId="Heading4">
    <w:name w:val="heading 4"/>
    <w:basedOn w:val="HeadingBase"/>
    <w:next w:val="BodyText"/>
    <w:link w:val="Heading4Char"/>
    <w:qFormat/>
    <w:rsid w:val="008830D1"/>
    <w:pPr>
      <w:spacing w:before="160" w:after="120"/>
      <w:outlineLvl w:val="3"/>
    </w:pPr>
    <w:rPr>
      <w:sz w:val="22"/>
    </w:rPr>
  </w:style>
  <w:style w:type="paragraph" w:styleId="Heading5">
    <w:name w:val="heading 5"/>
    <w:basedOn w:val="HeadingBase"/>
    <w:next w:val="Normal"/>
    <w:link w:val="Heading5Char"/>
    <w:qFormat/>
    <w:rsid w:val="008830D1"/>
    <w:pPr>
      <w:spacing w:before="80"/>
      <w:outlineLvl w:val="4"/>
    </w:pPr>
    <w:rPr>
      <w:color w:val="918585"/>
      <w:sz w:val="20"/>
    </w:rPr>
  </w:style>
  <w:style w:type="paragraph" w:styleId="Heading6">
    <w:name w:val="heading 6"/>
    <w:basedOn w:val="HeadingBase"/>
    <w:next w:val="Normal"/>
    <w:link w:val="Heading6Char"/>
    <w:qFormat/>
    <w:rsid w:val="008830D1"/>
    <w:pPr>
      <w:spacing w:before="60"/>
      <w:outlineLvl w:val="5"/>
    </w:pPr>
    <w:rPr>
      <w:color w:val="918585"/>
      <w:sz w:val="20"/>
    </w:rPr>
  </w:style>
  <w:style w:type="paragraph" w:styleId="Heading7">
    <w:name w:val="heading 7"/>
    <w:basedOn w:val="Normal"/>
    <w:next w:val="Normal"/>
    <w:link w:val="Heading7Char"/>
    <w:qFormat/>
    <w:rsid w:val="008830D1"/>
    <w:pPr>
      <w:ind w:left="720"/>
      <w:outlineLvl w:val="6"/>
    </w:pPr>
    <w:rPr>
      <w:i/>
    </w:rPr>
  </w:style>
  <w:style w:type="paragraph" w:styleId="Heading8">
    <w:name w:val="heading 8"/>
    <w:basedOn w:val="Normal"/>
    <w:next w:val="Normal"/>
    <w:link w:val="Heading8Char"/>
    <w:qFormat/>
    <w:rsid w:val="008830D1"/>
    <w:pPr>
      <w:ind w:left="720"/>
      <w:outlineLvl w:val="7"/>
    </w:pPr>
    <w:rPr>
      <w:i/>
    </w:rPr>
  </w:style>
  <w:style w:type="paragraph" w:styleId="Heading9">
    <w:name w:val="heading 9"/>
    <w:basedOn w:val="Normal"/>
    <w:next w:val="Normal"/>
    <w:link w:val="Heading9Char"/>
    <w:qFormat/>
    <w:rsid w:val="008830D1"/>
    <w:pPr>
      <w:ind w:left="720"/>
      <w:outlineLvl w:val="8"/>
    </w:pPr>
    <w:rPr>
      <w:i/>
    </w:rPr>
  </w:style>
  <w:style w:type="character" w:default="1" w:styleId="DefaultParagraphFont">
    <w:name w:val="Default Paragraph Font"/>
    <w:uiPriority w:val="1"/>
    <w:unhideWhenUsed/>
    <w:rsid w:val="00883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0D1"/>
  </w:style>
  <w:style w:type="character" w:customStyle="1" w:styleId="Heading1Char">
    <w:name w:val="Heading 1 Char"/>
    <w:basedOn w:val="DefaultParagraphFont"/>
    <w:link w:val="Heading1"/>
    <w:rsid w:val="008830D1"/>
    <w:rPr>
      <w:rFonts w:ascii="Times New Roman" w:eastAsia="Times New Roman" w:hAnsi="Times New Roman" w:cs="Times New Roman"/>
      <w:b/>
      <w:sz w:val="32"/>
      <w:szCs w:val="20"/>
      <w:lang w:eastAsia="en-US"/>
    </w:rPr>
  </w:style>
  <w:style w:type="paragraph" w:styleId="BodyText">
    <w:name w:val="Body Text"/>
    <w:basedOn w:val="Normal"/>
    <w:link w:val="BodyTextChar"/>
    <w:rsid w:val="00883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0D1"/>
    <w:rPr>
      <w:rFonts w:ascii="Times New Roman" w:eastAsia="Times New Roman" w:hAnsi="Times New Roman" w:cs="Times New Roman"/>
      <w:sz w:val="24"/>
      <w:lang w:eastAsia="en-US"/>
    </w:rPr>
  </w:style>
  <w:style w:type="paragraph" w:styleId="ListBullet">
    <w:name w:val="List Bullet"/>
    <w:basedOn w:val="List"/>
    <w:rsid w:val="008830D1"/>
    <w:pPr>
      <w:numPr>
        <w:numId w:val="11"/>
      </w:numPr>
      <w:tabs>
        <w:tab w:val="clear" w:pos="340"/>
      </w:tabs>
      <w:spacing w:before="40" w:after="40"/>
    </w:pPr>
  </w:style>
  <w:style w:type="character" w:customStyle="1" w:styleId="SpecialBold">
    <w:name w:val="Special Bold"/>
    <w:basedOn w:val="DefaultParagraphFont"/>
    <w:rsid w:val="008830D1"/>
    <w:rPr>
      <w:b/>
      <w:spacing w:val="0"/>
    </w:rPr>
  </w:style>
  <w:style w:type="paragraph" w:customStyle="1" w:styleId="SuperHeading">
    <w:name w:val="SuperHeading"/>
    <w:basedOn w:val="Normal"/>
    <w:rsid w:val="008830D1"/>
    <w:pPr>
      <w:spacing w:before="240" w:after="120"/>
      <w:outlineLvl w:val="0"/>
    </w:pPr>
    <w:rPr>
      <w:rFonts w:ascii="Times New Roman" w:hAnsi="Times New Roman"/>
      <w:b/>
      <w:sz w:val="32"/>
    </w:rPr>
  </w:style>
  <w:style w:type="paragraph" w:customStyle="1" w:styleId="AllowPageBreak">
    <w:name w:val="AllowPageBreak"/>
    <w:rsid w:val="008830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0D1"/>
    <w:rPr>
      <w:rFonts w:ascii="Courier New" w:eastAsia="Times New Roman" w:hAnsi="Courier New" w:cs="Times New Roman"/>
      <w:i/>
      <w:szCs w:val="20"/>
      <w:lang w:eastAsia="en-US"/>
    </w:rPr>
  </w:style>
  <w:style w:type="paragraph" w:customStyle="1" w:styleId="HeadingBase">
    <w:name w:val="Heading Base"/>
    <w:rsid w:val="00883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0D1"/>
    <w:pPr>
      <w:tabs>
        <w:tab w:val="right" w:leader="dot" w:pos="9072"/>
      </w:tabs>
      <w:ind w:left="567"/>
    </w:pPr>
    <w:rPr>
      <w:szCs w:val="22"/>
    </w:rPr>
  </w:style>
  <w:style w:type="paragraph" w:customStyle="1" w:styleId="TOCBase">
    <w:name w:val="TOC Base"/>
    <w:rsid w:val="00883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0D1"/>
    <w:pPr>
      <w:tabs>
        <w:tab w:val="right" w:leader="dot" w:pos="9072"/>
      </w:tabs>
      <w:spacing w:before="40" w:after="40"/>
      <w:ind w:left="284"/>
    </w:pPr>
    <w:rPr>
      <w:rFonts w:ascii="Times New Roman" w:hAnsi="Times New Roman"/>
    </w:rPr>
  </w:style>
  <w:style w:type="paragraph" w:styleId="TOC1">
    <w:name w:val="toc 1"/>
    <w:basedOn w:val="TOCBase"/>
    <w:next w:val="Normal"/>
    <w:rsid w:val="00883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0D1"/>
    <w:rPr>
      <w:rFonts w:ascii="Times New Roman" w:eastAsia="Times New Roman" w:hAnsi="Times New Roman" w:cs="Times New Roman"/>
      <w:sz w:val="16"/>
      <w:lang w:eastAsia="en-US"/>
    </w:rPr>
  </w:style>
  <w:style w:type="paragraph" w:styleId="Title">
    <w:name w:val="Title"/>
    <w:basedOn w:val="HeadingBase"/>
    <w:link w:val="TitleChar"/>
    <w:qFormat/>
    <w:rsid w:val="008830D1"/>
    <w:pPr>
      <w:spacing w:before="5040"/>
      <w:jc w:val="center"/>
    </w:pPr>
    <w:rPr>
      <w:sz w:val="48"/>
      <w:szCs w:val="72"/>
      <w:lang w:val="en-US"/>
    </w:rPr>
  </w:style>
  <w:style w:type="character" w:customStyle="1" w:styleId="TitleChar">
    <w:name w:val="Title Char"/>
    <w:basedOn w:val="DefaultParagraphFont"/>
    <w:link w:val="Title"/>
    <w:rsid w:val="00883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0D1"/>
    <w:pPr>
      <w:tabs>
        <w:tab w:val="left" w:pos="3600"/>
        <w:tab w:val="left" w:pos="3958"/>
      </w:tabs>
    </w:pPr>
  </w:style>
  <w:style w:type="paragraph" w:styleId="List">
    <w:name w:val="List"/>
    <w:basedOn w:val="BodyText"/>
    <w:next w:val="BodyText"/>
    <w:rsid w:val="008830D1"/>
    <w:pPr>
      <w:tabs>
        <w:tab w:val="left" w:pos="340"/>
      </w:tabs>
      <w:spacing w:before="60" w:after="60"/>
      <w:ind w:left="340" w:hanging="340"/>
    </w:pPr>
  </w:style>
  <w:style w:type="paragraph" w:customStyle="1" w:styleId="Note">
    <w:name w:val="Note"/>
    <w:basedOn w:val="BodyText"/>
    <w:rsid w:val="00883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0D1"/>
    <w:pPr>
      <w:framePr w:wrap="auto" w:hAnchor="text" w:y="6049"/>
    </w:pPr>
    <w:rPr>
      <w:color w:val="000000"/>
      <w:sz w:val="40"/>
    </w:rPr>
  </w:style>
  <w:style w:type="paragraph" w:customStyle="1" w:styleId="TOCTitle">
    <w:name w:val="TOCTitle"/>
    <w:basedOn w:val="Heading1"/>
    <w:rsid w:val="008830D1"/>
    <w:pPr>
      <w:spacing w:after="240"/>
      <w:jc w:val="center"/>
      <w:outlineLvl w:val="9"/>
    </w:pPr>
    <w:rPr>
      <w:caps/>
    </w:rPr>
  </w:style>
  <w:style w:type="paragraph" w:customStyle="1" w:styleId="Version">
    <w:name w:val="Version"/>
    <w:rsid w:val="008830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0D1"/>
    <w:pPr>
      <w:numPr>
        <w:numId w:val="12"/>
      </w:numPr>
      <w:tabs>
        <w:tab w:val="clear" w:pos="680"/>
      </w:tabs>
    </w:pPr>
  </w:style>
  <w:style w:type="paragraph" w:styleId="Index1">
    <w:name w:val="index 1"/>
    <w:basedOn w:val="Normal"/>
    <w:next w:val="Normal"/>
    <w:semiHidden/>
    <w:rsid w:val="008830D1"/>
    <w:pPr>
      <w:keepNext w:val="0"/>
      <w:tabs>
        <w:tab w:val="right" w:pos="4176"/>
      </w:tabs>
      <w:ind w:left="198" w:hanging="198"/>
    </w:pPr>
    <w:rPr>
      <w:rFonts w:ascii="Garamond" w:hAnsi="Garamond"/>
    </w:rPr>
  </w:style>
  <w:style w:type="paragraph" w:styleId="IndexHeading">
    <w:name w:val="index heading"/>
    <w:basedOn w:val="Normal"/>
    <w:next w:val="Index1"/>
    <w:semiHidden/>
    <w:rsid w:val="008830D1"/>
    <w:pPr>
      <w:spacing w:before="120" w:after="120"/>
    </w:pPr>
    <w:rPr>
      <w:rFonts w:ascii="Arial" w:hAnsi="Arial"/>
      <w:b/>
      <w:color w:val="918585"/>
      <w:sz w:val="24"/>
    </w:rPr>
  </w:style>
  <w:style w:type="paragraph" w:styleId="Header">
    <w:name w:val="header"/>
    <w:basedOn w:val="Normal"/>
    <w:link w:val="HeaderChar"/>
    <w:rsid w:val="00883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0D1"/>
    <w:rPr>
      <w:rFonts w:ascii="Times New Roman" w:eastAsia="Times New Roman" w:hAnsi="Times New Roman" w:cs="Times New Roman"/>
      <w:sz w:val="16"/>
      <w:szCs w:val="20"/>
      <w:lang w:val="en-GB" w:eastAsia="en-US"/>
    </w:rPr>
  </w:style>
  <w:style w:type="paragraph" w:customStyle="1" w:styleId="Chapter">
    <w:name w:val="Chapter"/>
    <w:basedOn w:val="Normal"/>
    <w:rsid w:val="008830D1"/>
    <w:pPr>
      <w:spacing w:before="240"/>
    </w:pPr>
    <w:rPr>
      <w:rFonts w:ascii="Times New Roman" w:hAnsi="Times New Roman"/>
      <w:smallCaps/>
      <w:spacing w:val="80"/>
      <w:sz w:val="28"/>
    </w:rPr>
  </w:style>
  <w:style w:type="paragraph" w:customStyle="1" w:styleId="InChapter">
    <w:name w:val="InChapter"/>
    <w:basedOn w:val="Heading3"/>
    <w:rsid w:val="008830D1"/>
    <w:pPr>
      <w:spacing w:after="240"/>
      <w:outlineLvl w:val="9"/>
    </w:pPr>
    <w:rPr>
      <w:noProof/>
    </w:rPr>
  </w:style>
  <w:style w:type="paragraph" w:styleId="Index2">
    <w:name w:val="index 2"/>
    <w:basedOn w:val="Normal"/>
    <w:next w:val="Normal"/>
    <w:semiHidden/>
    <w:rsid w:val="008830D1"/>
    <w:pPr>
      <w:tabs>
        <w:tab w:val="right" w:pos="4176"/>
      </w:tabs>
      <w:ind w:left="568" w:hanging="284"/>
    </w:pPr>
    <w:rPr>
      <w:rFonts w:ascii="Garamond" w:hAnsi="Garamond"/>
    </w:rPr>
  </w:style>
  <w:style w:type="paragraph" w:customStyle="1" w:styleId="Byline">
    <w:name w:val="Byline"/>
    <w:rsid w:val="00883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0D1"/>
    <w:pPr>
      <w:tabs>
        <w:tab w:val="clear" w:pos="3600"/>
        <w:tab w:val="clear" w:pos="3958"/>
      </w:tabs>
      <w:jc w:val="right"/>
    </w:pPr>
  </w:style>
  <w:style w:type="character" w:styleId="Emphasis">
    <w:name w:val="Emphasis"/>
    <w:basedOn w:val="DefaultParagraphFont"/>
    <w:qFormat/>
    <w:rsid w:val="008830D1"/>
    <w:rPr>
      <w:i/>
    </w:rPr>
  </w:style>
  <w:style w:type="paragraph" w:styleId="Caption">
    <w:name w:val="caption"/>
    <w:basedOn w:val="BodyText"/>
    <w:next w:val="Normal"/>
    <w:qFormat/>
    <w:rsid w:val="008830D1"/>
    <w:pPr>
      <w:framePr w:w="2268" w:hSpace="181" w:vSpace="181" w:wrap="around" w:vAnchor="text" w:hAnchor="page" w:x="1135" w:y="285" w:anchorLock="1"/>
    </w:pPr>
    <w:rPr>
      <w:i/>
    </w:rPr>
  </w:style>
  <w:style w:type="paragraph" w:customStyle="1" w:styleId="MiniTOCTitle">
    <w:name w:val="MiniTOCTitle"/>
    <w:basedOn w:val="Heading4"/>
    <w:rsid w:val="008830D1"/>
    <w:pPr>
      <w:spacing w:before="240"/>
      <w:outlineLvl w:val="9"/>
    </w:pPr>
    <w:rPr>
      <w:noProof/>
      <w:sz w:val="24"/>
    </w:rPr>
  </w:style>
  <w:style w:type="paragraph" w:customStyle="1" w:styleId="MiniTOCItem">
    <w:name w:val="MiniTOCItem"/>
    <w:basedOn w:val="ListBullet"/>
    <w:rsid w:val="008830D1"/>
    <w:pPr>
      <w:numPr>
        <w:numId w:val="0"/>
      </w:numPr>
      <w:tabs>
        <w:tab w:val="right" w:leader="dot" w:pos="6521"/>
      </w:tabs>
      <w:spacing w:before="0" w:after="0"/>
    </w:pPr>
  </w:style>
  <w:style w:type="paragraph" w:customStyle="1" w:styleId="TOFTitle">
    <w:name w:val="TOFTitle"/>
    <w:basedOn w:val="TOCTitle"/>
    <w:rsid w:val="008830D1"/>
  </w:style>
  <w:style w:type="paragraph" w:styleId="TableofFigures">
    <w:name w:val="table of figures"/>
    <w:basedOn w:val="Normal"/>
    <w:next w:val="Normal"/>
    <w:semiHidden/>
    <w:rsid w:val="008830D1"/>
    <w:pPr>
      <w:tabs>
        <w:tab w:val="right" w:leader="dot" w:pos="9072"/>
      </w:tabs>
      <w:ind w:left="970" w:hanging="403"/>
    </w:pPr>
    <w:rPr>
      <w:rFonts w:ascii="Times New Roman" w:hAnsi="Times New Roman"/>
      <w:b/>
    </w:rPr>
  </w:style>
  <w:style w:type="paragraph" w:styleId="ListNumber">
    <w:name w:val="List Number"/>
    <w:basedOn w:val="List"/>
    <w:rsid w:val="008830D1"/>
    <w:pPr>
      <w:numPr>
        <w:numId w:val="14"/>
      </w:numPr>
      <w:tabs>
        <w:tab w:val="clear" w:pos="340"/>
      </w:tabs>
    </w:pPr>
  </w:style>
  <w:style w:type="character" w:customStyle="1" w:styleId="WingdingSymbols">
    <w:name w:val="Wingding Symbols"/>
    <w:rsid w:val="008830D1"/>
    <w:rPr>
      <w:rFonts w:ascii="Wingdings" w:hAnsi="Wingdings"/>
    </w:rPr>
  </w:style>
  <w:style w:type="paragraph" w:customStyle="1" w:styleId="TableHeading">
    <w:name w:val="Table Heading"/>
    <w:basedOn w:val="HeadingBase"/>
    <w:rsid w:val="008830D1"/>
    <w:pPr>
      <w:keepLines/>
      <w:pBdr>
        <w:bottom w:val="single" w:sz="6" w:space="1" w:color="918585"/>
      </w:pBdr>
      <w:spacing w:before="240"/>
    </w:pPr>
  </w:style>
  <w:style w:type="character" w:customStyle="1" w:styleId="HotSpot">
    <w:name w:val="HotSpot"/>
    <w:rsid w:val="008830D1"/>
    <w:rPr>
      <w:color w:val="0033CC"/>
      <w:u w:val="none"/>
    </w:rPr>
  </w:style>
  <w:style w:type="paragraph" w:customStyle="1" w:styleId="BodyTextRight">
    <w:name w:val="Body Text Right"/>
    <w:basedOn w:val="BodyText"/>
    <w:rsid w:val="008830D1"/>
    <w:pPr>
      <w:spacing w:before="0" w:after="0"/>
      <w:jc w:val="right"/>
    </w:pPr>
  </w:style>
  <w:style w:type="paragraph" w:styleId="Index3">
    <w:name w:val="index 3"/>
    <w:basedOn w:val="ListNumber2"/>
    <w:next w:val="Normal"/>
    <w:semiHidden/>
    <w:rsid w:val="008830D1"/>
    <w:pPr>
      <w:numPr>
        <w:numId w:val="0"/>
      </w:numPr>
      <w:tabs>
        <w:tab w:val="right" w:leader="dot" w:pos="4176"/>
      </w:tabs>
    </w:pPr>
  </w:style>
  <w:style w:type="paragraph" w:styleId="ListNumber2">
    <w:name w:val="List Number 2"/>
    <w:basedOn w:val="List2"/>
    <w:rsid w:val="008830D1"/>
    <w:pPr>
      <w:numPr>
        <w:numId w:val="9"/>
      </w:numPr>
      <w:tabs>
        <w:tab w:val="clear" w:pos="1060"/>
      </w:tabs>
    </w:pPr>
  </w:style>
  <w:style w:type="paragraph" w:customStyle="1" w:styleId="MarginNote">
    <w:name w:val="Margin Note"/>
    <w:basedOn w:val="BodyText"/>
    <w:rsid w:val="00883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0D1"/>
    <w:rPr>
      <w:sz w:val="32"/>
    </w:rPr>
  </w:style>
  <w:style w:type="paragraph" w:customStyle="1" w:styleId="HeadingProcedure">
    <w:name w:val="Heading Procedure"/>
    <w:basedOn w:val="HeadingBase"/>
    <w:next w:val="Normal"/>
    <w:rsid w:val="008830D1"/>
    <w:pPr>
      <w:tabs>
        <w:tab w:val="left" w:pos="0"/>
      </w:tabs>
      <w:spacing w:before="120" w:after="60"/>
    </w:pPr>
    <w:rPr>
      <w:i/>
      <w:color w:val="918585"/>
      <w:sz w:val="22"/>
    </w:rPr>
  </w:style>
  <w:style w:type="paragraph" w:customStyle="1" w:styleId="TableBodyText">
    <w:name w:val="Table Body Text"/>
    <w:basedOn w:val="BodyText"/>
    <w:rsid w:val="008830D1"/>
    <w:pPr>
      <w:spacing w:before="60" w:after="60"/>
    </w:pPr>
  </w:style>
  <w:style w:type="paragraph" w:styleId="ListContinue">
    <w:name w:val="List Continue"/>
    <w:basedOn w:val="List"/>
    <w:rsid w:val="008830D1"/>
    <w:pPr>
      <w:ind w:firstLine="0"/>
    </w:pPr>
  </w:style>
  <w:style w:type="paragraph" w:customStyle="1" w:styleId="ListNote">
    <w:name w:val="List Note"/>
    <w:basedOn w:val="List"/>
    <w:rsid w:val="008830D1"/>
    <w:pPr>
      <w:pBdr>
        <w:top w:val="single" w:sz="6" w:space="2" w:color="918585"/>
        <w:bottom w:val="single" w:sz="6" w:space="2" w:color="918585"/>
      </w:pBdr>
      <w:tabs>
        <w:tab w:val="left" w:pos="1021"/>
      </w:tabs>
      <w:ind w:firstLine="0"/>
    </w:pPr>
  </w:style>
  <w:style w:type="paragraph" w:customStyle="1" w:styleId="Warning">
    <w:name w:val="Warning"/>
    <w:basedOn w:val="BodyText"/>
    <w:rsid w:val="008830D1"/>
    <w:pPr>
      <w:shd w:val="clear" w:color="auto" w:fill="D9D9D9"/>
      <w:tabs>
        <w:tab w:val="left" w:pos="992"/>
      </w:tabs>
      <w:ind w:left="119" w:right="119"/>
    </w:pPr>
    <w:rPr>
      <w:sz w:val="20"/>
    </w:rPr>
  </w:style>
  <w:style w:type="paragraph" w:customStyle="1" w:styleId="MarginIcons">
    <w:name w:val="Margin Icons"/>
    <w:basedOn w:val="BodyText"/>
    <w:rsid w:val="00883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0D1"/>
    <w:rPr>
      <w:rFonts w:ascii="Courier New" w:hAnsi="Courier New"/>
    </w:rPr>
  </w:style>
  <w:style w:type="paragraph" w:customStyle="1" w:styleId="NoteBullet">
    <w:name w:val="Note Bullet"/>
    <w:basedOn w:val="Note"/>
    <w:rsid w:val="008830D1"/>
    <w:pPr>
      <w:tabs>
        <w:tab w:val="clear" w:pos="680"/>
      </w:tabs>
      <w:spacing w:before="60" w:after="60"/>
    </w:pPr>
  </w:style>
  <w:style w:type="paragraph" w:customStyle="1" w:styleId="SubHeading2">
    <w:name w:val="SubHeading2"/>
    <w:basedOn w:val="HeadingBase"/>
    <w:rsid w:val="008830D1"/>
    <w:pPr>
      <w:spacing w:before="240" w:after="60"/>
    </w:pPr>
    <w:rPr>
      <w:sz w:val="20"/>
    </w:rPr>
  </w:style>
  <w:style w:type="paragraph" w:customStyle="1" w:styleId="SubHeading1">
    <w:name w:val="SubHeading1"/>
    <w:basedOn w:val="HeadingBase"/>
    <w:rsid w:val="008830D1"/>
    <w:pPr>
      <w:spacing w:before="240" w:after="60"/>
    </w:pPr>
    <w:rPr>
      <w:color w:val="918585"/>
      <w:sz w:val="22"/>
    </w:rPr>
  </w:style>
  <w:style w:type="paragraph" w:customStyle="1" w:styleId="SideHeading">
    <w:name w:val="Side Heading"/>
    <w:basedOn w:val="HeadingBase"/>
    <w:rsid w:val="00883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0D1"/>
    <w:pPr>
      <w:numPr>
        <w:numId w:val="10"/>
      </w:numPr>
    </w:pPr>
  </w:style>
  <w:style w:type="paragraph" w:styleId="PlainText">
    <w:name w:val="Plain Text"/>
    <w:basedOn w:val="Normal"/>
    <w:link w:val="PlainTextChar"/>
    <w:rsid w:val="008830D1"/>
    <w:rPr>
      <w:sz w:val="20"/>
    </w:rPr>
  </w:style>
  <w:style w:type="character" w:customStyle="1" w:styleId="PlainTextChar">
    <w:name w:val="Plain Text Char"/>
    <w:basedOn w:val="DefaultParagraphFont"/>
    <w:link w:val="PlainText"/>
    <w:rsid w:val="008830D1"/>
    <w:rPr>
      <w:rFonts w:ascii="Courier New" w:eastAsia="Times New Roman" w:hAnsi="Courier New" w:cs="Times New Roman"/>
      <w:sz w:val="20"/>
      <w:szCs w:val="20"/>
      <w:lang w:eastAsia="en-US"/>
    </w:rPr>
  </w:style>
  <w:style w:type="character" w:customStyle="1" w:styleId="MenuOption">
    <w:name w:val="Menu Option"/>
    <w:basedOn w:val="DefaultParagraphFont"/>
    <w:rsid w:val="008830D1"/>
    <w:rPr>
      <w:b/>
      <w:smallCaps/>
    </w:rPr>
  </w:style>
  <w:style w:type="paragraph" w:customStyle="1" w:styleId="TableListNumber">
    <w:name w:val="Table List Number"/>
    <w:basedOn w:val="ListNumber"/>
    <w:rsid w:val="008830D1"/>
    <w:pPr>
      <w:numPr>
        <w:numId w:val="0"/>
      </w:numPr>
    </w:pPr>
  </w:style>
  <w:style w:type="paragraph" w:styleId="TOC4">
    <w:name w:val="toc 4"/>
    <w:basedOn w:val="TOCBase"/>
    <w:next w:val="Normal"/>
    <w:semiHidden/>
    <w:rsid w:val="008830D1"/>
    <w:pPr>
      <w:tabs>
        <w:tab w:val="right" w:leader="dot" w:pos="9071"/>
      </w:tabs>
      <w:ind w:left="1701"/>
    </w:pPr>
  </w:style>
  <w:style w:type="paragraph" w:customStyle="1" w:styleId="ListAlpha">
    <w:name w:val="List Alpha"/>
    <w:basedOn w:val="List"/>
    <w:rsid w:val="008830D1"/>
    <w:pPr>
      <w:numPr>
        <w:numId w:val="8"/>
      </w:numPr>
    </w:pPr>
  </w:style>
  <w:style w:type="paragraph" w:customStyle="1" w:styleId="ListAlpha2">
    <w:name w:val="List Alpha 2"/>
    <w:basedOn w:val="List2"/>
    <w:rsid w:val="008830D1"/>
    <w:pPr>
      <w:numPr>
        <w:numId w:val="7"/>
      </w:numPr>
    </w:pPr>
  </w:style>
  <w:style w:type="paragraph" w:styleId="List2">
    <w:name w:val="List 2"/>
    <w:basedOn w:val="BodyText"/>
    <w:rsid w:val="008830D1"/>
    <w:pPr>
      <w:tabs>
        <w:tab w:val="left" w:pos="680"/>
      </w:tabs>
      <w:spacing w:before="60" w:after="60"/>
      <w:ind w:left="680" w:hanging="340"/>
    </w:pPr>
  </w:style>
  <w:style w:type="paragraph" w:styleId="List3">
    <w:name w:val="List 3"/>
    <w:basedOn w:val="BodyText"/>
    <w:rsid w:val="008830D1"/>
    <w:pPr>
      <w:tabs>
        <w:tab w:val="left" w:pos="1021"/>
      </w:tabs>
      <w:spacing w:before="60" w:after="60"/>
      <w:ind w:left="1020" w:hanging="340"/>
    </w:pPr>
  </w:style>
  <w:style w:type="paragraph" w:styleId="List4">
    <w:name w:val="List 4"/>
    <w:basedOn w:val="BodyText"/>
    <w:rsid w:val="008830D1"/>
    <w:pPr>
      <w:tabs>
        <w:tab w:val="left" w:pos="1361"/>
      </w:tabs>
      <w:spacing w:before="60" w:after="60"/>
      <w:ind w:left="1361" w:hanging="340"/>
    </w:pPr>
  </w:style>
  <w:style w:type="paragraph" w:styleId="List5">
    <w:name w:val="List 5"/>
    <w:basedOn w:val="BodyText"/>
    <w:rsid w:val="008830D1"/>
    <w:pPr>
      <w:tabs>
        <w:tab w:val="left" w:pos="1701"/>
      </w:tabs>
      <w:spacing w:before="60" w:after="60"/>
      <w:ind w:left="1701" w:hanging="340"/>
    </w:pPr>
  </w:style>
  <w:style w:type="paragraph" w:styleId="ListBullet3">
    <w:name w:val="List Bullet 3"/>
    <w:basedOn w:val="List3"/>
    <w:rsid w:val="008830D1"/>
    <w:pPr>
      <w:numPr>
        <w:numId w:val="13"/>
      </w:numPr>
      <w:tabs>
        <w:tab w:val="clear" w:pos="1021"/>
      </w:tabs>
      <w:ind w:left="1037" w:hanging="357"/>
    </w:pPr>
  </w:style>
  <w:style w:type="paragraph" w:styleId="ListBullet4">
    <w:name w:val="List Bullet 4"/>
    <w:basedOn w:val="List4"/>
    <w:rsid w:val="008830D1"/>
    <w:pPr>
      <w:numPr>
        <w:numId w:val="2"/>
      </w:numPr>
      <w:tabs>
        <w:tab w:val="clear" w:pos="1361"/>
      </w:tabs>
    </w:pPr>
  </w:style>
  <w:style w:type="paragraph" w:styleId="ListBullet5">
    <w:name w:val="List Bullet 5"/>
    <w:basedOn w:val="List5"/>
    <w:rsid w:val="008830D1"/>
    <w:pPr>
      <w:numPr>
        <w:numId w:val="3"/>
      </w:numPr>
    </w:pPr>
  </w:style>
  <w:style w:type="paragraph" w:styleId="ListContinue2">
    <w:name w:val="List Continue 2"/>
    <w:basedOn w:val="List2"/>
    <w:rsid w:val="008830D1"/>
    <w:pPr>
      <w:ind w:firstLine="0"/>
    </w:pPr>
  </w:style>
  <w:style w:type="paragraph" w:styleId="ListContinue3">
    <w:name w:val="List Continue 3"/>
    <w:basedOn w:val="List3"/>
    <w:rsid w:val="008830D1"/>
    <w:pPr>
      <w:ind w:left="1021" w:firstLine="0"/>
    </w:pPr>
  </w:style>
  <w:style w:type="paragraph" w:styleId="ListContinue4">
    <w:name w:val="List Continue 4"/>
    <w:basedOn w:val="List4"/>
    <w:rsid w:val="008830D1"/>
    <w:pPr>
      <w:ind w:firstLine="0"/>
    </w:pPr>
  </w:style>
  <w:style w:type="paragraph" w:styleId="ListContinue5">
    <w:name w:val="List Continue 5"/>
    <w:basedOn w:val="List5"/>
    <w:rsid w:val="008830D1"/>
    <w:pPr>
      <w:ind w:firstLine="0"/>
    </w:pPr>
  </w:style>
  <w:style w:type="paragraph" w:styleId="ListNumber3">
    <w:name w:val="List Number 3"/>
    <w:basedOn w:val="List3"/>
    <w:rsid w:val="008830D1"/>
    <w:pPr>
      <w:numPr>
        <w:numId w:val="4"/>
      </w:numPr>
    </w:pPr>
  </w:style>
  <w:style w:type="paragraph" w:styleId="ListNumber4">
    <w:name w:val="List Number 4"/>
    <w:basedOn w:val="List4"/>
    <w:rsid w:val="008830D1"/>
    <w:pPr>
      <w:numPr>
        <w:numId w:val="5"/>
      </w:numPr>
    </w:pPr>
  </w:style>
  <w:style w:type="paragraph" w:styleId="ListNumber5">
    <w:name w:val="List Number 5"/>
    <w:basedOn w:val="List5"/>
    <w:rsid w:val="008830D1"/>
    <w:pPr>
      <w:numPr>
        <w:numId w:val="6"/>
      </w:numPr>
    </w:pPr>
  </w:style>
  <w:style w:type="paragraph" w:styleId="BlockText">
    <w:name w:val="Block Text"/>
    <w:basedOn w:val="Normal"/>
    <w:rsid w:val="008830D1"/>
    <w:pPr>
      <w:spacing w:after="120"/>
      <w:ind w:left="1440" w:right="1440"/>
    </w:pPr>
  </w:style>
  <w:style w:type="character" w:customStyle="1" w:styleId="Subscript">
    <w:name w:val="Subscript"/>
    <w:basedOn w:val="DefaultParagraphFont"/>
    <w:rsid w:val="008830D1"/>
    <w:rPr>
      <w:sz w:val="16"/>
      <w:vertAlign w:val="subscript"/>
    </w:rPr>
  </w:style>
  <w:style w:type="character" w:customStyle="1" w:styleId="Superscript">
    <w:name w:val="Superscript"/>
    <w:basedOn w:val="DefaultParagraphFont"/>
    <w:rsid w:val="008830D1"/>
    <w:rPr>
      <w:sz w:val="16"/>
      <w:vertAlign w:val="superscript"/>
    </w:rPr>
  </w:style>
  <w:style w:type="character" w:customStyle="1" w:styleId="Symbols">
    <w:name w:val="Symbols"/>
    <w:basedOn w:val="DefaultParagraphFont"/>
    <w:rsid w:val="008830D1"/>
    <w:rPr>
      <w:rFonts w:ascii="Symbol" w:hAnsi="Symbol"/>
    </w:rPr>
  </w:style>
  <w:style w:type="character" w:customStyle="1" w:styleId="MenuOptions">
    <w:name w:val="Menu Options"/>
    <w:basedOn w:val="DefaultParagraphFont"/>
    <w:rsid w:val="008830D1"/>
    <w:rPr>
      <w:rFonts w:ascii="Arial Narrow" w:hAnsi="Arial Narrow"/>
      <w:smallCaps/>
    </w:rPr>
  </w:style>
  <w:style w:type="character" w:customStyle="1" w:styleId="Buttons">
    <w:name w:val="Buttons"/>
    <w:basedOn w:val="DefaultParagraphFont"/>
    <w:rsid w:val="008830D1"/>
    <w:rPr>
      <w:b/>
    </w:rPr>
  </w:style>
  <w:style w:type="character" w:customStyle="1" w:styleId="Underlined">
    <w:name w:val="Underlined"/>
    <w:basedOn w:val="DefaultParagraphFont"/>
    <w:rsid w:val="008830D1"/>
    <w:rPr>
      <w:u w:val="single"/>
    </w:rPr>
  </w:style>
  <w:style w:type="paragraph" w:customStyle="1" w:styleId="TableBodyTextRight">
    <w:name w:val="Table Body Text Right"/>
    <w:basedOn w:val="TableBodyText"/>
    <w:rsid w:val="008830D1"/>
    <w:pPr>
      <w:widowControl w:val="0"/>
      <w:autoSpaceDE w:val="0"/>
      <w:autoSpaceDN w:val="0"/>
      <w:adjustRightInd w:val="0"/>
      <w:jc w:val="right"/>
    </w:pPr>
    <w:rPr>
      <w:rFonts w:cs="Arial"/>
      <w:szCs w:val="18"/>
    </w:rPr>
  </w:style>
  <w:style w:type="paragraph" w:customStyle="1" w:styleId="CopyrightText">
    <w:name w:val="Copyright Text"/>
    <w:basedOn w:val="BodyText"/>
    <w:rsid w:val="008830D1"/>
    <w:rPr>
      <w:sz w:val="18"/>
    </w:rPr>
  </w:style>
  <w:style w:type="paragraph" w:customStyle="1" w:styleId="BodySmallRight">
    <w:name w:val="Body Small Right"/>
    <w:basedOn w:val="BodyTextRight"/>
    <w:rsid w:val="008830D1"/>
    <w:rPr>
      <w:sz w:val="18"/>
      <w:szCs w:val="18"/>
    </w:rPr>
  </w:style>
  <w:style w:type="paragraph" w:customStyle="1" w:styleId="MarginEdition">
    <w:name w:val="Margin Edition"/>
    <w:basedOn w:val="MarginNote"/>
    <w:rsid w:val="008830D1"/>
    <w:pPr>
      <w:spacing w:before="0" w:after="0"/>
    </w:pPr>
    <w:rPr>
      <w:rFonts w:ascii="Times New Roman" w:hAnsi="Times New Roman"/>
      <w:color w:val="999999"/>
    </w:rPr>
  </w:style>
  <w:style w:type="paragraph" w:customStyle="1" w:styleId="Spacer">
    <w:name w:val="Spacer"/>
    <w:basedOn w:val="Normal"/>
    <w:rsid w:val="008830D1"/>
    <w:rPr>
      <w:sz w:val="2"/>
      <w:szCs w:val="2"/>
    </w:rPr>
  </w:style>
  <w:style w:type="character" w:customStyle="1" w:styleId="Small">
    <w:name w:val="Small"/>
    <w:basedOn w:val="DefaultParagraphFont"/>
    <w:rsid w:val="008830D1"/>
    <w:rPr>
      <w:sz w:val="16"/>
    </w:rPr>
  </w:style>
  <w:style w:type="paragraph" w:customStyle="1" w:styleId="WideTable">
    <w:name w:val="Wide Table"/>
    <w:basedOn w:val="Normal"/>
    <w:rsid w:val="008830D1"/>
    <w:pPr>
      <w:ind w:left="-1418"/>
    </w:pPr>
    <w:rPr>
      <w:sz w:val="2"/>
      <w:szCs w:val="2"/>
    </w:rPr>
  </w:style>
  <w:style w:type="character" w:styleId="PageNumber">
    <w:name w:val="page number"/>
    <w:basedOn w:val="DefaultParagraphFont"/>
    <w:rsid w:val="008830D1"/>
  </w:style>
  <w:style w:type="paragraph" w:styleId="Quote">
    <w:name w:val="Quote"/>
    <w:basedOn w:val="Heading1"/>
    <w:link w:val="QuoteChar"/>
    <w:qFormat/>
    <w:rsid w:val="008830D1"/>
    <w:rPr>
      <w:b w:val="0"/>
      <w:sz w:val="72"/>
      <w:szCs w:val="72"/>
      <w:lang w:val="en-NZ"/>
    </w:rPr>
  </w:style>
  <w:style w:type="character" w:customStyle="1" w:styleId="QuoteChar">
    <w:name w:val="Quote Char"/>
    <w:basedOn w:val="DefaultParagraphFont"/>
    <w:link w:val="Quote"/>
    <w:rsid w:val="00883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0D1"/>
    <w:pPr>
      <w:pageBreakBefore/>
    </w:pPr>
  </w:style>
  <w:style w:type="paragraph" w:customStyle="1" w:styleId="Border">
    <w:name w:val="Border"/>
    <w:basedOn w:val="Normal"/>
    <w:qFormat/>
    <w:rsid w:val="00883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0D1"/>
    <w:rPr>
      <w:b/>
      <w:bCs/>
      <w:i/>
      <w:iCs/>
      <w:color w:val="auto"/>
    </w:rPr>
  </w:style>
  <w:style w:type="paragraph" w:styleId="IntenseQuote">
    <w:name w:val="Intense Quote"/>
    <w:basedOn w:val="Normal"/>
    <w:next w:val="Normal"/>
    <w:link w:val="IntenseQuoteChar"/>
    <w:uiPriority w:val="30"/>
    <w:qFormat/>
    <w:rsid w:val="00883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0D1"/>
    <w:rPr>
      <w:smallCaps/>
      <w:color w:val="auto"/>
      <w:u w:val="single"/>
    </w:rPr>
  </w:style>
  <w:style w:type="character" w:styleId="IntenseReference">
    <w:name w:val="Intense Reference"/>
    <w:basedOn w:val="DefaultParagraphFont"/>
    <w:uiPriority w:val="32"/>
    <w:qFormat/>
    <w:rsid w:val="008830D1"/>
    <w:rPr>
      <w:b/>
      <w:bCs/>
      <w:smallCaps/>
      <w:color w:val="auto"/>
      <w:spacing w:val="5"/>
      <w:u w:val="single"/>
    </w:rPr>
  </w:style>
  <w:style w:type="paragraph" w:customStyle="1" w:styleId="2ColumnHeading">
    <w:name w:val="2Column Heading"/>
    <w:basedOn w:val="BodyText"/>
    <w:qFormat/>
    <w:rsid w:val="008830D1"/>
    <w:pPr>
      <w:spacing w:after="60"/>
      <w:ind w:left="-2268"/>
    </w:pPr>
    <w:rPr>
      <w:b/>
    </w:rPr>
  </w:style>
  <w:style w:type="paragraph" w:customStyle="1" w:styleId="Heading1TOC">
    <w:name w:val="Heading1 TOC"/>
    <w:basedOn w:val="Normal"/>
    <w:qFormat/>
    <w:rsid w:val="008830D1"/>
    <w:pPr>
      <w:spacing w:before="240" w:after="120"/>
    </w:pPr>
    <w:rPr>
      <w:rFonts w:ascii="Times New Roman" w:hAnsi="Times New Roman"/>
      <w:b/>
      <w:sz w:val="32"/>
    </w:rPr>
  </w:style>
  <w:style w:type="paragraph" w:customStyle="1" w:styleId="Heading2TOC">
    <w:name w:val="Heading2 TOC"/>
    <w:basedOn w:val="Normal"/>
    <w:qFormat/>
    <w:rsid w:val="008830D1"/>
    <w:pPr>
      <w:spacing w:before="240" w:after="60"/>
    </w:pPr>
    <w:rPr>
      <w:rFonts w:ascii="Times New Roman" w:hAnsi="Times New Roman"/>
      <w:b/>
      <w:sz w:val="28"/>
    </w:rPr>
  </w:style>
  <w:style w:type="character" w:customStyle="1" w:styleId="Underline">
    <w:name w:val="Underline"/>
    <w:basedOn w:val="DefaultParagraphFont"/>
    <w:qFormat/>
    <w:rsid w:val="008830D1"/>
    <w:rPr>
      <w:u w:val="single"/>
    </w:rPr>
  </w:style>
  <w:style w:type="character" w:customStyle="1" w:styleId="BoldandItalics">
    <w:name w:val="Bold and Italics"/>
    <w:qFormat/>
    <w:rsid w:val="008830D1"/>
    <w:rPr>
      <w:b/>
      <w:i/>
      <w:u w:val="none"/>
    </w:rPr>
  </w:style>
  <w:style w:type="paragraph" w:styleId="BalloonText">
    <w:name w:val="Balloon Text"/>
    <w:basedOn w:val="Normal"/>
    <w:link w:val="BalloonTextChar"/>
    <w:rsid w:val="008830D1"/>
    <w:rPr>
      <w:rFonts w:ascii="Tahoma" w:hAnsi="Tahoma" w:cs="Tahoma"/>
      <w:sz w:val="16"/>
      <w:szCs w:val="16"/>
    </w:rPr>
  </w:style>
  <w:style w:type="character" w:customStyle="1" w:styleId="BalloonTextChar">
    <w:name w:val="Balloon Text Char"/>
    <w:basedOn w:val="DefaultParagraphFont"/>
    <w:link w:val="BalloonText"/>
    <w:rsid w:val="00883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0D1"/>
    <w:rPr>
      <w:b/>
      <w:color w:val="660033"/>
      <w:spacing w:val="0"/>
    </w:rPr>
  </w:style>
  <w:style w:type="paragraph" w:customStyle="1" w:styleId="Nameditemlist">
    <w:name w:val="Named item list"/>
    <w:basedOn w:val="BodyText"/>
    <w:qFormat/>
    <w:rsid w:val="008830D1"/>
    <w:pPr>
      <w:tabs>
        <w:tab w:val="left" w:pos="2835"/>
      </w:tabs>
      <w:ind w:left="2835" w:hanging="2835"/>
    </w:pPr>
  </w:style>
  <w:style w:type="paragraph" w:customStyle="1" w:styleId="BodyTextnopadding">
    <w:name w:val="Body Text no padding"/>
    <w:basedOn w:val="BodyText"/>
    <w:qFormat/>
    <w:rsid w:val="008830D1"/>
    <w:pPr>
      <w:spacing w:before="0" w:after="0"/>
    </w:pPr>
  </w:style>
  <w:style w:type="paragraph" w:customStyle="1" w:styleId="BodyTextBold">
    <w:name w:val="Body Text Bold"/>
    <w:basedOn w:val="BodyText"/>
    <w:qFormat/>
    <w:rsid w:val="008830D1"/>
    <w:rPr>
      <w:b/>
    </w:rPr>
  </w:style>
  <w:style w:type="character" w:styleId="Hyperlink">
    <w:name w:val="Hyperlink"/>
    <w:basedOn w:val="DefaultParagraphFont"/>
    <w:uiPriority w:val="99"/>
    <w:unhideWhenUsed/>
    <w:rsid w:val="00D220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3698</Characters>
  <Application>Microsoft Office Word</Application>
  <DocSecurity>0</DocSecurity>
  <Lines>176</Lines>
  <Paragraphs>97</Paragraphs>
  <ScaleCrop>false</ScaleCrop>
  <Company>Author-it Software Corporation Ltd.</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MEM50003 Follow work procedures to maintain the marine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2023-02-03T07:03:00Z</dcterms:created>
  <dcterms:modified xsi:type="dcterms:W3CDTF">2023-02-03T07:03:00Z</dcterms:modified>
</cp:coreProperties>
</file>