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023" w:rsidP="009B3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MEM48030 Apply materials selection analysis techniques</w:t>
      </w:r>
      <w:r>
        <w:fldChar w:fldCharType="end"/>
      </w:r>
    </w:p>
    <w:p w:rsidR="009B3023" w:rsidP="009B3023">
      <w:pPr>
        <w:pStyle w:val="Version"/>
        <w:sectPr w:rsidSect="00CE7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A83" w:rsidP="00CE7A83">
      <w:pPr>
        <w:pStyle w:val="SuperHeading"/>
      </w:pPr>
      <w:r w:rsidRPr="00CE7A83">
        <w:t>Assessment Requirements for MEM48030 Apply materials selection analysis techniques</w:t>
      </w:r>
    </w:p>
    <w:p w:rsidR="00000000" w:rsidRPr="00CE7A83" w:rsidP="00CE7A83">
      <w:pPr>
        <w:pStyle w:val="Heading1"/>
      </w:pPr>
      <w:bookmarkStart w:id="1" w:name="O_1273978"/>
      <w:bookmarkEnd w:id="1"/>
      <w:r w:rsidRPr="00CE7A83">
        <w:t>Modification History</w:t>
      </w:r>
    </w:p>
    <w:p w:rsidR="00000000" w:rsidRPr="00CE7A83" w:rsidP="009B3023">
      <w:pPr>
        <w:pStyle w:val="BodyText"/>
      </w:pPr>
      <w:r w:rsidRPr="00CE7A83">
        <w:t>Release 1. New unit.</w:t>
      </w:r>
    </w:p>
    <w:p w:rsidR="00000000" w:rsidRPr="00CE7A83" w:rsidP="00CE7A83">
      <w:pPr>
        <w:pStyle w:val="Heading1"/>
      </w:pPr>
      <w:bookmarkStart w:id="2" w:name="O_1273981"/>
      <w:bookmarkEnd w:id="2"/>
      <w:r w:rsidRPr="00CE7A83">
        <w:t>Performance Evidence</w:t>
      </w:r>
    </w:p>
    <w:p w:rsidR="00000000" w:rsidRPr="00CE7A83" w:rsidP="009B3023">
      <w:pPr>
        <w:pStyle w:val="BodyText"/>
      </w:pPr>
      <w:r w:rsidRPr="00CE7A83">
        <w:t>There must be evidence the candidate has demonstrated the ability to:</w:t>
      </w:r>
    </w:p>
    <w:p w:rsidR="00000000" w:rsidRPr="00CE7A83" w:rsidP="00CE7A83">
      <w:pPr>
        <w:pStyle w:val="ListBullet"/>
      </w:pPr>
      <w:r w:rsidRPr="00CE7A83">
        <w:t>review design information for material specifications and requirements</w:t>
      </w:r>
    </w:p>
    <w:p w:rsidR="00000000" w:rsidRPr="00CE7A83" w:rsidP="00CE7A83">
      <w:pPr>
        <w:pStyle w:val="ListBullet"/>
      </w:pPr>
      <w:r w:rsidRPr="00CE7A83">
        <w:t>search and use online and hard copy materials reference information including manufacturer and/or supplier specifications and test data</w:t>
      </w:r>
    </w:p>
    <w:p w:rsidR="00000000" w:rsidRPr="00CE7A83" w:rsidP="00CE7A83">
      <w:pPr>
        <w:pStyle w:val="ListBullet"/>
      </w:pPr>
      <w:r w:rsidRPr="00CE7A83">
        <w:t>prepare a report that lists candidate materials a</w:t>
      </w:r>
      <w:r w:rsidRPr="00CE7A83">
        <w:t>nd constraints and justifies materials selection for three designs that collectively include the following material types:</w:t>
      </w:r>
    </w:p>
    <w:p w:rsidR="00000000" w:rsidRPr="00CE7A83" w:rsidP="00CE7A83">
      <w:pPr>
        <w:pStyle w:val="ListBullet2"/>
      </w:pPr>
      <w:r w:rsidRPr="00CE7A83">
        <w:t>polymer</w:t>
      </w:r>
    </w:p>
    <w:p w:rsidR="00000000" w:rsidRPr="00CE7A83" w:rsidP="00CE7A83">
      <w:pPr>
        <w:pStyle w:val="ListBullet2"/>
      </w:pPr>
      <w:r w:rsidRPr="00CE7A83">
        <w:t>metal</w:t>
      </w:r>
    </w:p>
    <w:p w:rsidR="00000000" w:rsidRPr="00CE7A83" w:rsidP="00CE7A83">
      <w:pPr>
        <w:pStyle w:val="ListBullet2"/>
      </w:pPr>
      <w:r w:rsidRPr="00CE7A83">
        <w:t>composite</w:t>
      </w:r>
    </w:p>
    <w:p w:rsidR="00000000" w:rsidRPr="00CE7A83" w:rsidP="00CE7A83">
      <w:pPr>
        <w:pStyle w:val="ListBullet2"/>
      </w:pPr>
      <w:r w:rsidRPr="00CE7A83">
        <w:t xml:space="preserve">ceramic </w:t>
      </w:r>
    </w:p>
    <w:p w:rsidR="00000000" w:rsidRPr="00CE7A83" w:rsidP="00CE7A83">
      <w:pPr>
        <w:pStyle w:val="ListBullet"/>
      </w:pPr>
      <w:r w:rsidRPr="00CE7A83">
        <w:t>specify appropriate tests for at least one metallic and one non-metallic common engineering materi</w:t>
      </w:r>
      <w:r w:rsidRPr="00CE7A83">
        <w:t>al and review test results.</w:t>
      </w:r>
    </w:p>
    <w:p w:rsidR="009B3023" w:rsidRPr="009B3023" w:rsidP="009B3023">
      <w:pPr>
        <w:pStyle w:val="BodyText"/>
        <w:rPr>
          <w:i/>
        </w:rPr>
      </w:pPr>
      <w:r w:rsidRPr="009B3023">
        <w:rPr>
          <w:rStyle w:val="Emphasis"/>
        </w:rPr>
        <w:t>Note: Where a volume and/or frequency is not specified, demonstration must be provided at least once.</w:t>
      </w:r>
    </w:p>
    <w:p w:rsidR="00000000" w:rsidRPr="00CE7A83" w:rsidP="00CE7A83">
      <w:pPr>
        <w:pStyle w:val="Heading1"/>
      </w:pPr>
      <w:bookmarkStart w:id="3" w:name="O_1273984"/>
      <w:bookmarkEnd w:id="3"/>
      <w:r w:rsidRPr="00CE7A83">
        <w:t>Knowledge Evidence</w:t>
      </w:r>
    </w:p>
    <w:p w:rsidR="00000000" w:rsidRPr="00CE7A83" w:rsidP="009B3023">
      <w:pPr>
        <w:pStyle w:val="BodyText"/>
      </w:pPr>
      <w:r w:rsidRPr="00CE7A83">
        <w:t>There must be evidence the candidate has knowledge of:</w:t>
      </w:r>
    </w:p>
    <w:p w:rsidR="00000000" w:rsidRPr="00CE7A83" w:rsidP="00CE7A83">
      <w:pPr>
        <w:pStyle w:val="ListBullet"/>
      </w:pPr>
      <w:r w:rsidRPr="00CE7A83">
        <w:t>taxonomy for classification o</w:t>
      </w:r>
      <w:r w:rsidRPr="00CE7A83">
        <w:t>f materials including families, classes, sub-classes and members</w:t>
      </w:r>
    </w:p>
    <w:p w:rsidR="00000000" w:rsidRPr="00CE7A83" w:rsidP="00CE7A83">
      <w:pPr>
        <w:pStyle w:val="ListBullet"/>
      </w:pPr>
      <w:r w:rsidRPr="00CE7A83">
        <w:t>families and classes of materials common in manufacturing including:</w:t>
      </w:r>
    </w:p>
    <w:p w:rsidR="00000000" w:rsidRPr="00CE7A83" w:rsidP="00CE7A83">
      <w:pPr>
        <w:pStyle w:val="ListBullet2"/>
      </w:pPr>
      <w:r w:rsidRPr="00CE7A83">
        <w:t>metals</w:t>
      </w:r>
    </w:p>
    <w:p w:rsidR="00000000" w:rsidRPr="00CE7A83" w:rsidP="00CE7A83">
      <w:pPr>
        <w:pStyle w:val="ListBullet2"/>
      </w:pPr>
      <w:r w:rsidRPr="00CE7A83">
        <w:t>ferrous</w:t>
      </w:r>
    </w:p>
    <w:p w:rsidR="00000000" w:rsidRPr="00CE7A83" w:rsidP="00CE7A83">
      <w:pPr>
        <w:pStyle w:val="ListBullet2"/>
      </w:pPr>
      <w:r w:rsidRPr="00CE7A83">
        <w:t>nonferrous</w:t>
      </w:r>
    </w:p>
    <w:p w:rsidR="00000000" w:rsidRPr="00CE7A83" w:rsidP="00CE7A83">
      <w:pPr>
        <w:pStyle w:val="ListBullet2"/>
      </w:pPr>
      <w:r w:rsidRPr="00CE7A83">
        <w:t>polymers including:</w:t>
      </w:r>
    </w:p>
    <w:p w:rsidR="00000000" w:rsidRPr="00CE7A83" w:rsidP="00CE7A83">
      <w:pPr>
        <w:pStyle w:val="ListBullet3"/>
      </w:pPr>
      <w:r w:rsidRPr="00CE7A83">
        <w:t>thermoplastics</w:t>
      </w:r>
    </w:p>
    <w:p w:rsidR="00000000" w:rsidRPr="00CE7A83" w:rsidP="00CE7A83">
      <w:pPr>
        <w:pStyle w:val="ListBullet3"/>
      </w:pPr>
      <w:r w:rsidRPr="00CE7A83">
        <w:t>thermosets</w:t>
      </w:r>
    </w:p>
    <w:p w:rsidR="00000000" w:rsidRPr="00CE7A83" w:rsidP="00CE7A83">
      <w:pPr>
        <w:pStyle w:val="ListBullet2"/>
      </w:pPr>
      <w:r w:rsidRPr="00CE7A83">
        <w:t>elastomers</w:t>
      </w:r>
    </w:p>
    <w:p w:rsidR="00000000" w:rsidRPr="00CE7A83" w:rsidP="00CE7A83">
      <w:pPr>
        <w:pStyle w:val="ListBullet2"/>
      </w:pPr>
      <w:r w:rsidRPr="00CE7A83">
        <w:t>ceramics including:</w:t>
      </w:r>
    </w:p>
    <w:p w:rsidR="00000000" w:rsidRPr="00CE7A83" w:rsidP="00CE7A83">
      <w:pPr>
        <w:pStyle w:val="ListBullet3"/>
      </w:pPr>
      <w:r w:rsidRPr="00CE7A83">
        <w:t>glasses</w:t>
      </w:r>
    </w:p>
    <w:p w:rsidR="00000000" w:rsidRPr="00CE7A83" w:rsidP="00CE7A83">
      <w:pPr>
        <w:pStyle w:val="ListBullet3"/>
      </w:pPr>
      <w:r w:rsidRPr="00CE7A83">
        <w:t xml:space="preserve">high strength (technical) ceramics </w:t>
      </w:r>
    </w:p>
    <w:p w:rsidR="00000000" w:rsidRPr="00CE7A83" w:rsidP="00CE7A83">
      <w:pPr>
        <w:pStyle w:val="ListBullet3"/>
      </w:pPr>
      <w:r w:rsidRPr="00CE7A83">
        <w:t>low strength (non-technical) ceramics</w:t>
      </w:r>
    </w:p>
    <w:p w:rsidR="00000000" w:rsidRPr="00CE7A83" w:rsidP="00CE7A83">
      <w:pPr>
        <w:pStyle w:val="ListBullet2"/>
      </w:pPr>
      <w:r w:rsidRPr="00CE7A83">
        <w:t>composites and hybrids</w:t>
      </w:r>
    </w:p>
    <w:p w:rsidR="00000000" w:rsidRPr="00CE7A83" w:rsidP="00CE7A83">
      <w:pPr>
        <w:pStyle w:val="ListBullet"/>
      </w:pPr>
      <w:r w:rsidRPr="00CE7A83">
        <w:t>basic physical and chemical material science concepts relevant to material selection including:</w:t>
      </w:r>
    </w:p>
    <w:p w:rsidR="00000000" w:rsidRPr="00CE7A83" w:rsidP="00CE7A83">
      <w:pPr>
        <w:pStyle w:val="ListBullet2"/>
      </w:pPr>
      <w:r w:rsidRPr="00CE7A83">
        <w:t>intermolecular forces and relationship to material properties</w:t>
      </w:r>
    </w:p>
    <w:p w:rsidR="00000000" w:rsidRPr="00CE7A83" w:rsidP="00CE7A83">
      <w:pPr>
        <w:pStyle w:val="ListBullet2"/>
      </w:pPr>
      <w:r w:rsidRPr="00CE7A83">
        <w:t>periodic table</w:t>
      </w:r>
    </w:p>
    <w:p w:rsidR="00000000" w:rsidRPr="00CE7A83" w:rsidP="00CE7A83">
      <w:pPr>
        <w:pStyle w:val="ListBullet2"/>
      </w:pPr>
      <w:r w:rsidRPr="00CE7A83">
        <w:t>chemical equilibrium</w:t>
      </w:r>
    </w:p>
    <w:p w:rsidR="00000000" w:rsidRPr="00CE7A83" w:rsidP="00CE7A83">
      <w:pPr>
        <w:pStyle w:val="ListBullet2"/>
      </w:pPr>
      <w:r w:rsidRPr="00CE7A83">
        <w:t>phase transitions</w:t>
      </w:r>
    </w:p>
    <w:p w:rsidR="00000000" w:rsidRPr="00CE7A83" w:rsidP="00CE7A83">
      <w:pPr>
        <w:pStyle w:val="ListBullet2"/>
      </w:pPr>
      <w:r w:rsidRPr="00CE7A83">
        <w:t>laws of thermodynamics and relationship to chemical processes</w:t>
      </w:r>
    </w:p>
    <w:p w:rsidR="00000000" w:rsidRPr="00CE7A83" w:rsidP="00CE7A83">
      <w:pPr>
        <w:pStyle w:val="ListBullet"/>
      </w:pPr>
      <w:r w:rsidRPr="00CE7A83">
        <w:t xml:space="preserve">sources of material documentation, test data and allowable limits </w:t>
      </w:r>
    </w:p>
    <w:p w:rsidR="00000000" w:rsidRPr="00CE7A83" w:rsidP="00CE7A83">
      <w:pPr>
        <w:pStyle w:val="ListBullet"/>
      </w:pPr>
      <w:r w:rsidRPr="00CE7A83">
        <w:t>physical p</w:t>
      </w:r>
      <w:r w:rsidRPr="00CE7A83">
        <w:t>roperties of materials including concept, definition and units of measurement for:</w:t>
      </w:r>
    </w:p>
    <w:p w:rsidR="00000000" w:rsidRPr="00CE7A83" w:rsidP="00CE7A83">
      <w:pPr>
        <w:pStyle w:val="ListBullet2"/>
      </w:pPr>
      <w:r w:rsidRPr="00CE7A83">
        <w:t>electrical conductivity/resistivity</w:t>
      </w:r>
    </w:p>
    <w:p w:rsidR="00000000" w:rsidRPr="00CE7A83" w:rsidP="00CE7A83">
      <w:pPr>
        <w:pStyle w:val="ListBullet2"/>
      </w:pPr>
      <w:r w:rsidRPr="00CE7A83">
        <w:t>specific gravity/density</w:t>
      </w:r>
    </w:p>
    <w:p w:rsidR="00000000" w:rsidRPr="00CE7A83" w:rsidP="00CE7A83">
      <w:pPr>
        <w:pStyle w:val="ListBullet2"/>
      </w:pPr>
      <w:r w:rsidRPr="00CE7A83">
        <w:t>thermal conductivity/expansion</w:t>
      </w:r>
    </w:p>
    <w:p w:rsidR="00000000" w:rsidRPr="00CE7A83" w:rsidP="00CE7A83">
      <w:pPr>
        <w:pStyle w:val="ListBullet2"/>
      </w:pPr>
      <w:r w:rsidRPr="00CE7A83">
        <w:t>specific heat</w:t>
      </w:r>
    </w:p>
    <w:p w:rsidR="00000000" w:rsidRPr="00CE7A83" w:rsidP="00CE7A83">
      <w:pPr>
        <w:pStyle w:val="ListBullet2"/>
      </w:pPr>
      <w:r w:rsidRPr="00CE7A83">
        <w:t>melting/boiling points</w:t>
      </w:r>
    </w:p>
    <w:p w:rsidR="00000000" w:rsidRPr="00CE7A83" w:rsidP="00CE7A83">
      <w:pPr>
        <w:pStyle w:val="ListBullet2"/>
      </w:pPr>
      <w:r w:rsidRPr="00CE7A83">
        <w:t>glass transition</w:t>
      </w:r>
    </w:p>
    <w:p w:rsidR="00000000" w:rsidRPr="00CE7A83" w:rsidP="00CE7A83">
      <w:pPr>
        <w:pStyle w:val="ListBullet2"/>
      </w:pPr>
      <w:r w:rsidRPr="00CE7A83">
        <w:t>maximum and minimum servic</w:t>
      </w:r>
      <w:r w:rsidRPr="00CE7A83">
        <w:t>e temperature</w:t>
      </w:r>
    </w:p>
    <w:p w:rsidR="00000000" w:rsidRPr="00CE7A83" w:rsidP="00CE7A83">
      <w:pPr>
        <w:pStyle w:val="ListBullet"/>
      </w:pPr>
      <w:r w:rsidRPr="00CE7A83">
        <w:t>definitions and units of measurement for mechanical properties of materials including:</w:t>
      </w:r>
    </w:p>
    <w:p w:rsidR="00000000" w:rsidRPr="00CE7A83" w:rsidP="00CE7A83">
      <w:pPr>
        <w:pStyle w:val="ListBullet2"/>
      </w:pPr>
      <w:r w:rsidRPr="00CE7A83">
        <w:t>strength</w:t>
      </w:r>
    </w:p>
    <w:p w:rsidR="00000000" w:rsidRPr="00CE7A83" w:rsidP="00CE7A83">
      <w:pPr>
        <w:pStyle w:val="ListBullet2"/>
      </w:pPr>
      <w:r w:rsidRPr="00CE7A83">
        <w:t>yield</w:t>
      </w:r>
    </w:p>
    <w:p w:rsidR="00000000" w:rsidRPr="00CE7A83" w:rsidP="00CE7A83">
      <w:pPr>
        <w:pStyle w:val="ListBullet2"/>
      </w:pPr>
      <w:r w:rsidRPr="00CE7A83">
        <w:t>tensile</w:t>
      </w:r>
    </w:p>
    <w:p w:rsidR="00000000" w:rsidRPr="00CE7A83" w:rsidP="00CE7A83">
      <w:pPr>
        <w:pStyle w:val="ListBullet2"/>
      </w:pPr>
      <w:r w:rsidRPr="00CE7A83">
        <w:t>compressive</w:t>
      </w:r>
    </w:p>
    <w:p w:rsidR="00000000" w:rsidRPr="00CE7A83" w:rsidP="00CE7A83">
      <w:pPr>
        <w:pStyle w:val="ListBullet2"/>
      </w:pPr>
      <w:r w:rsidRPr="00CE7A83">
        <w:t>shear characteristics</w:t>
      </w:r>
    </w:p>
    <w:p w:rsidR="00000000" w:rsidRPr="00CE7A83" w:rsidP="00CE7A83">
      <w:pPr>
        <w:pStyle w:val="ListBullet2"/>
      </w:pPr>
      <w:r w:rsidRPr="00CE7A83">
        <w:t>torsion</w:t>
      </w:r>
    </w:p>
    <w:p w:rsidR="00000000" w:rsidRPr="00CE7A83" w:rsidP="00CE7A83">
      <w:pPr>
        <w:pStyle w:val="ListBullet2"/>
      </w:pPr>
      <w:r w:rsidRPr="00CE7A83">
        <w:t>hardness</w:t>
      </w:r>
    </w:p>
    <w:p w:rsidR="00000000" w:rsidRPr="00CE7A83" w:rsidP="00CE7A83">
      <w:pPr>
        <w:pStyle w:val="ListBullet2"/>
      </w:pPr>
      <w:r w:rsidRPr="00CE7A83">
        <w:t>impact resistance</w:t>
      </w:r>
    </w:p>
    <w:p w:rsidR="00000000" w:rsidRPr="00CE7A83" w:rsidP="00CE7A83">
      <w:pPr>
        <w:pStyle w:val="ListBullet2"/>
      </w:pPr>
      <w:r w:rsidRPr="00CE7A83">
        <w:t>fatigue resistance</w:t>
      </w:r>
    </w:p>
    <w:p w:rsidR="00000000" w:rsidRPr="00CE7A83" w:rsidP="00CE7A83">
      <w:pPr>
        <w:pStyle w:val="ListBullet2"/>
      </w:pPr>
      <w:r w:rsidRPr="00CE7A83">
        <w:t>elasticity</w:t>
      </w:r>
    </w:p>
    <w:p w:rsidR="00000000" w:rsidRPr="00CE7A83" w:rsidP="00CE7A83">
      <w:pPr>
        <w:pStyle w:val="ListBullet2"/>
      </w:pPr>
      <w:r w:rsidRPr="00CE7A83">
        <w:t>plasticity</w:t>
      </w:r>
    </w:p>
    <w:p w:rsidR="00000000" w:rsidRPr="00CE7A83" w:rsidP="00CE7A83">
      <w:pPr>
        <w:pStyle w:val="ListBullet2"/>
      </w:pPr>
      <w:r w:rsidRPr="00CE7A83">
        <w:t>ductility</w:t>
      </w:r>
    </w:p>
    <w:p w:rsidR="00000000" w:rsidRPr="00CE7A83" w:rsidP="00CE7A83">
      <w:pPr>
        <w:pStyle w:val="ListBullet2"/>
      </w:pPr>
      <w:r w:rsidRPr="00CE7A83">
        <w:t>malleability</w:t>
      </w:r>
    </w:p>
    <w:p w:rsidR="00000000" w:rsidRPr="00CE7A83" w:rsidP="00CE7A83">
      <w:pPr>
        <w:pStyle w:val="ListBullet2"/>
      </w:pPr>
      <w:r w:rsidRPr="00CE7A83">
        <w:t>creep resistance</w:t>
      </w:r>
    </w:p>
    <w:p w:rsidR="00000000" w:rsidRPr="00CE7A83" w:rsidP="00CE7A83">
      <w:pPr>
        <w:pStyle w:val="ListBullet2"/>
      </w:pPr>
      <w:r w:rsidRPr="00CE7A83">
        <w:t>visual appearance and colour</w:t>
      </w:r>
    </w:p>
    <w:p w:rsidR="00000000" w:rsidRPr="00CE7A83" w:rsidP="00CE7A83">
      <w:pPr>
        <w:pStyle w:val="ListBullet2"/>
      </w:pPr>
      <w:r w:rsidRPr="00CE7A83">
        <w:t>corrosion resistance</w:t>
      </w:r>
    </w:p>
    <w:p w:rsidR="00000000" w:rsidRPr="00CE7A83" w:rsidP="00CE7A83">
      <w:pPr>
        <w:pStyle w:val="ListBullet2"/>
      </w:pPr>
      <w:r w:rsidRPr="00CE7A83">
        <w:t>wear rate</w:t>
      </w:r>
    </w:p>
    <w:p w:rsidR="00000000" w:rsidRPr="00CE7A83" w:rsidP="00CE7A83">
      <w:pPr>
        <w:pStyle w:val="ListBullet"/>
      </w:pPr>
      <w:r w:rsidRPr="00CE7A83">
        <w:t>magnetic properties</w:t>
      </w:r>
    </w:p>
    <w:p w:rsidR="00000000" w:rsidRPr="00CE7A83" w:rsidP="00CE7A83">
      <w:pPr>
        <w:pStyle w:val="ListBullet"/>
      </w:pPr>
      <w:r w:rsidRPr="00CE7A83">
        <w:t>electrical resistance</w:t>
      </w:r>
    </w:p>
    <w:p w:rsidR="00000000" w:rsidRPr="00CE7A83" w:rsidP="00CE7A83">
      <w:pPr>
        <w:pStyle w:val="ListBullet"/>
      </w:pPr>
      <w:r w:rsidRPr="00CE7A83">
        <w:t>chemical processes important to material selection including:</w:t>
      </w:r>
    </w:p>
    <w:p w:rsidR="00000000" w:rsidRPr="00CE7A83" w:rsidP="00CE7A83">
      <w:pPr>
        <w:pStyle w:val="ListBullet2"/>
      </w:pPr>
      <w:r w:rsidRPr="00CE7A83">
        <w:t>corrosion of metals</w:t>
      </w:r>
    </w:p>
    <w:p w:rsidR="00000000" w:rsidRPr="00CE7A83" w:rsidP="00CE7A83">
      <w:pPr>
        <w:pStyle w:val="ListBullet2"/>
      </w:pPr>
      <w:r w:rsidRPr="00CE7A83">
        <w:t>polymer degradation</w:t>
      </w:r>
    </w:p>
    <w:p w:rsidR="00000000" w:rsidRPr="00CE7A83" w:rsidP="00CE7A83">
      <w:pPr>
        <w:pStyle w:val="ListBullet"/>
      </w:pPr>
      <w:r w:rsidRPr="00CE7A83">
        <w:t>materials testing methods and applications including</w:t>
      </w:r>
    </w:p>
    <w:p w:rsidR="00000000" w:rsidRPr="00CE7A83" w:rsidP="00CE7A83">
      <w:pPr>
        <w:pStyle w:val="ListBullet2"/>
      </w:pPr>
      <w:r w:rsidRPr="00CE7A83">
        <w:t>destructive tests</w:t>
      </w:r>
    </w:p>
    <w:p w:rsidR="00000000" w:rsidRPr="00CE7A83" w:rsidP="00CE7A83">
      <w:pPr>
        <w:pStyle w:val="ListBullet2"/>
      </w:pPr>
      <w:r w:rsidRPr="00CE7A83">
        <w:t>non-destructive tests</w:t>
      </w:r>
    </w:p>
    <w:p w:rsidR="00000000" w:rsidRPr="00CE7A83" w:rsidP="00CE7A83">
      <w:pPr>
        <w:pStyle w:val="ListBullet"/>
      </w:pPr>
      <w:r w:rsidRPr="00CE7A83">
        <w:t>material attributes that affect processing and use including:</w:t>
      </w:r>
    </w:p>
    <w:p w:rsidR="00000000" w:rsidRPr="00CE7A83" w:rsidP="00CE7A83">
      <w:pPr>
        <w:pStyle w:val="ListBullet2"/>
      </w:pPr>
      <w:r w:rsidRPr="00CE7A83">
        <w:t>cost</w:t>
      </w:r>
    </w:p>
    <w:p w:rsidR="00000000" w:rsidRPr="00CE7A83" w:rsidP="00CE7A83">
      <w:pPr>
        <w:pStyle w:val="ListBullet2"/>
      </w:pPr>
      <w:r w:rsidRPr="00CE7A83">
        <w:t>availability</w:t>
      </w:r>
    </w:p>
    <w:p w:rsidR="00000000" w:rsidRPr="00CE7A83" w:rsidP="00CE7A83">
      <w:pPr>
        <w:pStyle w:val="ListBullet2"/>
      </w:pPr>
      <w:r w:rsidRPr="00CE7A83">
        <w:t>aesthetic attributes</w:t>
      </w:r>
    </w:p>
    <w:p w:rsidR="00000000" w:rsidRPr="00CE7A83" w:rsidP="00CE7A83">
      <w:pPr>
        <w:pStyle w:val="ListBullet2"/>
      </w:pPr>
      <w:r w:rsidRPr="00CE7A83">
        <w:t>colour</w:t>
      </w:r>
    </w:p>
    <w:p w:rsidR="00000000" w:rsidRPr="00CE7A83" w:rsidP="00CE7A83">
      <w:pPr>
        <w:pStyle w:val="ListBullet2"/>
      </w:pPr>
      <w:r w:rsidRPr="00CE7A83">
        <w:t>texture</w:t>
      </w:r>
    </w:p>
    <w:p w:rsidR="00000000" w:rsidRPr="00CE7A83" w:rsidP="00CE7A83">
      <w:pPr>
        <w:pStyle w:val="ListBullet2"/>
      </w:pPr>
      <w:r w:rsidRPr="00CE7A83">
        <w:t>transparency</w:t>
      </w:r>
    </w:p>
    <w:p w:rsidR="00000000" w:rsidRPr="00CE7A83" w:rsidP="00CE7A83">
      <w:pPr>
        <w:pStyle w:val="ListBullet2"/>
      </w:pPr>
      <w:r w:rsidRPr="00CE7A83">
        <w:t>processing characteristics</w:t>
      </w:r>
    </w:p>
    <w:p w:rsidR="00000000" w:rsidRPr="00CE7A83" w:rsidP="00CE7A83">
      <w:pPr>
        <w:pStyle w:val="ListBullet2"/>
      </w:pPr>
      <w:r w:rsidRPr="00CE7A83">
        <w:t xml:space="preserve">required energy </w:t>
      </w:r>
    </w:p>
    <w:p w:rsidR="00000000" w:rsidRPr="00CE7A83" w:rsidP="00CE7A83">
      <w:pPr>
        <w:pStyle w:val="ListBullet2"/>
      </w:pPr>
      <w:r w:rsidRPr="00CE7A83">
        <w:t>temperature</w:t>
      </w:r>
    </w:p>
    <w:p w:rsidR="00000000" w:rsidRPr="00CE7A83" w:rsidP="00CE7A83">
      <w:pPr>
        <w:pStyle w:val="ListBullet2"/>
      </w:pPr>
      <w:r w:rsidRPr="00CE7A83">
        <w:t>pressure</w:t>
      </w:r>
    </w:p>
    <w:p w:rsidR="00000000" w:rsidRPr="00CE7A83" w:rsidP="00CE7A83">
      <w:pPr>
        <w:pStyle w:val="ListBullet2"/>
      </w:pPr>
      <w:r w:rsidRPr="00CE7A83">
        <w:t>safety</w:t>
      </w:r>
    </w:p>
    <w:p w:rsidR="00000000" w:rsidRPr="00CE7A83" w:rsidP="00CE7A83">
      <w:pPr>
        <w:pStyle w:val="ListBullet2"/>
      </w:pPr>
      <w:r w:rsidRPr="00CE7A83">
        <w:t>time</w:t>
      </w:r>
    </w:p>
    <w:p w:rsidR="00000000" w:rsidRPr="00CE7A83" w:rsidP="00CE7A83">
      <w:pPr>
        <w:pStyle w:val="ListBullet2"/>
      </w:pPr>
      <w:r w:rsidRPr="00CE7A83">
        <w:t>efficiency – final material vs waste</w:t>
      </w:r>
    </w:p>
    <w:p w:rsidR="00000000" w:rsidRPr="00CE7A83" w:rsidP="00CE7A83">
      <w:pPr>
        <w:pStyle w:val="ListBullet2"/>
      </w:pPr>
      <w:r w:rsidRPr="00CE7A83">
        <w:t>equipment</w:t>
      </w:r>
    </w:p>
    <w:p w:rsidR="00000000" w:rsidRPr="00CE7A83" w:rsidP="00CE7A83">
      <w:pPr>
        <w:pStyle w:val="ListBullet2"/>
      </w:pPr>
      <w:r w:rsidRPr="00CE7A83">
        <w:t xml:space="preserve">required skill </w:t>
      </w:r>
    </w:p>
    <w:p w:rsidR="00000000" w:rsidRPr="00CE7A83" w:rsidP="00CE7A83">
      <w:pPr>
        <w:pStyle w:val="ListBullet2"/>
      </w:pPr>
      <w:r w:rsidRPr="00CE7A83">
        <w:t>environmental properties</w:t>
      </w:r>
    </w:p>
    <w:p w:rsidR="00000000" w:rsidRPr="00CE7A83" w:rsidP="00CE7A83">
      <w:pPr>
        <w:pStyle w:val="ListBullet2"/>
      </w:pPr>
      <w:r w:rsidRPr="00CE7A83">
        <w:t>embodied energy – definition, symbol and units</w:t>
      </w:r>
    </w:p>
    <w:p w:rsidR="009B3023" w:rsidP="00CE7A83">
      <w:pPr>
        <w:pStyle w:val="ListBullet2"/>
      </w:pPr>
      <w:r w:rsidRPr="00CE7A83">
        <w:t>carbon footprint – definition, symbol and units.</w:t>
      </w:r>
    </w:p>
    <w:p w:rsidR="009B3023" w:rsidP="00CE7A83">
      <w:pPr>
        <w:pStyle w:val="ListBullet2"/>
      </w:pPr>
    </w:p>
    <w:p w:rsidR="00000000" w:rsidRPr="00CE7A83" w:rsidP="00CE7A83">
      <w:pPr>
        <w:pStyle w:val="Heading1"/>
      </w:pPr>
      <w:bookmarkStart w:id="4" w:name="O_1273985"/>
      <w:bookmarkEnd w:id="4"/>
      <w:r w:rsidRPr="00CE7A83">
        <w:t>As</w:t>
      </w:r>
      <w:r w:rsidRPr="00CE7A83">
        <w:t>sessment Conditions</w:t>
      </w:r>
    </w:p>
    <w:p w:rsidR="00000000" w:rsidRPr="00CE7A83" w:rsidP="00CE7A83">
      <w:pPr>
        <w:pStyle w:val="ListBullet"/>
      </w:pPr>
      <w:r w:rsidRPr="00CE7A83">
        <w:t>Assessors must:</w:t>
      </w:r>
    </w:p>
    <w:p w:rsidR="00000000" w:rsidRPr="00CE7A83" w:rsidP="00CE7A83">
      <w:pPr>
        <w:pStyle w:val="ListBullet2"/>
      </w:pPr>
      <w:r w:rsidRPr="00CE7A83">
        <w:t>have vocational competency in applying materials selection analysis techniques at least to the level being assessed with relevant industry knowledge and experience</w:t>
      </w:r>
    </w:p>
    <w:p w:rsidR="00000000" w:rsidRPr="00CE7A83" w:rsidP="00CE7A83">
      <w:pPr>
        <w:pStyle w:val="ListBullet2"/>
      </w:pPr>
      <w:r w:rsidRPr="00CE7A83">
        <w:t xml:space="preserve">satisfy the assessor requirements in the </w:t>
      </w:r>
      <w:r w:rsidRPr="00CE7A83">
        <w:rPr>
          <w:rStyle w:val="Emphasis"/>
        </w:rPr>
        <w:t xml:space="preserve">Standards for Registered Training Organisations 2015 or its replacement </w:t>
      </w:r>
      <w:r w:rsidRPr="00CE7A83">
        <w:t xml:space="preserve">and comply with the </w:t>
      </w:r>
      <w:r w:rsidRPr="00CE7A83">
        <w:rPr>
          <w:rStyle w:val="Emphasis"/>
        </w:rPr>
        <w:t xml:space="preserve">National Vocational Education and Training Regulator Act 2011, </w:t>
      </w:r>
      <w:r w:rsidRPr="00CE7A83">
        <w:t>its replacement</w:t>
      </w:r>
      <w:r w:rsidRPr="00CE7A83">
        <w:rPr>
          <w:rStyle w:val="Emphasis"/>
        </w:rPr>
        <w:t xml:space="preserve"> </w:t>
      </w:r>
      <w:r w:rsidRPr="00CE7A83">
        <w:t>or equivalent legislation covering VET regulation in a non-referring State as the cas</w:t>
      </w:r>
      <w:r w:rsidRPr="00CE7A83">
        <w:t>e requires.</w:t>
      </w:r>
    </w:p>
    <w:p w:rsidR="00000000" w:rsidRPr="00CE7A83" w:rsidP="00CE7A83">
      <w:pPr>
        <w:pStyle w:val="ListBullet"/>
      </w:pPr>
      <w:r w:rsidRPr="00CE7A83">
        <w:t>Where possible, assessment must occur in operational workplace situations. Where this is not possible or where personal safety or environmental damage are limiting factors, assessment must occur in a sufficiently rigorous simulated environment</w:t>
      </w:r>
      <w:r w:rsidRPr="00CE7A83">
        <w:t xml:space="preserve">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CE7A83" w:rsidP="00CE7A83">
      <w:pPr>
        <w:pStyle w:val="ListBullet"/>
      </w:pPr>
      <w:r w:rsidRPr="00CE7A83">
        <w:t>There must be suitable acc</w:t>
      </w:r>
      <w:r w:rsidRPr="00CE7A83">
        <w:t>ess to an operating plant or equipment that allows for appropriate and realistic simulation and documentation including relevant workplace procedures, industry codes and standards.</w:t>
      </w:r>
    </w:p>
    <w:p w:rsidR="009B3023" w:rsidP="00CE7A83">
      <w:pPr>
        <w:pStyle w:val="ListBullet"/>
      </w:pPr>
      <w:r w:rsidRPr="00CE7A83">
        <w:t>Assessment processes and techniques must be appropriate to the language, li</w:t>
      </w:r>
      <w:r w:rsidRPr="00CE7A83">
        <w:t xml:space="preserve">teracy and numeracy requirements of the work being performed and the needs of the candidate. </w:t>
      </w:r>
    </w:p>
    <w:p w:rsidR="009B3023" w:rsidP="00CE7A83">
      <w:pPr>
        <w:pStyle w:val="ListBullet"/>
      </w:pPr>
    </w:p>
    <w:p w:rsidR="00000000" w:rsidRPr="00CE7A83" w:rsidP="00CE7A83">
      <w:pPr>
        <w:pStyle w:val="Heading1"/>
      </w:pPr>
      <w:bookmarkStart w:id="5" w:name="O_1273995"/>
      <w:bookmarkEnd w:id="5"/>
      <w:r w:rsidRPr="00CE7A83">
        <w:t>Links</w:t>
      </w:r>
    </w:p>
    <w:p w:rsidR="00000000" w:rsidRPr="00CE7A83" w:rsidP="009B3023">
      <w:pPr>
        <w:pStyle w:val="BodyText"/>
      </w:pPr>
      <w:r w:rsidRPr="00CE7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124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7A83" w:rsidP="00CE7A83"/>
    <w:sectPr w:rsidSect="00CE7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3" w:rsidRPr="009B3023" w:rsidP="009B3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23" w:rsidP="00CE7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023" w:rsidP="00CE7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3023" w:rsidP="00CE7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A83" w:rsidRPr="009B3023" w:rsidP="009B3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23" w:rsidRPr="002D2AF8" w:rsidP="00CE7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MEM48030 Apply materials selection analysis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9B3023" w:rsidP="00CE7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62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C0F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140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A83"/>
  </w:style>
  <w:style w:type="character" w:customStyle="1" w:styleId="Heading1Char">
    <w:name w:val="Heading 1 Char"/>
    <w:basedOn w:val="DefaultParagraphFont"/>
    <w:link w:val="Heading1"/>
    <w:rsid w:val="00CE7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A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A8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7A83"/>
    <w:rPr>
      <w:i/>
    </w:rPr>
  </w:style>
  <w:style w:type="paragraph" w:customStyle="1" w:styleId="SuperHeading">
    <w:name w:val="SuperHeading"/>
    <w:basedOn w:val="Normal"/>
    <w:rsid w:val="00CE7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7A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7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A83"/>
    <w:rPr>
      <w:b/>
      <w:spacing w:val="0"/>
    </w:rPr>
  </w:style>
  <w:style w:type="paragraph" w:customStyle="1" w:styleId="SuperTitle">
    <w:name w:val="SuperTitle"/>
    <w:basedOn w:val="Title"/>
    <w:rsid w:val="00CE7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A83"/>
  </w:style>
  <w:style w:type="paragraph" w:styleId="TableofFigures">
    <w:name w:val="table of figures"/>
    <w:basedOn w:val="Normal"/>
    <w:next w:val="Normal"/>
    <w:semiHidden/>
    <w:rsid w:val="00CE7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A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7A83"/>
    <w:rPr>
      <w:rFonts w:ascii="Wingdings" w:hAnsi="Wingdings"/>
    </w:rPr>
  </w:style>
  <w:style w:type="paragraph" w:customStyle="1" w:styleId="TableHeading">
    <w:name w:val="Table Heading"/>
    <w:basedOn w:val="HeadingBase"/>
    <w:rsid w:val="00CE7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A83"/>
    <w:rPr>
      <w:color w:val="0033CC"/>
      <w:u w:val="none"/>
    </w:rPr>
  </w:style>
  <w:style w:type="paragraph" w:customStyle="1" w:styleId="BodyTextRight">
    <w:name w:val="Body Text Right"/>
    <w:basedOn w:val="BodyText"/>
    <w:rsid w:val="00CE7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A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A83"/>
    <w:rPr>
      <w:sz w:val="32"/>
    </w:rPr>
  </w:style>
  <w:style w:type="paragraph" w:customStyle="1" w:styleId="HeadingProcedure">
    <w:name w:val="Heading Procedure"/>
    <w:basedOn w:val="HeadingBase"/>
    <w:next w:val="Normal"/>
    <w:rsid w:val="00CE7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A83"/>
    <w:pPr>
      <w:spacing w:before="60" w:after="60"/>
    </w:pPr>
  </w:style>
  <w:style w:type="paragraph" w:styleId="ListContinue">
    <w:name w:val="List Continue"/>
    <w:basedOn w:val="List"/>
    <w:rsid w:val="00CE7A83"/>
    <w:pPr>
      <w:ind w:firstLine="0"/>
    </w:pPr>
  </w:style>
  <w:style w:type="paragraph" w:customStyle="1" w:styleId="ListNote">
    <w:name w:val="List Note"/>
    <w:basedOn w:val="List"/>
    <w:rsid w:val="00CE7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A83"/>
    <w:rPr>
      <w:rFonts w:ascii="Courier New" w:hAnsi="Courier New"/>
    </w:rPr>
  </w:style>
  <w:style w:type="paragraph" w:customStyle="1" w:styleId="NoteBullet">
    <w:name w:val="Note Bullet"/>
    <w:basedOn w:val="Note"/>
    <w:rsid w:val="00CE7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A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7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A83"/>
    <w:rPr>
      <w:b/>
      <w:smallCaps/>
    </w:rPr>
  </w:style>
  <w:style w:type="paragraph" w:customStyle="1" w:styleId="TableListNumber">
    <w:name w:val="Table List Number"/>
    <w:basedOn w:val="ListNumber"/>
    <w:rsid w:val="00CE7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A83"/>
    <w:pPr>
      <w:numPr>
        <w:numId w:val="10"/>
      </w:numPr>
    </w:pPr>
  </w:style>
  <w:style w:type="paragraph" w:customStyle="1" w:styleId="ListAlpha2">
    <w:name w:val="List Alpha 2"/>
    <w:basedOn w:val="List2"/>
    <w:rsid w:val="00CE7A83"/>
    <w:pPr>
      <w:numPr>
        <w:numId w:val="9"/>
      </w:numPr>
    </w:pPr>
  </w:style>
  <w:style w:type="paragraph" w:styleId="List2">
    <w:name w:val="List 2"/>
    <w:basedOn w:val="BodyText"/>
    <w:rsid w:val="00CE7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A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7A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7A83"/>
    <w:pPr>
      <w:numPr>
        <w:numId w:val="5"/>
      </w:numPr>
    </w:pPr>
  </w:style>
  <w:style w:type="paragraph" w:styleId="ListContinue2">
    <w:name w:val="List Continue 2"/>
    <w:basedOn w:val="List2"/>
    <w:rsid w:val="00CE7A83"/>
    <w:pPr>
      <w:ind w:firstLine="0"/>
    </w:pPr>
  </w:style>
  <w:style w:type="paragraph" w:styleId="ListContinue3">
    <w:name w:val="List Continue 3"/>
    <w:basedOn w:val="List3"/>
    <w:rsid w:val="00CE7A83"/>
    <w:pPr>
      <w:ind w:left="1021" w:firstLine="0"/>
    </w:pPr>
  </w:style>
  <w:style w:type="paragraph" w:styleId="ListContinue4">
    <w:name w:val="List Continue 4"/>
    <w:basedOn w:val="List4"/>
    <w:rsid w:val="00CE7A83"/>
    <w:pPr>
      <w:ind w:firstLine="0"/>
    </w:pPr>
  </w:style>
  <w:style w:type="paragraph" w:styleId="ListContinue5">
    <w:name w:val="List Continue 5"/>
    <w:basedOn w:val="List5"/>
    <w:rsid w:val="00CE7A83"/>
    <w:pPr>
      <w:ind w:firstLine="0"/>
    </w:pPr>
  </w:style>
  <w:style w:type="paragraph" w:styleId="ListNumber3">
    <w:name w:val="List Number 3"/>
    <w:basedOn w:val="List3"/>
    <w:rsid w:val="00CE7A83"/>
    <w:pPr>
      <w:numPr>
        <w:numId w:val="6"/>
      </w:numPr>
    </w:pPr>
  </w:style>
  <w:style w:type="paragraph" w:styleId="ListNumber4">
    <w:name w:val="List Number 4"/>
    <w:basedOn w:val="List4"/>
    <w:rsid w:val="00CE7A83"/>
    <w:pPr>
      <w:numPr>
        <w:numId w:val="7"/>
      </w:numPr>
    </w:pPr>
  </w:style>
  <w:style w:type="paragraph" w:styleId="ListNumber5">
    <w:name w:val="List Number 5"/>
    <w:basedOn w:val="List5"/>
    <w:rsid w:val="00CE7A83"/>
    <w:pPr>
      <w:numPr>
        <w:numId w:val="8"/>
      </w:numPr>
    </w:pPr>
  </w:style>
  <w:style w:type="paragraph" w:styleId="BlockText">
    <w:name w:val="Block Text"/>
    <w:basedOn w:val="Normal"/>
    <w:rsid w:val="00CE7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A83"/>
    <w:rPr>
      <w:sz w:val="16"/>
      <w:vertAlign w:val="superscript"/>
    </w:rPr>
  </w:style>
  <w:style w:type="character" w:customStyle="1" w:styleId="Symbols">
    <w:name w:val="Symbols"/>
    <w:basedOn w:val="DefaultParagraphFont"/>
    <w:rsid w:val="00CE7A83"/>
    <w:rPr>
      <w:rFonts w:ascii="Symbol" w:hAnsi="Symbol"/>
    </w:rPr>
  </w:style>
  <w:style w:type="character" w:customStyle="1" w:styleId="MenuOptions">
    <w:name w:val="Menu Options"/>
    <w:basedOn w:val="DefaultParagraphFont"/>
    <w:rsid w:val="00CE7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A83"/>
    <w:rPr>
      <w:b/>
    </w:rPr>
  </w:style>
  <w:style w:type="character" w:customStyle="1" w:styleId="Underlined">
    <w:name w:val="Underlined"/>
    <w:basedOn w:val="DefaultParagraphFont"/>
    <w:rsid w:val="00CE7A83"/>
    <w:rPr>
      <w:u w:val="single"/>
    </w:rPr>
  </w:style>
  <w:style w:type="paragraph" w:customStyle="1" w:styleId="TableBodyTextRight">
    <w:name w:val="Table Body Text Right"/>
    <w:basedOn w:val="TableBodyText"/>
    <w:rsid w:val="00CE7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A83"/>
    <w:rPr>
      <w:sz w:val="18"/>
    </w:rPr>
  </w:style>
  <w:style w:type="paragraph" w:customStyle="1" w:styleId="BodySmallRight">
    <w:name w:val="Body Small Right"/>
    <w:basedOn w:val="BodyTextRight"/>
    <w:rsid w:val="00CE7A83"/>
    <w:rPr>
      <w:sz w:val="18"/>
      <w:szCs w:val="18"/>
    </w:rPr>
  </w:style>
  <w:style w:type="paragraph" w:customStyle="1" w:styleId="MarginEdition">
    <w:name w:val="Margin Edition"/>
    <w:basedOn w:val="MarginNote"/>
    <w:rsid w:val="00CE7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A83"/>
    <w:rPr>
      <w:sz w:val="2"/>
      <w:szCs w:val="2"/>
    </w:rPr>
  </w:style>
  <w:style w:type="character" w:customStyle="1" w:styleId="Small">
    <w:name w:val="Small"/>
    <w:basedOn w:val="DefaultParagraphFont"/>
    <w:rsid w:val="00CE7A83"/>
    <w:rPr>
      <w:sz w:val="16"/>
    </w:rPr>
  </w:style>
  <w:style w:type="paragraph" w:customStyle="1" w:styleId="WideTable">
    <w:name w:val="Wide Table"/>
    <w:basedOn w:val="Normal"/>
    <w:rsid w:val="00CE7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A83"/>
  </w:style>
  <w:style w:type="paragraph" w:styleId="Quote">
    <w:name w:val="Quote"/>
    <w:basedOn w:val="Heading1"/>
    <w:link w:val="QuoteChar"/>
    <w:qFormat/>
    <w:rsid w:val="00CE7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A83"/>
    <w:pPr>
      <w:pageBreakBefore/>
    </w:pPr>
  </w:style>
  <w:style w:type="paragraph" w:customStyle="1" w:styleId="Border">
    <w:name w:val="Border"/>
    <w:basedOn w:val="Normal"/>
    <w:qFormat/>
    <w:rsid w:val="00CE7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A83"/>
    <w:rPr>
      <w:u w:val="single"/>
    </w:rPr>
  </w:style>
  <w:style w:type="character" w:customStyle="1" w:styleId="BoldandItalics">
    <w:name w:val="Bold and Italics"/>
    <w:qFormat/>
    <w:rsid w:val="00CE7A83"/>
    <w:rPr>
      <w:b/>
      <w:i/>
      <w:u w:val="none"/>
    </w:rPr>
  </w:style>
  <w:style w:type="paragraph" w:styleId="BalloonText">
    <w:name w:val="Balloon Text"/>
    <w:basedOn w:val="Normal"/>
    <w:link w:val="BalloonTextChar"/>
    <w:rsid w:val="00CE7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A83"/>
    <w:pPr>
      <w:spacing w:before="0" w:after="0"/>
    </w:pPr>
  </w:style>
  <w:style w:type="paragraph" w:customStyle="1" w:styleId="BodyTextBold">
    <w:name w:val="Body Text Bold"/>
    <w:basedOn w:val="BodyText"/>
    <w:qFormat/>
    <w:rsid w:val="00CE7A83"/>
    <w:rPr>
      <w:b/>
    </w:rPr>
  </w:style>
  <w:style w:type="character" w:styleId="Hyperlink">
    <w:name w:val="Hyperlink"/>
    <w:basedOn w:val="DefaultParagraphFont"/>
    <w:uiPriority w:val="99"/>
    <w:unhideWhenUsed/>
    <w:rsid w:val="009B3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4084</Characters>
  <Application>Microsoft Office Word</Application>
  <DocSecurity>0</DocSecurity>
  <Lines>131</Lines>
  <Paragraphs>116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MEM48030 Apply materials selection analysis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2023-03-15T08:02:00Z</dcterms:created>
  <dcterms:modified xsi:type="dcterms:W3CDTF">2023-03-15T08:02:00Z</dcterms:modified>
</cp:coreProperties>
</file>