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1CF" w:rsidP="003641CF">
      <w:pPr>
        <w:pStyle w:val="Title"/>
      </w:pPr>
      <w:r>
        <w:fldChar w:fldCharType="begin"/>
      </w:r>
      <w:r>
        <w:instrText xml:space="preserve"> TITLE   \* MERGEFORMAT </w:instrText>
      </w:r>
      <w:r>
        <w:fldChar w:fldCharType="separate"/>
      </w:r>
      <w:r>
        <w:t>MEM48028 Determine corrosion prevention strategies for metal and alloys</w:t>
      </w:r>
      <w:r>
        <w:fldChar w:fldCharType="end"/>
      </w:r>
    </w:p>
    <w:p w:rsidR="003641CF" w:rsidP="003641CF">
      <w:pPr>
        <w:pStyle w:val="Version"/>
        <w:sectPr w:rsidSect="001C19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98F" w:rsidP="001C198F">
      <w:pPr>
        <w:pStyle w:val="SuperHeading"/>
      </w:pPr>
      <w:r w:rsidRPr="001C198F">
        <w:t>MEM48028 Determine corrosion prevention strategies for metal and alloys</w:t>
      </w:r>
    </w:p>
    <w:p w:rsidR="00000000" w:rsidRPr="001C198F" w:rsidP="001C198F">
      <w:pPr>
        <w:pStyle w:val="Heading1"/>
      </w:pPr>
      <w:bookmarkStart w:id="1" w:name="O_950245"/>
      <w:bookmarkEnd w:id="1"/>
      <w:r w:rsidRPr="001C198F">
        <w:t>Modification History</w:t>
      </w:r>
    </w:p>
    <w:p w:rsidR="003641CF" w:rsidP="003641CF">
      <w:pPr>
        <w:pStyle w:val="BodyText"/>
      </w:pPr>
      <w:r w:rsidRPr="001C198F">
        <w:t>Release 1. Supersedes and is equivalent to MSATCM517A Determine corrosion prevention strategies for metal and alloys.</w:t>
      </w:r>
    </w:p>
    <w:p w:rsidR="00000000" w:rsidRPr="001C198F" w:rsidP="001C198F">
      <w:pPr>
        <w:pStyle w:val="Heading1"/>
      </w:pPr>
      <w:bookmarkStart w:id="2" w:name="O_950253"/>
      <w:bookmarkEnd w:id="2"/>
      <w:r w:rsidRPr="001C198F">
        <w:t>Application</w:t>
      </w:r>
    </w:p>
    <w:p w:rsidR="00000000" w:rsidRPr="001C198F" w:rsidP="003641CF">
      <w:pPr>
        <w:pStyle w:val="BodyText"/>
      </w:pPr>
      <w:r w:rsidRPr="001C198F">
        <w:t xml:space="preserve">This unit of competency defines the skills and knowledge required to apply metallurgical principles to determine strategies for minimising or avoiding corrosion of metallic components and structures in manufacturing, engineering and structural </w:t>
      </w:r>
      <w:r w:rsidRPr="001C198F">
        <w:t>situations.</w:t>
      </w:r>
    </w:p>
    <w:p w:rsidR="003641CF" w:rsidP="003641CF">
      <w:pPr>
        <w:pStyle w:val="BodyText"/>
      </w:pPr>
      <w:r w:rsidRPr="001C198F">
        <w:t>No licensing, legislative or certification requirements apply to this unit at the time of publication.</w:t>
      </w:r>
    </w:p>
    <w:p w:rsidR="00000000" w:rsidRPr="001C198F" w:rsidP="001C198F">
      <w:pPr>
        <w:pStyle w:val="Heading1"/>
      </w:pPr>
      <w:bookmarkStart w:id="3" w:name="O_950252"/>
      <w:bookmarkEnd w:id="3"/>
      <w:r w:rsidRPr="001C198F">
        <w:t>Pre-requisite Unit</w:t>
      </w:r>
    </w:p>
    <w:p w:rsidR="00000000" w:rsidRPr="001C198F" w:rsidP="003641CF">
      <w:pPr>
        <w:pStyle w:val="BodyText"/>
      </w:pPr>
      <w:r w:rsidRPr="001C198F">
        <w:t>Nil</w:t>
      </w:r>
    </w:p>
    <w:p w:rsidR="00000000" w:rsidRPr="001C198F" w:rsidP="001C198F">
      <w:pPr>
        <w:pStyle w:val="Heading1"/>
      </w:pPr>
      <w:bookmarkStart w:id="4" w:name="O_950251"/>
      <w:bookmarkEnd w:id="4"/>
      <w:r w:rsidRPr="001C198F">
        <w:t>Competency Field</w:t>
      </w:r>
    </w:p>
    <w:p w:rsidR="00000000" w:rsidRPr="001C198F" w:rsidP="003641CF">
      <w:pPr>
        <w:pStyle w:val="BodyText"/>
      </w:pPr>
      <w:r w:rsidRPr="001C198F">
        <w:t>Metallurgy</w:t>
      </w:r>
    </w:p>
    <w:p w:rsidR="00000000" w:rsidRPr="001C198F" w:rsidP="001C198F">
      <w:pPr>
        <w:pStyle w:val="Heading1"/>
      </w:pPr>
      <w:bookmarkStart w:id="5" w:name="O_950249"/>
      <w:bookmarkEnd w:id="5"/>
      <w:r w:rsidRPr="001C198F">
        <w:t>Elements and Performance Criteria</w:t>
      </w:r>
    </w:p>
    <w:tbl>
      <w:tblPr>
        <w:tblW w:w="9639" w:type="dxa"/>
        <w:tblLayout w:type="fixed"/>
        <w:tblCellMar>
          <w:left w:w="62" w:type="dxa"/>
          <w:right w:w="62" w:type="dxa"/>
        </w:tblCellMar>
        <w:tblLook w:val="0000"/>
      </w:tblPr>
      <w:tblGrid>
        <w:gridCol w:w="2531"/>
        <w:gridCol w:w="7108"/>
      </w:tblGrid>
      <w:tr w:rsidTr="003641C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198F" w:rsidP="001C198F">
            <w:pPr>
              <w:pStyle w:val="BodyText"/>
            </w:pPr>
            <w:r w:rsidRPr="001C198F">
              <w:rPr>
                <w:rStyle w:val="SpecialBold"/>
              </w:rPr>
              <w:t>Elem</w:t>
            </w:r>
            <w:r w:rsidRPr="001C198F">
              <w:rPr>
                <w:rStyle w:val="SpecialBold"/>
              </w:rPr>
              <w:t>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198F">
            <w:pPr>
              <w:pStyle w:val="BodyText"/>
              <w:rPr>
                <w:lang w:val="en-NZ"/>
              </w:rPr>
            </w:pPr>
            <w:r w:rsidRPr="001C198F">
              <w:rPr>
                <w:rStyle w:val="SpecialBold"/>
              </w:rPr>
              <w:t>Performance Criteria</w:t>
            </w:r>
          </w:p>
        </w:tc>
      </w:tr>
      <w:tr w:rsidTr="003641C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198F" w:rsidP="001C198F">
            <w:pPr>
              <w:pStyle w:val="BodyText"/>
            </w:pPr>
            <w:r w:rsidRPr="001C198F">
              <w:rPr>
                <w:rStyle w:val="Emphasis"/>
              </w:rPr>
              <w:t xml:space="preserve">Elements describe the </w:t>
            </w:r>
            <w:r w:rsidRPr="001C198F">
              <w:t xml:space="preserve">essential </w:t>
            </w:r>
            <w:r w:rsidRPr="001C198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198F">
            <w:pPr>
              <w:pStyle w:val="BodyText"/>
              <w:rPr>
                <w:lang w:val="en-NZ"/>
              </w:rPr>
            </w:pPr>
            <w:r w:rsidRPr="001C198F">
              <w:rPr>
                <w:rStyle w:val="Emphasis"/>
              </w:rPr>
              <w:t>Performance criteria describe the performance needed to demonstrate achievement of the element.</w:t>
            </w:r>
          </w:p>
        </w:tc>
      </w:tr>
      <w:tr w:rsidTr="003641C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8F">
            <w:pPr>
              <w:pStyle w:val="BodyText"/>
              <w:rPr>
                <w:lang w:val="en-NZ"/>
              </w:rPr>
            </w:pPr>
            <w:r w:rsidRPr="001C198F">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8F" w:rsidP="001C198F">
            <w:pPr>
              <w:pStyle w:val="BodyText"/>
            </w:pPr>
            <w:r w:rsidRPr="001C198F">
              <w:t>1.1 Follow standard operating procedures (SOPs)</w:t>
            </w:r>
          </w:p>
          <w:p w:rsidR="00000000" w:rsidRPr="001C198F" w:rsidP="001C198F">
            <w:pPr>
              <w:pStyle w:val="BodyText"/>
            </w:pPr>
            <w:r w:rsidRPr="001C198F">
              <w:t>1.2 Comply with work health and safety (WHS) requirements at all times</w:t>
            </w:r>
          </w:p>
          <w:p w:rsidR="00000000" w:rsidP="001C198F">
            <w:pPr>
              <w:pStyle w:val="BodyText"/>
              <w:rPr>
                <w:lang w:val="en-NZ"/>
              </w:rPr>
            </w:pPr>
            <w:r w:rsidRPr="001C198F">
              <w:t>1.3 Discuss corrosion prevention or minimisation need with clients, colleagues and other technical experts</w:t>
            </w:r>
          </w:p>
        </w:tc>
      </w:tr>
      <w:tr w:rsidTr="003641C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8F">
            <w:pPr>
              <w:pStyle w:val="BodyText"/>
              <w:rPr>
                <w:lang w:val="en-NZ"/>
              </w:rPr>
            </w:pPr>
            <w:r w:rsidRPr="001C198F">
              <w:t>2. Research and determine corrosion prevention or minimisation need</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8F" w:rsidP="001C198F">
            <w:pPr>
              <w:pStyle w:val="BodyText"/>
            </w:pPr>
            <w:r w:rsidRPr="001C198F">
              <w:t>2.1 Identify product performance, cost, location and environmental factors</w:t>
            </w:r>
          </w:p>
          <w:p w:rsidR="00000000" w:rsidRPr="001C198F" w:rsidP="001C198F">
            <w:pPr>
              <w:pStyle w:val="BodyText"/>
            </w:pPr>
            <w:r w:rsidRPr="001C198F">
              <w:t xml:space="preserve">2.2 Research and report on the metallurgical techniques and principles relating to corrosion from appropriate sources of information and </w:t>
            </w:r>
            <w:r w:rsidRPr="001C198F">
              <w:t>examination of corroded material</w:t>
            </w:r>
          </w:p>
          <w:p w:rsidR="00000000" w:rsidP="001C198F">
            <w:pPr>
              <w:pStyle w:val="BodyText"/>
              <w:rPr>
                <w:lang w:val="en-NZ"/>
              </w:rPr>
            </w:pPr>
            <w:r w:rsidRPr="001C198F">
              <w:t>2.3 Identif</w:t>
            </w:r>
            <w:r w:rsidRPr="001C198F">
              <w:t>y the metallurgical techniques and associated technologies required to prevent or minimise corrosion in the application</w:t>
            </w:r>
          </w:p>
        </w:tc>
      </w:tr>
      <w:tr w:rsidTr="003641C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8F">
            <w:pPr>
              <w:pStyle w:val="BodyText"/>
              <w:rPr>
                <w:lang w:val="en-NZ"/>
              </w:rPr>
            </w:pPr>
            <w:r w:rsidRPr="001C198F">
              <w:t>3. Determine appropriate corrosion prevention or minimisation strategy and techniques for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8F" w:rsidP="001C198F">
            <w:pPr>
              <w:pStyle w:val="BodyText"/>
            </w:pPr>
            <w:r w:rsidRPr="001C198F">
              <w:t xml:space="preserve">3.1 Select appropriate corrosion </w:t>
            </w:r>
            <w:r w:rsidRPr="001C198F">
              <w:t>prevention or minimisation strategies for application</w:t>
            </w:r>
          </w:p>
          <w:p w:rsidR="00000000" w:rsidRPr="001C198F" w:rsidP="001C198F">
            <w:pPr>
              <w:pStyle w:val="BodyText"/>
            </w:pPr>
            <w:r w:rsidRPr="001C198F">
              <w:t>3.2 Document corrosion prevention or minimisation strategy and approvals obtained from relevant personnel</w:t>
            </w:r>
          </w:p>
          <w:p w:rsidR="00000000" w:rsidRPr="001C198F" w:rsidP="001C198F">
            <w:pPr>
              <w:pStyle w:val="BodyText"/>
            </w:pPr>
            <w:r w:rsidRPr="001C198F">
              <w:t>3.3 Prepare instructions for implementing corrosion prevention or minimisation strategy and comm</w:t>
            </w:r>
            <w:r w:rsidRPr="001C198F">
              <w:t>unicate to appropriate personnel</w:t>
            </w:r>
          </w:p>
        </w:tc>
      </w:tr>
    </w:tbl>
    <w:p w:rsidR="003641CF" w:rsidP="001C198F">
      <w:pPr>
        <w:pStyle w:val="BodyText"/>
      </w:pPr>
    </w:p>
    <w:p w:rsidR="003641CF" w:rsidP="001C198F">
      <w:pPr>
        <w:pStyle w:val="BodyText"/>
      </w:pPr>
    </w:p>
    <w:p w:rsidR="00000000" w:rsidRPr="001C198F" w:rsidP="001C198F">
      <w:pPr>
        <w:pStyle w:val="Heading1"/>
      </w:pPr>
      <w:bookmarkStart w:id="6" w:name="O_950248"/>
      <w:bookmarkEnd w:id="6"/>
      <w:r w:rsidRPr="001C198F">
        <w:t>Foundation Skills</w:t>
      </w:r>
    </w:p>
    <w:p w:rsidR="00000000" w:rsidRPr="001C198F" w:rsidP="003641CF">
      <w:pPr>
        <w:pStyle w:val="BodyText"/>
      </w:pPr>
      <w:r w:rsidRPr="001C198F">
        <w:t>This section describes those language, literacy, numeracy and employment skills that are essential to performance.</w:t>
      </w:r>
    </w:p>
    <w:p w:rsidR="003641CF" w:rsidP="003641CF">
      <w:pPr>
        <w:pStyle w:val="BodyText"/>
      </w:pPr>
      <w:r w:rsidRPr="001C198F">
        <w:t>Foundation skills essential to performance are explicit in the perform</w:t>
      </w:r>
      <w:r w:rsidRPr="001C198F">
        <w:t>ance criteria of this unit of competency.</w:t>
      </w:r>
    </w:p>
    <w:p w:rsidR="00000000" w:rsidRPr="001C198F" w:rsidP="001C198F">
      <w:pPr>
        <w:pStyle w:val="Heading1"/>
      </w:pPr>
      <w:bookmarkStart w:id="7" w:name="O_950247"/>
      <w:bookmarkEnd w:id="7"/>
      <w:r w:rsidRPr="001C198F">
        <w:t>Range of Conditions</w:t>
      </w:r>
    </w:p>
    <w:tbl>
      <w:tblPr>
        <w:tblW w:w="9638" w:type="dxa"/>
        <w:tblLayout w:type="fixed"/>
        <w:tblCellMar>
          <w:left w:w="62" w:type="dxa"/>
          <w:right w:w="62" w:type="dxa"/>
        </w:tblCellMar>
        <w:tblLook w:val="0000"/>
      </w:tblPr>
      <w:tblGrid>
        <w:gridCol w:w="2758"/>
        <w:gridCol w:w="6880"/>
      </w:tblGrid>
      <w:tr w:rsidTr="001C198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8F">
            <w:pPr>
              <w:pStyle w:val="BodyText"/>
              <w:rPr>
                <w:lang w:val="en-NZ"/>
              </w:rPr>
            </w:pPr>
            <w:r w:rsidRPr="001C198F">
              <w:t>This field allows for different work environments and conditions that may affect performance. Essential operating conditions that may be present (depending on the work situatio</w:t>
            </w:r>
            <w:r w:rsidRPr="001C198F">
              <w:t>n, needs of the candidate, accessibility of the item, and local industry and regional contexts) are included.</w:t>
            </w:r>
          </w:p>
        </w:tc>
      </w:tr>
      <w:tr w:rsidTr="001C19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8F">
            <w:pPr>
              <w:pStyle w:val="BodyText"/>
              <w:rPr>
                <w:lang w:val="en-NZ"/>
              </w:rPr>
            </w:pPr>
            <w:r w:rsidRPr="001C198F">
              <w:t>Metallurgical principles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8F" w:rsidP="001C198F">
            <w:pPr>
              <w:pStyle w:val="ListBullet"/>
            </w:pPr>
            <w:r w:rsidRPr="001C198F">
              <w:t>definition of corrosion</w:t>
            </w:r>
          </w:p>
          <w:p w:rsidR="00000000" w:rsidRPr="001C198F" w:rsidP="001C198F">
            <w:pPr>
              <w:pStyle w:val="ListBullet"/>
            </w:pPr>
            <w:r w:rsidRPr="001C198F">
              <w:t>environments</w:t>
            </w:r>
          </w:p>
          <w:p w:rsidR="00000000" w:rsidRPr="001C198F" w:rsidP="001C198F">
            <w:pPr>
              <w:pStyle w:val="ListBullet"/>
            </w:pPr>
            <w:r w:rsidRPr="001C198F">
              <w:t>corrosion damage</w:t>
            </w:r>
          </w:p>
          <w:p w:rsidR="00000000" w:rsidRPr="001C198F" w:rsidP="001C198F">
            <w:pPr>
              <w:pStyle w:val="ListBullet"/>
            </w:pPr>
            <w:r w:rsidRPr="001C198F">
              <w:t>classification or corrosion</w:t>
            </w:r>
          </w:p>
          <w:p w:rsidR="00000000" w:rsidRPr="001C198F" w:rsidP="001C198F">
            <w:pPr>
              <w:pStyle w:val="ListBullet"/>
            </w:pPr>
            <w:r w:rsidRPr="001C198F">
              <w:t xml:space="preserve">cost of erosion </w:t>
            </w:r>
          </w:p>
          <w:p w:rsidR="00000000" w:rsidP="001C198F">
            <w:pPr>
              <w:pStyle w:val="ListBullet"/>
              <w:rPr>
                <w:lang w:val="en-NZ"/>
              </w:rPr>
            </w:pPr>
            <w:r w:rsidRPr="001C198F">
              <w:t>social implications.</w:t>
            </w:r>
          </w:p>
        </w:tc>
      </w:tr>
      <w:tr w:rsidTr="001C19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8F">
            <w:pPr>
              <w:pStyle w:val="BodyText"/>
              <w:rPr>
                <w:lang w:val="en-NZ"/>
              </w:rPr>
            </w:pPr>
            <w:r w:rsidRPr="001C198F">
              <w:t>Corrosion principles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8F" w:rsidP="001C198F">
            <w:pPr>
              <w:pStyle w:val="ListBullet"/>
            </w:pPr>
            <w:r w:rsidRPr="001C198F">
              <w:t>electrochemical aspects including:</w:t>
            </w:r>
          </w:p>
          <w:p w:rsidR="00000000" w:rsidRPr="001C198F" w:rsidP="001C198F">
            <w:pPr>
              <w:pStyle w:val="ListBullet"/>
            </w:pPr>
            <w:r w:rsidRPr="001C198F">
              <w:t xml:space="preserve">electrochemical reactions and chemical corrosion, galvanic cells, anode reactions, cathode reactions, concentrations cells, polarisation, passivity, pourbaix diagrams (simplified Pourbaix diagrams for Al, Fe and Zn), the driving force of corrosion and </w:t>
            </w:r>
            <w:r w:rsidRPr="001C198F">
              <w:t xml:space="preserve">the </w:t>
            </w:r>
            <w:r w:rsidRPr="001C198F">
              <w:t>rate of corrosion</w:t>
            </w:r>
          </w:p>
          <w:p w:rsidR="00000000" w:rsidRPr="001C198F" w:rsidP="001C198F">
            <w:pPr>
              <w:pStyle w:val="ListBullet"/>
            </w:pPr>
            <w:r w:rsidRPr="001C198F">
              <w:t>environmental effects including:</w:t>
            </w:r>
          </w:p>
          <w:p w:rsidR="00000000" w:rsidRPr="001C198F" w:rsidP="001C198F">
            <w:pPr>
              <w:pStyle w:val="ListBullet"/>
            </w:pPr>
            <w:r w:rsidRPr="001C198F">
              <w:t>oxygen and oxidisers, velocity, temperature, corrosive concentration and corrosion environments (water, soil, atmosphere, dry gasses)</w:t>
            </w:r>
          </w:p>
          <w:p w:rsidR="00000000" w:rsidRPr="001C198F" w:rsidP="001C198F">
            <w:pPr>
              <w:pStyle w:val="ListBullet"/>
            </w:pPr>
            <w:r w:rsidRPr="001C198F">
              <w:t>metallurgical aspects including:</w:t>
            </w:r>
          </w:p>
          <w:p w:rsidR="00000000" w:rsidP="001C198F">
            <w:pPr>
              <w:pStyle w:val="ListBullet"/>
              <w:rPr>
                <w:lang w:val="en-NZ"/>
              </w:rPr>
            </w:pPr>
            <w:r w:rsidRPr="001C198F">
              <w:t>metal structures (defects, grain bound</w:t>
            </w:r>
            <w:r w:rsidRPr="001C198F">
              <w:t>aries, second phases, cold work, residual stress), galvanic series, immunity and passivity.</w:t>
            </w:r>
          </w:p>
        </w:tc>
      </w:tr>
      <w:tr w:rsidTr="001C19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8F">
            <w:pPr>
              <w:pStyle w:val="BodyText"/>
              <w:rPr>
                <w:lang w:val="en-NZ"/>
              </w:rPr>
            </w:pPr>
            <w:r w:rsidRPr="001C198F">
              <w:t>Corrosion, mechanism of oxide film growth, at elevated temperatures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8F" w:rsidP="001C198F">
            <w:pPr>
              <w:pStyle w:val="ListBullet"/>
            </w:pPr>
            <w:r w:rsidRPr="001C198F">
              <w:t>rate laws</w:t>
            </w:r>
          </w:p>
          <w:p w:rsidR="00000000" w:rsidRPr="001C198F" w:rsidP="001C198F">
            <w:pPr>
              <w:pStyle w:val="ListBullet"/>
            </w:pPr>
            <w:r w:rsidRPr="001C198F">
              <w:t>oxide defect structures</w:t>
            </w:r>
          </w:p>
          <w:p w:rsidR="00000000" w:rsidRPr="001C198F" w:rsidP="001C198F">
            <w:pPr>
              <w:pStyle w:val="ListBullet"/>
            </w:pPr>
            <w:r w:rsidRPr="001C198F">
              <w:t>Pilling-Bedworth rule</w:t>
            </w:r>
          </w:p>
          <w:p w:rsidR="00000000" w:rsidRPr="001C198F" w:rsidP="001C198F">
            <w:pPr>
              <w:pStyle w:val="ListBullet"/>
            </w:pPr>
            <w:r w:rsidRPr="001C198F">
              <w:t>oxidation of alloys</w:t>
            </w:r>
          </w:p>
          <w:p w:rsidR="00000000" w:rsidRPr="001C198F" w:rsidP="001C198F">
            <w:pPr>
              <w:pStyle w:val="ListBullet"/>
            </w:pPr>
            <w:r w:rsidRPr="001C198F">
              <w:t>catastrop</w:t>
            </w:r>
            <w:r w:rsidRPr="001C198F">
              <w:t>hic oxidations</w:t>
            </w:r>
          </w:p>
          <w:p w:rsidR="00000000" w:rsidRPr="001C198F" w:rsidP="001C198F">
            <w:pPr>
              <w:pStyle w:val="ListBullet"/>
            </w:pPr>
            <w:r w:rsidRPr="001C198F">
              <w:t xml:space="preserve">de carburisation </w:t>
            </w:r>
          </w:p>
          <w:p w:rsidR="00000000" w:rsidP="001C198F">
            <w:pPr>
              <w:pStyle w:val="ListBullet"/>
              <w:rPr>
                <w:lang w:val="en-NZ"/>
              </w:rPr>
            </w:pPr>
            <w:r w:rsidRPr="001C198F">
              <w:t>high temperature resistant alloys.</w:t>
            </w:r>
          </w:p>
        </w:tc>
      </w:tr>
      <w:tr w:rsidTr="001C19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8F">
            <w:pPr>
              <w:pStyle w:val="BodyText"/>
              <w:rPr>
                <w:lang w:val="en-NZ"/>
              </w:rPr>
            </w:pPr>
            <w:r w:rsidRPr="001C198F">
              <w:t>Forms of corrosion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8F" w:rsidP="001C198F">
            <w:pPr>
              <w:pStyle w:val="ListBullet"/>
            </w:pPr>
            <w:r w:rsidRPr="001C198F">
              <w:t>uniform corrosion (general corrosion)</w:t>
            </w:r>
          </w:p>
          <w:p w:rsidR="00000000" w:rsidRPr="001C198F" w:rsidP="001C198F">
            <w:pPr>
              <w:pStyle w:val="ListBullet"/>
            </w:pPr>
            <w:r w:rsidRPr="001C198F">
              <w:t>galvanic corrosion</w:t>
            </w:r>
          </w:p>
          <w:p w:rsidR="00000000" w:rsidRPr="001C198F" w:rsidP="001C198F">
            <w:pPr>
              <w:pStyle w:val="ListBullet"/>
            </w:pPr>
            <w:r w:rsidRPr="001C198F">
              <w:t>crevice corrosion</w:t>
            </w:r>
          </w:p>
          <w:p w:rsidR="00000000" w:rsidRPr="001C198F" w:rsidP="001C198F">
            <w:pPr>
              <w:pStyle w:val="ListBullet"/>
            </w:pPr>
            <w:r w:rsidRPr="001C198F">
              <w:t>pitting corrosion</w:t>
            </w:r>
          </w:p>
          <w:p w:rsidR="00000000" w:rsidRPr="001C198F" w:rsidP="001C198F">
            <w:pPr>
              <w:pStyle w:val="ListBullet"/>
            </w:pPr>
            <w:r w:rsidRPr="001C198F">
              <w:t>fretting corrosion</w:t>
            </w:r>
          </w:p>
          <w:p w:rsidR="00000000" w:rsidRPr="001C198F" w:rsidP="001C198F">
            <w:pPr>
              <w:pStyle w:val="ListBullet"/>
            </w:pPr>
            <w:r w:rsidRPr="001C198F">
              <w:t>selective attack (leaching)</w:t>
            </w:r>
          </w:p>
          <w:p w:rsidR="00000000" w:rsidRPr="001C198F" w:rsidP="001C198F">
            <w:pPr>
              <w:pStyle w:val="ListBullet"/>
            </w:pPr>
            <w:r w:rsidRPr="001C198F">
              <w:t>intergranular corrosion</w:t>
            </w:r>
          </w:p>
          <w:p w:rsidR="00000000" w:rsidRPr="001C198F" w:rsidP="001C198F">
            <w:pPr>
              <w:pStyle w:val="ListBullet"/>
            </w:pPr>
            <w:r w:rsidRPr="001C198F">
              <w:t>stray current corrosion (electrolysis)</w:t>
            </w:r>
          </w:p>
          <w:p w:rsidR="00000000" w:rsidRPr="001C198F" w:rsidP="001C198F">
            <w:pPr>
              <w:pStyle w:val="ListBullet"/>
            </w:pPr>
            <w:r w:rsidRPr="001C198F">
              <w:t>erosion corrosion and cavitation damage</w:t>
            </w:r>
          </w:p>
          <w:p w:rsidR="00000000" w:rsidRPr="001C198F" w:rsidP="001C198F">
            <w:pPr>
              <w:pStyle w:val="ListBullet"/>
            </w:pPr>
            <w:r w:rsidRPr="001C198F">
              <w:t>stress corrosion cracking</w:t>
            </w:r>
          </w:p>
          <w:p w:rsidR="00000000" w:rsidRPr="001C198F" w:rsidP="001C198F">
            <w:pPr>
              <w:pStyle w:val="ListBullet"/>
            </w:pPr>
            <w:r w:rsidRPr="001C198F">
              <w:t>corrosion fatigue</w:t>
            </w:r>
          </w:p>
          <w:p w:rsidR="00000000" w:rsidRPr="001C198F" w:rsidP="001C198F">
            <w:pPr>
              <w:pStyle w:val="ListBullet"/>
            </w:pPr>
            <w:r w:rsidRPr="001C198F">
              <w:t>hydrogen damage</w:t>
            </w:r>
          </w:p>
          <w:p w:rsidR="00000000" w:rsidP="001C198F">
            <w:pPr>
              <w:pStyle w:val="ListBullet"/>
              <w:rPr>
                <w:lang w:val="en-NZ"/>
              </w:rPr>
            </w:pPr>
            <w:r w:rsidRPr="001C198F">
              <w:t>microbial corrosion.</w:t>
            </w:r>
          </w:p>
        </w:tc>
      </w:tr>
      <w:tr w:rsidTr="001C19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8F">
            <w:pPr>
              <w:pStyle w:val="BodyText"/>
              <w:rPr>
                <w:lang w:val="en-NZ"/>
              </w:rPr>
            </w:pPr>
            <w:r w:rsidRPr="001C198F">
              <w:t>Basic principles of corrosion control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8F" w:rsidP="001C198F">
            <w:pPr>
              <w:pStyle w:val="ListBullet"/>
            </w:pPr>
            <w:r w:rsidRPr="001C198F">
              <w:t>material selection including:</w:t>
            </w:r>
          </w:p>
          <w:p w:rsidR="00000000" w:rsidRPr="001C198F" w:rsidP="001C198F">
            <w:pPr>
              <w:pStyle w:val="ListBullet"/>
            </w:pPr>
            <w:r w:rsidRPr="001C198F">
              <w:t>metals and alloys, metal purification, non-metallics and stress relief</w:t>
            </w:r>
          </w:p>
          <w:p w:rsidR="00000000" w:rsidRPr="001C198F" w:rsidP="001C198F">
            <w:pPr>
              <w:pStyle w:val="ListBullet"/>
            </w:pPr>
            <w:r w:rsidRPr="001C198F">
              <w:t>alteration of environment including:</w:t>
            </w:r>
          </w:p>
          <w:p w:rsidR="00000000" w:rsidRPr="001C198F" w:rsidP="001C198F">
            <w:pPr>
              <w:pStyle w:val="ListBullet"/>
            </w:pPr>
            <w:r w:rsidRPr="001C198F">
              <w:t xml:space="preserve">changing media, temperature, velocity and oxygen concentration </w:t>
            </w:r>
          </w:p>
          <w:p w:rsidR="00000000" w:rsidRPr="001C198F" w:rsidP="001C198F">
            <w:pPr>
              <w:pStyle w:val="ListBullet"/>
            </w:pPr>
            <w:r w:rsidRPr="001C198F">
              <w:t>corrosion protection including:</w:t>
            </w:r>
          </w:p>
          <w:p w:rsidR="00000000" w:rsidRPr="001C198F" w:rsidP="001C198F">
            <w:pPr>
              <w:pStyle w:val="ListBullet"/>
            </w:pPr>
            <w:r w:rsidRPr="001C198F">
              <w:t>cathodic protection, a</w:t>
            </w:r>
            <w:r w:rsidRPr="001C198F">
              <w:t xml:space="preserve">nodic, protection and passivation, corrosion inhibitors, chemical conversion coatings, metal coatings, corrosion-preventing paints, coatings of plastic and rubber and temporary corrosion prevention </w:t>
            </w:r>
          </w:p>
          <w:p w:rsidR="00000000" w:rsidRPr="001C198F" w:rsidP="001C198F">
            <w:pPr>
              <w:pStyle w:val="ListBullet"/>
            </w:pPr>
            <w:r w:rsidRPr="001C198F">
              <w:t>corrosion prevented by design including:</w:t>
            </w:r>
          </w:p>
          <w:p w:rsidR="00000000" w:rsidP="001C198F">
            <w:pPr>
              <w:pStyle w:val="ListBullet"/>
              <w:rPr>
                <w:lang w:val="en-NZ"/>
              </w:rPr>
            </w:pPr>
            <w:r w:rsidRPr="001C198F">
              <w:t>wall thickness a</w:t>
            </w:r>
            <w:r w:rsidRPr="001C198F">
              <w:t>nd design rules (streamlining, stagnation, crevices and metallic contact).</w:t>
            </w:r>
          </w:p>
        </w:tc>
      </w:tr>
      <w:tr w:rsidTr="001C19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8F">
            <w:pPr>
              <w:pStyle w:val="BodyText"/>
              <w:rPr>
                <w:lang w:val="en-NZ"/>
              </w:rPr>
            </w:pPr>
            <w:r w:rsidRPr="001C198F">
              <w:t>Corrosion characteristics of common alloys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8F" w:rsidP="001C198F">
            <w:pPr>
              <w:pStyle w:val="ListBullet"/>
            </w:pPr>
            <w:r w:rsidRPr="001C198F">
              <w:t>steel and cast iron</w:t>
            </w:r>
          </w:p>
          <w:p w:rsidR="00000000" w:rsidRPr="001C198F" w:rsidP="001C198F">
            <w:pPr>
              <w:pStyle w:val="ListBullet"/>
            </w:pPr>
            <w:r w:rsidRPr="001C198F">
              <w:t>stainless steel</w:t>
            </w:r>
          </w:p>
          <w:p w:rsidR="00000000" w:rsidRPr="001C198F" w:rsidP="001C198F">
            <w:pPr>
              <w:pStyle w:val="ListBullet"/>
            </w:pPr>
            <w:r w:rsidRPr="001C198F">
              <w:t>aluminium and its alloys</w:t>
            </w:r>
          </w:p>
          <w:p w:rsidR="00000000" w:rsidP="001C198F">
            <w:pPr>
              <w:pStyle w:val="ListBullet"/>
              <w:rPr>
                <w:lang w:val="en-NZ"/>
              </w:rPr>
            </w:pPr>
            <w:r w:rsidRPr="001C198F">
              <w:t>copper and its alloys.</w:t>
            </w:r>
          </w:p>
        </w:tc>
      </w:tr>
      <w:tr w:rsidTr="001C19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8F">
            <w:pPr>
              <w:pStyle w:val="BodyText"/>
              <w:rPr>
                <w:lang w:val="en-NZ"/>
              </w:rPr>
            </w:pPr>
            <w:r w:rsidRPr="001C198F">
              <w:t>Methodology of corrosion investigations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8F" w:rsidP="001C198F">
            <w:pPr>
              <w:pStyle w:val="ListBullet"/>
            </w:pPr>
            <w:r w:rsidRPr="001C198F">
              <w:t>corrosions testing</w:t>
            </w:r>
          </w:p>
          <w:p w:rsidR="00000000" w:rsidRPr="001C198F" w:rsidP="001C198F">
            <w:pPr>
              <w:pStyle w:val="ListBullet"/>
            </w:pPr>
            <w:r w:rsidRPr="001C198F">
              <w:t>corrosion monitoring</w:t>
            </w:r>
          </w:p>
          <w:p w:rsidR="00000000" w:rsidRPr="001C198F" w:rsidP="001C198F">
            <w:pPr>
              <w:pStyle w:val="ListBullet"/>
            </w:pPr>
            <w:r w:rsidRPr="001C198F">
              <w:t>electrochemical investigations</w:t>
            </w:r>
          </w:p>
          <w:p w:rsidR="00000000" w:rsidP="001C198F">
            <w:pPr>
              <w:pStyle w:val="ListBullet"/>
              <w:rPr>
                <w:lang w:val="en-NZ"/>
              </w:rPr>
            </w:pPr>
            <w:r w:rsidRPr="001C198F">
              <w:t>physical methods.</w:t>
            </w:r>
          </w:p>
        </w:tc>
      </w:tr>
      <w:tr w:rsidTr="001C19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8F">
            <w:pPr>
              <w:pStyle w:val="BodyText"/>
              <w:rPr>
                <w:lang w:val="en-NZ"/>
              </w:rPr>
            </w:pPr>
            <w:r w:rsidRPr="001C198F">
              <w:t>Sources of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8F" w:rsidP="001C198F">
            <w:pPr>
              <w:pStyle w:val="ListBullet"/>
            </w:pPr>
            <w:r w:rsidRPr="001C198F">
              <w:t>reference texts</w:t>
            </w:r>
          </w:p>
          <w:p w:rsidR="00000000" w:rsidRPr="001C198F" w:rsidP="001C198F">
            <w:pPr>
              <w:pStyle w:val="ListBullet"/>
            </w:pPr>
            <w:r w:rsidRPr="001C198F">
              <w:t>manufacturer catalogues and industrial magazines</w:t>
            </w:r>
          </w:p>
          <w:p w:rsidR="00000000" w:rsidRPr="001C198F" w:rsidP="001C198F">
            <w:pPr>
              <w:pStyle w:val="ListBullet"/>
            </w:pPr>
            <w:r w:rsidRPr="001C198F">
              <w:t>websites</w:t>
            </w:r>
          </w:p>
          <w:p w:rsidR="00000000" w:rsidRPr="001C198F" w:rsidP="001C198F">
            <w:pPr>
              <w:pStyle w:val="ListBullet"/>
            </w:pPr>
            <w:r w:rsidRPr="001C198F">
              <w:t>information gathered using communications technology.</w:t>
            </w:r>
          </w:p>
        </w:tc>
      </w:tr>
    </w:tbl>
    <w:p w:rsidR="003641CF" w:rsidP="001C198F">
      <w:pPr>
        <w:pStyle w:val="BodyText"/>
      </w:pPr>
    </w:p>
    <w:p w:rsidR="003641CF" w:rsidP="001C198F">
      <w:pPr>
        <w:pStyle w:val="BodyText"/>
      </w:pPr>
    </w:p>
    <w:p w:rsidR="00000000" w:rsidRPr="001C198F" w:rsidP="001C198F">
      <w:pPr>
        <w:pStyle w:val="Heading1"/>
      </w:pPr>
      <w:bookmarkStart w:id="8" w:name="O_950246"/>
      <w:bookmarkEnd w:id="8"/>
      <w:r w:rsidRPr="001C198F">
        <w:t>Unit Mapping Information</w:t>
      </w:r>
    </w:p>
    <w:p w:rsidR="003641CF" w:rsidP="003641CF">
      <w:pPr>
        <w:pStyle w:val="BodyText"/>
      </w:pPr>
      <w:r w:rsidRPr="001C198F">
        <w:t>Release 1. Supersedes and is equivalent to MSATCM517A Determine corrosion prevention strategies for</w:t>
      </w:r>
      <w:r w:rsidRPr="001C198F">
        <w:t xml:space="preserve"> metal and alloys.</w:t>
      </w:r>
    </w:p>
    <w:p w:rsidR="00000000" w:rsidRPr="001C198F" w:rsidP="001C198F">
      <w:pPr>
        <w:pStyle w:val="Heading1"/>
      </w:pPr>
      <w:bookmarkStart w:id="9" w:name="O_950239"/>
      <w:bookmarkEnd w:id="9"/>
      <w:r w:rsidRPr="001C198F">
        <w:t>Links</w:t>
      </w:r>
    </w:p>
    <w:p w:rsidR="00000000" w:rsidRPr="001C198F" w:rsidP="003641CF">
      <w:pPr>
        <w:pStyle w:val="BodyText"/>
      </w:pPr>
      <w:r w:rsidRPr="001C198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62515">
        <w:rPr>
          <w:rStyle w:val="Hyperlink"/>
        </w:rPr>
        <w:t>https://vetnet.gov.au/Pages/TrainingDocs.aspx?q=b7050d37-5fd0-4740-8f7d-3b7a49c10bb2</w:t>
      </w:r>
      <w:r>
        <w:fldChar w:fldCharType="end"/>
      </w:r>
    </w:p>
    <w:p w:rsidR="00000000" w:rsidRPr="001C198F" w:rsidP="003641CF">
      <w:pPr>
        <w:pStyle w:val="BodyText"/>
        <w:sectPr w:rsidSect="001C198F">
          <w:headerReference w:type="default" r:id="rId10"/>
          <w:footerReference w:type="default" r:id="rId11"/>
          <w:pgSz w:w="11908" w:h="16833"/>
          <w:pgMar w:top="1702" w:right="1418" w:bottom="1702" w:left="1418" w:header="992" w:footer="992" w:gutter="0"/>
          <w:cols w:space="720"/>
          <w:noEndnote/>
          <w:docGrid w:linePitch="299"/>
        </w:sectPr>
      </w:pPr>
    </w:p>
    <w:p w:rsidR="00000000" w:rsidRPr="001C198F" w:rsidP="001C198F">
      <w:pPr>
        <w:pStyle w:val="SuperHeading"/>
      </w:pPr>
      <w:r w:rsidRPr="001C198F">
        <w:t xml:space="preserve">Assessment </w:t>
      </w:r>
      <w:r w:rsidRPr="001C198F">
        <w:t>Requirements for MEM48028 Determine corrosion prevention strategies for metal and alloys</w:t>
      </w:r>
    </w:p>
    <w:p w:rsidR="00000000" w:rsidRPr="001C198F" w:rsidP="001C198F">
      <w:pPr>
        <w:pStyle w:val="Heading1"/>
      </w:pPr>
      <w:bookmarkStart w:id="10" w:name="O_950241"/>
      <w:bookmarkEnd w:id="10"/>
      <w:r w:rsidRPr="001C198F">
        <w:t>Modification History</w:t>
      </w:r>
    </w:p>
    <w:p w:rsidR="003641CF" w:rsidP="003641CF">
      <w:pPr>
        <w:pStyle w:val="BodyText"/>
      </w:pPr>
      <w:r w:rsidRPr="001C198F">
        <w:t>Release 1. Supersedes and is equivalent to MSATCM517A Determine corrosion prevention strategies for metal and alloys.</w:t>
      </w:r>
    </w:p>
    <w:p w:rsidR="00000000" w:rsidRPr="001C198F" w:rsidP="001C198F">
      <w:pPr>
        <w:pStyle w:val="Heading1"/>
      </w:pPr>
      <w:bookmarkStart w:id="11" w:name="O_950244"/>
      <w:bookmarkEnd w:id="11"/>
      <w:r w:rsidRPr="001C198F">
        <w:t>Performance Evidence</w:t>
      </w:r>
    </w:p>
    <w:p w:rsidR="00000000" w:rsidRPr="001C198F" w:rsidP="003641CF">
      <w:pPr>
        <w:pStyle w:val="BodyText"/>
      </w:pPr>
      <w:r w:rsidRPr="001C198F">
        <w:t>Evidence required to demonstrate competence in this unit must be relevant to and satisfy the requirements of the elements and performance criteria and include:</w:t>
      </w:r>
    </w:p>
    <w:p w:rsidR="00000000" w:rsidRPr="001C198F" w:rsidP="001C198F">
      <w:pPr>
        <w:pStyle w:val="ListBullet"/>
      </w:pPr>
      <w:r w:rsidRPr="001C198F">
        <w:t>following work instructions, standard operating procedures (SOPs) and safe work practices</w:t>
      </w:r>
    </w:p>
    <w:p w:rsidR="00000000" w:rsidRPr="001C198F" w:rsidP="001C198F">
      <w:pPr>
        <w:pStyle w:val="ListBullet"/>
      </w:pPr>
      <w:r w:rsidRPr="001C198F">
        <w:t>selecting appropriate metallurgical principles to reduce corrosion on at least two occasions</w:t>
      </w:r>
    </w:p>
    <w:p w:rsidR="00000000" w:rsidRPr="001C198F" w:rsidP="001C198F">
      <w:pPr>
        <w:pStyle w:val="ListBullet"/>
      </w:pPr>
      <w:r w:rsidRPr="001C198F">
        <w:t>applying metallurgical principles to manufacturing, engineering and struc</w:t>
      </w:r>
      <w:r w:rsidRPr="001C198F">
        <w:t>tural situations</w:t>
      </w:r>
    </w:p>
    <w:p w:rsidR="00000000" w:rsidRPr="001C198F" w:rsidP="001C198F">
      <w:pPr>
        <w:pStyle w:val="ListBullet"/>
      </w:pPr>
      <w:r w:rsidRPr="001C198F">
        <w:t>referring solutions to the original aim of the application</w:t>
      </w:r>
    </w:p>
    <w:p w:rsidR="00000000" w:rsidRPr="001C198F" w:rsidP="001C198F">
      <w:pPr>
        <w:pStyle w:val="ListBullet"/>
      </w:pPr>
      <w:r w:rsidRPr="001C198F">
        <w:t>quoting solutions in appropriate units using appropriate significant figures</w:t>
      </w:r>
    </w:p>
    <w:p w:rsidR="00000000" w:rsidRPr="001C198F" w:rsidP="001C198F">
      <w:pPr>
        <w:pStyle w:val="ListBullet"/>
      </w:pPr>
      <w:r w:rsidRPr="001C198F">
        <w:t>quoting limitations of corrosion prevention or minimisation strategies.</w:t>
      </w:r>
    </w:p>
    <w:p w:rsidR="003641CF" w:rsidP="003641CF">
      <w:pPr>
        <w:pStyle w:val="BodyText"/>
      </w:pPr>
      <w:r w:rsidRPr="001C198F">
        <w:t>Note: Where a volume and/or fre</w:t>
      </w:r>
      <w:r w:rsidRPr="001C198F">
        <w:t>quency is not specified, demonstration must be provided at least once.</w:t>
      </w:r>
    </w:p>
    <w:p w:rsidR="00000000" w:rsidRPr="001C198F" w:rsidP="001C198F">
      <w:pPr>
        <w:pStyle w:val="Heading1"/>
      </w:pPr>
      <w:bookmarkStart w:id="12" w:name="O_950243"/>
      <w:bookmarkEnd w:id="12"/>
      <w:r w:rsidRPr="001C198F">
        <w:t>Knowledge Evidence</w:t>
      </w:r>
    </w:p>
    <w:p w:rsidR="00000000" w:rsidRPr="001C198F" w:rsidP="003641CF">
      <w:pPr>
        <w:pStyle w:val="BodyText"/>
      </w:pPr>
      <w:r w:rsidRPr="001C198F">
        <w:t>Evidence required to demonstrate the required knowledge for this unit must be relevant to and satisfy the requirements of the elements and performance criteria and include knowledge of:</w:t>
      </w:r>
    </w:p>
    <w:p w:rsidR="00000000" w:rsidRPr="001C198F" w:rsidP="001C198F">
      <w:pPr>
        <w:pStyle w:val="ListBullet"/>
      </w:pPr>
      <w:r w:rsidRPr="001C198F">
        <w:t>safe work practices and procedures</w:t>
      </w:r>
    </w:p>
    <w:p w:rsidR="00000000" w:rsidRPr="001C198F" w:rsidP="001C198F">
      <w:pPr>
        <w:pStyle w:val="ListBullet"/>
      </w:pPr>
      <w:r w:rsidRPr="001C198F">
        <w:t>sources of information</w:t>
      </w:r>
    </w:p>
    <w:p w:rsidR="00000000" w:rsidRPr="001C198F" w:rsidP="001C198F">
      <w:pPr>
        <w:pStyle w:val="ListBullet"/>
      </w:pPr>
      <w:r w:rsidRPr="001C198F">
        <w:t>metallurgic</w:t>
      </w:r>
      <w:r w:rsidRPr="001C198F">
        <w:t>al principles and their limitations</w:t>
      </w:r>
    </w:p>
    <w:p w:rsidR="00000000" w:rsidRPr="001C198F" w:rsidP="001C198F">
      <w:pPr>
        <w:pStyle w:val="ListBullet"/>
      </w:pPr>
      <w:r w:rsidRPr="001C198F">
        <w:t xml:space="preserve">methodology of corrosion investigations </w:t>
      </w:r>
    </w:p>
    <w:p w:rsidR="00000000" w:rsidRPr="001C198F" w:rsidP="001C198F">
      <w:pPr>
        <w:pStyle w:val="ListBullet"/>
      </w:pPr>
      <w:r w:rsidRPr="001C198F">
        <w:t>corrosion principles and characteristics</w:t>
      </w:r>
    </w:p>
    <w:p w:rsidR="00000000" w:rsidRPr="001C198F" w:rsidP="001C198F">
      <w:pPr>
        <w:pStyle w:val="ListBullet"/>
      </w:pPr>
      <w:r w:rsidRPr="001C198F">
        <w:t>forms of corrosion</w:t>
      </w:r>
    </w:p>
    <w:p w:rsidR="00000000" w:rsidRPr="001C198F" w:rsidP="001C198F">
      <w:pPr>
        <w:pStyle w:val="ListBullet"/>
      </w:pPr>
      <w:r w:rsidRPr="001C198F">
        <w:t>corrosion (mechanism of oxide film growth) at elevated temperatures</w:t>
      </w:r>
    </w:p>
    <w:p w:rsidR="003641CF" w:rsidP="001C198F">
      <w:pPr>
        <w:pStyle w:val="ListBullet"/>
      </w:pPr>
      <w:r w:rsidRPr="001C198F">
        <w:t>instruction procedures for implementing corrosion p</w:t>
      </w:r>
      <w:r w:rsidRPr="001C198F">
        <w:t>revention or minimisation strategy.</w:t>
      </w:r>
    </w:p>
    <w:p w:rsidR="003641CF" w:rsidP="001C198F">
      <w:pPr>
        <w:pStyle w:val="ListBullet"/>
      </w:pPr>
    </w:p>
    <w:p w:rsidR="00000000" w:rsidRPr="001C198F" w:rsidP="001C198F">
      <w:pPr>
        <w:pStyle w:val="Heading1"/>
      </w:pPr>
      <w:bookmarkStart w:id="13" w:name="O_950242"/>
      <w:bookmarkEnd w:id="13"/>
      <w:r w:rsidRPr="001C198F">
        <w:t>Assessment Conditions</w:t>
      </w:r>
    </w:p>
    <w:p w:rsidR="00000000" w:rsidRPr="001C198F" w:rsidP="001C198F">
      <w:pPr>
        <w:pStyle w:val="ListBullet"/>
      </w:pPr>
      <w:r w:rsidRPr="001C198F">
        <w:t>Assessors must:</w:t>
      </w:r>
    </w:p>
    <w:p w:rsidR="00000000" w:rsidRPr="001C198F" w:rsidP="001C198F">
      <w:pPr>
        <w:pStyle w:val="ListBullet2"/>
      </w:pPr>
      <w:r w:rsidRPr="001C198F">
        <w:t>have vocational competency in determining corrosion prevention strategies for metal and alloys at least to the level being assessed with relevant industry knowled</w:t>
      </w:r>
      <w:r w:rsidRPr="001C198F">
        <w:t>ge and experience</w:t>
      </w:r>
    </w:p>
    <w:p w:rsidR="00000000" w:rsidRPr="001C198F" w:rsidP="001C198F">
      <w:pPr>
        <w:pStyle w:val="ListBullet2"/>
      </w:pPr>
      <w:r w:rsidRPr="001C198F">
        <w:t xml:space="preserve">satisfy the assessor requirements in the </w:t>
      </w:r>
      <w:r w:rsidRPr="001C198F">
        <w:rPr>
          <w:rStyle w:val="Emphasis"/>
        </w:rPr>
        <w:t xml:space="preserve">Standards for Registered Training Organisations 2015 </w:t>
      </w:r>
      <w:r w:rsidRPr="001C198F">
        <w:t>or its replacement</w:t>
      </w:r>
      <w:r w:rsidRPr="001C198F">
        <w:rPr>
          <w:rStyle w:val="Emphasis"/>
        </w:rPr>
        <w:t xml:space="preserve"> </w:t>
      </w:r>
      <w:r w:rsidRPr="001C198F">
        <w:t xml:space="preserve">and comply with the </w:t>
      </w:r>
      <w:r w:rsidRPr="001C198F">
        <w:rPr>
          <w:rStyle w:val="Emphasis"/>
        </w:rPr>
        <w:t xml:space="preserve">National Vocational Education and Training Regulator Act 2011, </w:t>
      </w:r>
      <w:r w:rsidRPr="001C198F">
        <w:t>its replacement</w:t>
      </w:r>
      <w:r w:rsidRPr="001C198F">
        <w:rPr>
          <w:rStyle w:val="Emphasis"/>
        </w:rPr>
        <w:t xml:space="preserve"> </w:t>
      </w:r>
      <w:r w:rsidRPr="001C198F">
        <w:t>or equivalent legislation covering VET regulation in a non-referring state/territory as the case requires.</w:t>
      </w:r>
    </w:p>
    <w:p w:rsidR="00000000" w:rsidRPr="001C198F" w:rsidP="001C198F">
      <w:pPr>
        <w:pStyle w:val="ListBullet"/>
      </w:pPr>
      <w:r w:rsidRPr="001C198F">
        <w:t>Where possible, assessment must occur in operational workplace situations. Where this is not possible or where personal safety or environmental dama</w:t>
      </w:r>
      <w:r w:rsidRPr="001C198F">
        <w:t xml:space="preserve">ge are limiting factors, assessment must occur in a sufficiently </w:t>
      </w:r>
      <w:r w:rsidRPr="001C198F">
        <w:t>rigorous simulated environment that reflects realistic operational workplace conditions that cover all aspects of workplace performance, including environment, task skills, task management sk</w:t>
      </w:r>
      <w:r w:rsidRPr="001C198F">
        <w:t>ills, contingency management skills and job role environment skills.</w:t>
      </w:r>
    </w:p>
    <w:p w:rsidR="00000000" w:rsidRPr="001C198F" w:rsidP="001C198F">
      <w:pPr>
        <w:pStyle w:val="ListBullet"/>
      </w:pPr>
      <w:r w:rsidRPr="001C198F">
        <w:t>Conditions for assessment must include access to all tools, equipment, materials and documentation required including relevant workplace procedures, product and manufacturing specificatio</w:t>
      </w:r>
      <w:r w:rsidRPr="001C198F">
        <w:t>ns.</w:t>
      </w:r>
    </w:p>
    <w:p w:rsidR="003641CF" w:rsidP="001C198F">
      <w:pPr>
        <w:pStyle w:val="ListBullet"/>
      </w:pPr>
      <w:r w:rsidRPr="001C198F">
        <w:t>Assessment processes and techniques must be appropriate to the language, literacy and numeracy requirements of the work being performed and the needs of the candidate.</w:t>
      </w:r>
    </w:p>
    <w:p w:rsidR="003641CF" w:rsidP="001C198F">
      <w:pPr>
        <w:pStyle w:val="ListBullet"/>
      </w:pPr>
    </w:p>
    <w:p w:rsidR="00000000" w:rsidRPr="001C198F" w:rsidP="001C198F">
      <w:pPr>
        <w:pStyle w:val="Heading1"/>
      </w:pPr>
      <w:bookmarkStart w:id="14" w:name="O_950240"/>
      <w:bookmarkEnd w:id="14"/>
      <w:r w:rsidRPr="001C198F">
        <w:t>Links</w:t>
      </w:r>
    </w:p>
    <w:p w:rsidR="00000000" w:rsidRPr="001C198F" w:rsidP="003641CF">
      <w:pPr>
        <w:pStyle w:val="BodyText"/>
      </w:pPr>
      <w:r w:rsidRPr="001C198F">
        <w:t>Companion Volume implementation guides are found in VETNet -</w:t>
      </w:r>
      <w:r w:rsidRPr="001C198F">
        <w:t xml:space="preserve"> </w:t>
      </w:r>
      <w:r>
        <w:fldChar w:fldCharType="begin"/>
      </w:r>
      <w:r>
        <w:instrText xml:space="preserve"> HYPERLINK "https://vetnet.gov.au/Pages/TrainingDocs.aspx?q=b7050d37-5fd0-4740-8f7d-3b7a49c10bb2" </w:instrText>
      </w:r>
      <w:r>
        <w:fldChar w:fldCharType="separate"/>
      </w:r>
      <w:r w:rsidRPr="00362515">
        <w:rPr>
          <w:rStyle w:val="Hyperlink"/>
        </w:rPr>
        <w:t>https://vetnet.gov.au/Pages/TrainingDocs.aspx?q=b7050d37-5fd0-4740-8f7d-3b7a49c10bb2</w:t>
      </w:r>
      <w:r>
        <w:fldChar w:fldCharType="end"/>
      </w:r>
    </w:p>
    <w:p w:rsidR="00000000" w:rsidRPr="001C198F" w:rsidP="001C198F"/>
    <w:sectPr w:rsidSect="001C19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8F" w:rsidRPr="003641CF" w:rsidP="003641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CF" w:rsidP="001C19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641CF" w:rsidP="001C19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641CF" w:rsidP="001C19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8F" w:rsidP="001C198F">
    <w:pPr>
      <w:pStyle w:val="Footer"/>
      <w:framePr w:wrap="around"/>
    </w:pPr>
    <w:r>
      <w:fldChar w:fldCharType="begin"/>
    </w:r>
    <w:r>
      <w:instrText xml:space="preserve"> DOCPROPERTY  Subject  \* MERGEFORMAT </w:instrText>
    </w:r>
    <w:r>
      <w:fldChar w:fldCharType="separate"/>
    </w:r>
    <w:r w:rsidR="003641CF">
      <w:t>Approved</w:t>
    </w:r>
    <w:r w:rsidR="003641CF">
      <w:fldChar w:fldCharType="end"/>
    </w:r>
    <w:r>
      <w:tab/>
      <w:t xml:space="preserve">Page </w:t>
    </w:r>
    <w:r>
      <w:fldChar w:fldCharType="begin"/>
    </w:r>
    <w:r>
      <w:instrText xml:space="preserve"> PAGE  \* Arabic  \* MERGEFORMAT </w:instrText>
    </w:r>
    <w:r>
      <w:fldChar w:fldCharType="separate"/>
    </w:r>
    <w:r w:rsidR="003641C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41CF">
      <w:rPr>
        <w:noProof/>
      </w:rPr>
      <w:t>5</w:t>
    </w:r>
    <w:r>
      <w:rPr>
        <w:noProof/>
      </w:rPr>
      <w:fldChar w:fldCharType="end"/>
    </w:r>
  </w:p>
  <w:p w:rsidR="001C198F" w:rsidP="001C198F">
    <w:pPr>
      <w:pStyle w:val="Footer"/>
      <w:framePr w:wrap="around"/>
    </w:pPr>
    <w:r>
      <w:t xml:space="preserve">© Commonwealth of Australia, </w:t>
    </w:r>
    <w:r>
      <w:fldChar w:fldCharType="begin"/>
    </w:r>
    <w:r>
      <w:instrText xml:space="preserve"> DATE  \@ "yyyy"  \* MERGEFORMAT </w:instrText>
    </w:r>
    <w:r>
      <w:fldChar w:fldCharType="separate"/>
    </w:r>
    <w:r w:rsidR="003641CF">
      <w:rPr>
        <w:noProof/>
      </w:rPr>
      <w:t>2025</w:t>
    </w:r>
    <w:r>
      <w:fldChar w:fldCharType="end"/>
    </w:r>
    <w:r>
      <w:tab/>
    </w:r>
    <w:r>
      <w:fldChar w:fldCharType="begin"/>
    </w:r>
    <w:r>
      <w:instrText xml:space="preserve"> DOCPROPERTY  Author  \* MERGEFORMAT </w:instrText>
    </w:r>
    <w:r>
      <w:fldChar w:fldCharType="separate"/>
    </w:r>
    <w:r w:rsidR="003641CF">
      <w:t>Manufacturing Industry Skills Alliance</w:t>
    </w:r>
    <w:r w:rsidR="003641CF">
      <w:fldChar w:fldCharType="end"/>
    </w:r>
  </w:p>
  <w:p w:rsidR="001C198F" w:rsidP="001C19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198F" w:rsidRPr="003641CF" w:rsidP="003641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CF" w:rsidRPr="002D2AF8" w:rsidP="001C198F">
    <w:pPr>
      <w:pStyle w:val="Header"/>
      <w:framePr w:wrap="around"/>
    </w:pPr>
    <w:r>
      <w:fldChar w:fldCharType="begin"/>
    </w:r>
    <w:r>
      <w:instrText xml:space="preserve"> TITLE   \* MERGEFORMAT </w:instrText>
    </w:r>
    <w:r>
      <w:fldChar w:fldCharType="separate"/>
    </w:r>
    <w:r>
      <w:t>MEM48028 Determine corrosion prevention strategies for metal and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41CF" w:rsidP="001C19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8F" w:rsidRPr="002D2AF8" w:rsidP="001C198F">
    <w:pPr>
      <w:pStyle w:val="Header"/>
      <w:framePr w:wrap="around"/>
    </w:pPr>
    <w:r>
      <w:fldChar w:fldCharType="begin"/>
    </w:r>
    <w:r>
      <w:instrText xml:space="preserve"> TITLE   \* MERGEFORMAT </w:instrText>
    </w:r>
    <w:r>
      <w:fldChar w:fldCharType="separate"/>
    </w:r>
    <w:r w:rsidR="003641CF">
      <w:t>MEM48028 Determine corrosion prevention strategies for metal and alloys</w:t>
    </w:r>
    <w:r w:rsidR="003641CF">
      <w:fldChar w:fldCharType="end"/>
    </w:r>
    <w:r>
      <w:tab/>
      <w:t xml:space="preserve">Date this document was generated: </w:t>
    </w:r>
    <w:r>
      <w:fldChar w:fldCharType="begin"/>
    </w:r>
    <w:r>
      <w:instrText xml:space="preserve"> CREATEDATE  \@ "d MMMM yyyy"  \* MERGEFORMAT </w:instrText>
    </w:r>
    <w:r>
      <w:fldChar w:fldCharType="separate"/>
    </w:r>
    <w:r w:rsidR="003641CF">
      <w:rPr>
        <w:noProof/>
      </w:rPr>
      <w:t>2 March 2025</w:t>
    </w:r>
    <w:r>
      <w:fldChar w:fldCharType="end"/>
    </w:r>
  </w:p>
  <w:p w:rsidR="001C198F" w:rsidP="001C19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56FF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AA0F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96ED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9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98F"/>
    <w:pPr>
      <w:spacing w:before="360" w:after="60"/>
      <w:outlineLvl w:val="0"/>
    </w:pPr>
    <w:rPr>
      <w:sz w:val="32"/>
    </w:rPr>
  </w:style>
  <w:style w:type="paragraph" w:styleId="Heading2">
    <w:name w:val="heading 2"/>
    <w:basedOn w:val="HeadingBase"/>
    <w:next w:val="BodyText"/>
    <w:link w:val="Heading2Char"/>
    <w:qFormat/>
    <w:rsid w:val="001C198F"/>
    <w:pPr>
      <w:keepLines/>
      <w:spacing w:before="240" w:after="120"/>
      <w:outlineLvl w:val="1"/>
    </w:pPr>
    <w:rPr>
      <w:sz w:val="28"/>
      <w:szCs w:val="40"/>
    </w:rPr>
  </w:style>
  <w:style w:type="paragraph" w:styleId="Heading3">
    <w:name w:val="heading 3"/>
    <w:basedOn w:val="HeadingBase"/>
    <w:next w:val="BodyText"/>
    <w:link w:val="Heading3Char"/>
    <w:qFormat/>
    <w:rsid w:val="001C198F"/>
    <w:pPr>
      <w:spacing w:before="180" w:after="120"/>
      <w:outlineLvl w:val="2"/>
    </w:pPr>
    <w:rPr>
      <w:spacing w:val="-10"/>
      <w:kern w:val="32"/>
    </w:rPr>
  </w:style>
  <w:style w:type="paragraph" w:styleId="Heading4">
    <w:name w:val="heading 4"/>
    <w:basedOn w:val="HeadingBase"/>
    <w:next w:val="BodyText"/>
    <w:link w:val="Heading4Char"/>
    <w:qFormat/>
    <w:rsid w:val="001C198F"/>
    <w:pPr>
      <w:spacing w:before="160" w:after="120"/>
      <w:outlineLvl w:val="3"/>
    </w:pPr>
    <w:rPr>
      <w:sz w:val="22"/>
    </w:rPr>
  </w:style>
  <w:style w:type="paragraph" w:styleId="Heading5">
    <w:name w:val="heading 5"/>
    <w:basedOn w:val="HeadingBase"/>
    <w:next w:val="Normal"/>
    <w:link w:val="Heading5Char"/>
    <w:qFormat/>
    <w:rsid w:val="001C198F"/>
    <w:pPr>
      <w:spacing w:before="80"/>
      <w:outlineLvl w:val="4"/>
    </w:pPr>
    <w:rPr>
      <w:color w:val="918585"/>
      <w:sz w:val="20"/>
    </w:rPr>
  </w:style>
  <w:style w:type="paragraph" w:styleId="Heading6">
    <w:name w:val="heading 6"/>
    <w:basedOn w:val="HeadingBase"/>
    <w:next w:val="Normal"/>
    <w:link w:val="Heading6Char"/>
    <w:qFormat/>
    <w:rsid w:val="001C198F"/>
    <w:pPr>
      <w:spacing w:before="60"/>
      <w:outlineLvl w:val="5"/>
    </w:pPr>
    <w:rPr>
      <w:color w:val="918585"/>
      <w:sz w:val="20"/>
    </w:rPr>
  </w:style>
  <w:style w:type="paragraph" w:styleId="Heading7">
    <w:name w:val="heading 7"/>
    <w:basedOn w:val="Normal"/>
    <w:next w:val="Normal"/>
    <w:link w:val="Heading7Char"/>
    <w:qFormat/>
    <w:rsid w:val="001C198F"/>
    <w:pPr>
      <w:ind w:left="720"/>
      <w:outlineLvl w:val="6"/>
    </w:pPr>
    <w:rPr>
      <w:i/>
    </w:rPr>
  </w:style>
  <w:style w:type="paragraph" w:styleId="Heading8">
    <w:name w:val="heading 8"/>
    <w:basedOn w:val="Normal"/>
    <w:next w:val="Normal"/>
    <w:link w:val="Heading8Char"/>
    <w:qFormat/>
    <w:rsid w:val="001C198F"/>
    <w:pPr>
      <w:ind w:left="720"/>
      <w:outlineLvl w:val="7"/>
    </w:pPr>
    <w:rPr>
      <w:i/>
    </w:rPr>
  </w:style>
  <w:style w:type="paragraph" w:styleId="Heading9">
    <w:name w:val="heading 9"/>
    <w:basedOn w:val="Normal"/>
    <w:next w:val="Normal"/>
    <w:link w:val="Heading9Char"/>
    <w:qFormat/>
    <w:rsid w:val="001C198F"/>
    <w:pPr>
      <w:ind w:left="720"/>
      <w:outlineLvl w:val="8"/>
    </w:pPr>
    <w:rPr>
      <w:i/>
    </w:rPr>
  </w:style>
  <w:style w:type="character" w:default="1" w:styleId="DefaultParagraphFont">
    <w:name w:val="Default Paragraph Font"/>
    <w:uiPriority w:val="1"/>
    <w:unhideWhenUsed/>
    <w:rsid w:val="001C19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98F"/>
  </w:style>
  <w:style w:type="character" w:customStyle="1" w:styleId="Heading1Char">
    <w:name w:val="Heading 1 Char"/>
    <w:basedOn w:val="DefaultParagraphFont"/>
    <w:link w:val="Heading1"/>
    <w:rsid w:val="001C198F"/>
    <w:rPr>
      <w:rFonts w:ascii="Times New Roman" w:eastAsia="Times New Roman" w:hAnsi="Times New Roman" w:cs="Times New Roman"/>
      <w:b/>
      <w:sz w:val="32"/>
      <w:szCs w:val="20"/>
      <w:lang w:eastAsia="en-US"/>
    </w:rPr>
  </w:style>
  <w:style w:type="paragraph" w:styleId="BodyText">
    <w:name w:val="Body Text"/>
    <w:basedOn w:val="Normal"/>
    <w:link w:val="BodyTextChar"/>
    <w:rsid w:val="001C19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198F"/>
    <w:rPr>
      <w:rFonts w:ascii="Times New Roman" w:eastAsia="Times New Roman" w:hAnsi="Times New Roman" w:cs="Times New Roman"/>
      <w:sz w:val="24"/>
      <w:lang w:eastAsia="en-US"/>
    </w:rPr>
  </w:style>
  <w:style w:type="paragraph" w:styleId="ListBullet">
    <w:name w:val="List Bullet"/>
    <w:basedOn w:val="List"/>
    <w:rsid w:val="001C198F"/>
    <w:pPr>
      <w:numPr>
        <w:numId w:val="12"/>
      </w:numPr>
      <w:tabs>
        <w:tab w:val="clear" w:pos="340"/>
      </w:tabs>
      <w:spacing w:before="40" w:after="40"/>
    </w:pPr>
  </w:style>
  <w:style w:type="character" w:customStyle="1" w:styleId="SpecialBold">
    <w:name w:val="Special Bold"/>
    <w:basedOn w:val="DefaultParagraphFont"/>
    <w:rsid w:val="001C198F"/>
    <w:rPr>
      <w:b/>
      <w:spacing w:val="0"/>
    </w:rPr>
  </w:style>
  <w:style w:type="paragraph" w:styleId="ListBullet2">
    <w:name w:val="List Bullet 2"/>
    <w:basedOn w:val="List2"/>
    <w:rsid w:val="001C198F"/>
    <w:pPr>
      <w:numPr>
        <w:numId w:val="13"/>
      </w:numPr>
      <w:tabs>
        <w:tab w:val="clear" w:pos="680"/>
      </w:tabs>
    </w:pPr>
  </w:style>
  <w:style w:type="character" w:styleId="Emphasis">
    <w:name w:val="Emphasis"/>
    <w:basedOn w:val="DefaultParagraphFont"/>
    <w:qFormat/>
    <w:rsid w:val="001C198F"/>
    <w:rPr>
      <w:i/>
    </w:rPr>
  </w:style>
  <w:style w:type="paragraph" w:customStyle="1" w:styleId="SuperHeading">
    <w:name w:val="SuperHeading"/>
    <w:basedOn w:val="Normal"/>
    <w:rsid w:val="001C198F"/>
    <w:pPr>
      <w:spacing w:before="240" w:after="120"/>
      <w:outlineLvl w:val="0"/>
    </w:pPr>
    <w:rPr>
      <w:rFonts w:ascii="Times New Roman" w:hAnsi="Times New Roman"/>
      <w:b/>
      <w:sz w:val="32"/>
    </w:rPr>
  </w:style>
  <w:style w:type="paragraph" w:customStyle="1" w:styleId="AllowPageBreak">
    <w:name w:val="AllowPageBreak"/>
    <w:rsid w:val="001C19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19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9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9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9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9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9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9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98F"/>
    <w:rPr>
      <w:rFonts w:ascii="Courier New" w:eastAsia="Times New Roman" w:hAnsi="Courier New" w:cs="Times New Roman"/>
      <w:i/>
      <w:szCs w:val="20"/>
      <w:lang w:eastAsia="en-US"/>
    </w:rPr>
  </w:style>
  <w:style w:type="paragraph" w:customStyle="1" w:styleId="HeadingBase">
    <w:name w:val="Heading Base"/>
    <w:rsid w:val="001C19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98F"/>
    <w:pPr>
      <w:tabs>
        <w:tab w:val="right" w:leader="dot" w:pos="9072"/>
      </w:tabs>
      <w:ind w:left="567"/>
    </w:pPr>
    <w:rPr>
      <w:szCs w:val="22"/>
    </w:rPr>
  </w:style>
  <w:style w:type="paragraph" w:customStyle="1" w:styleId="TOCBase">
    <w:name w:val="TOC Base"/>
    <w:rsid w:val="001C19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98F"/>
    <w:pPr>
      <w:tabs>
        <w:tab w:val="right" w:leader="dot" w:pos="9072"/>
      </w:tabs>
      <w:spacing w:before="40" w:after="40"/>
      <w:ind w:left="284"/>
    </w:pPr>
    <w:rPr>
      <w:rFonts w:ascii="Times New Roman" w:hAnsi="Times New Roman"/>
    </w:rPr>
  </w:style>
  <w:style w:type="paragraph" w:styleId="TOC1">
    <w:name w:val="toc 1"/>
    <w:basedOn w:val="TOCBase"/>
    <w:next w:val="Normal"/>
    <w:rsid w:val="001C19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19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98F"/>
    <w:rPr>
      <w:rFonts w:ascii="Times New Roman" w:eastAsia="Times New Roman" w:hAnsi="Times New Roman" w:cs="Times New Roman"/>
      <w:sz w:val="16"/>
      <w:lang w:eastAsia="en-US"/>
    </w:rPr>
  </w:style>
  <w:style w:type="paragraph" w:styleId="Title">
    <w:name w:val="Title"/>
    <w:basedOn w:val="HeadingBase"/>
    <w:link w:val="TitleChar"/>
    <w:qFormat/>
    <w:rsid w:val="001C198F"/>
    <w:pPr>
      <w:spacing w:before="5040"/>
      <w:jc w:val="center"/>
    </w:pPr>
    <w:rPr>
      <w:sz w:val="48"/>
      <w:szCs w:val="72"/>
      <w:lang w:val="en-US"/>
    </w:rPr>
  </w:style>
  <w:style w:type="character" w:customStyle="1" w:styleId="TitleChar">
    <w:name w:val="Title Char"/>
    <w:basedOn w:val="DefaultParagraphFont"/>
    <w:link w:val="Title"/>
    <w:rsid w:val="001C19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98F"/>
    <w:pPr>
      <w:tabs>
        <w:tab w:val="left" w:pos="3600"/>
        <w:tab w:val="left" w:pos="3958"/>
      </w:tabs>
    </w:pPr>
  </w:style>
  <w:style w:type="paragraph" w:styleId="List">
    <w:name w:val="List"/>
    <w:basedOn w:val="BodyText"/>
    <w:next w:val="BodyText"/>
    <w:rsid w:val="001C198F"/>
    <w:pPr>
      <w:tabs>
        <w:tab w:val="left" w:pos="340"/>
      </w:tabs>
      <w:spacing w:before="60" w:after="60"/>
      <w:ind w:left="340" w:hanging="340"/>
    </w:pPr>
  </w:style>
  <w:style w:type="paragraph" w:customStyle="1" w:styleId="Note">
    <w:name w:val="Note"/>
    <w:basedOn w:val="BodyText"/>
    <w:rsid w:val="001C19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98F"/>
    <w:pPr>
      <w:framePr w:wrap="auto" w:hAnchor="text" w:y="6049"/>
    </w:pPr>
    <w:rPr>
      <w:color w:val="000000"/>
      <w:sz w:val="40"/>
    </w:rPr>
  </w:style>
  <w:style w:type="paragraph" w:customStyle="1" w:styleId="TOCTitle">
    <w:name w:val="TOCTitle"/>
    <w:basedOn w:val="Heading1"/>
    <w:rsid w:val="001C198F"/>
    <w:pPr>
      <w:spacing w:after="240"/>
      <w:jc w:val="center"/>
      <w:outlineLvl w:val="9"/>
    </w:pPr>
    <w:rPr>
      <w:caps/>
    </w:rPr>
  </w:style>
  <w:style w:type="paragraph" w:customStyle="1" w:styleId="Version">
    <w:name w:val="Version"/>
    <w:rsid w:val="001C19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198F"/>
    <w:pPr>
      <w:keepNext w:val="0"/>
      <w:tabs>
        <w:tab w:val="right" w:pos="4176"/>
      </w:tabs>
      <w:ind w:left="198" w:hanging="198"/>
    </w:pPr>
    <w:rPr>
      <w:rFonts w:ascii="Garamond" w:hAnsi="Garamond"/>
    </w:rPr>
  </w:style>
  <w:style w:type="paragraph" w:styleId="IndexHeading">
    <w:name w:val="index heading"/>
    <w:basedOn w:val="Normal"/>
    <w:next w:val="Index1"/>
    <w:semiHidden/>
    <w:rsid w:val="001C198F"/>
    <w:pPr>
      <w:spacing w:before="120" w:after="120"/>
    </w:pPr>
    <w:rPr>
      <w:rFonts w:ascii="Arial" w:hAnsi="Arial"/>
      <w:b/>
      <w:color w:val="918585"/>
      <w:sz w:val="24"/>
    </w:rPr>
  </w:style>
  <w:style w:type="paragraph" w:styleId="Header">
    <w:name w:val="header"/>
    <w:basedOn w:val="Normal"/>
    <w:link w:val="HeaderChar"/>
    <w:rsid w:val="001C19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98F"/>
    <w:rPr>
      <w:rFonts w:ascii="Times New Roman" w:eastAsia="Times New Roman" w:hAnsi="Times New Roman" w:cs="Times New Roman"/>
      <w:sz w:val="16"/>
      <w:szCs w:val="20"/>
      <w:lang w:val="en-GB" w:eastAsia="en-US"/>
    </w:rPr>
  </w:style>
  <w:style w:type="paragraph" w:customStyle="1" w:styleId="Chapter">
    <w:name w:val="Chapter"/>
    <w:basedOn w:val="Normal"/>
    <w:rsid w:val="001C198F"/>
    <w:pPr>
      <w:spacing w:before="240"/>
    </w:pPr>
    <w:rPr>
      <w:rFonts w:ascii="Times New Roman" w:hAnsi="Times New Roman"/>
      <w:smallCaps/>
      <w:spacing w:val="80"/>
      <w:sz w:val="28"/>
    </w:rPr>
  </w:style>
  <w:style w:type="paragraph" w:customStyle="1" w:styleId="InChapter">
    <w:name w:val="InChapter"/>
    <w:basedOn w:val="Heading3"/>
    <w:rsid w:val="001C198F"/>
    <w:pPr>
      <w:spacing w:after="240"/>
      <w:outlineLvl w:val="9"/>
    </w:pPr>
    <w:rPr>
      <w:noProof/>
    </w:rPr>
  </w:style>
  <w:style w:type="paragraph" w:styleId="Index2">
    <w:name w:val="index 2"/>
    <w:basedOn w:val="Normal"/>
    <w:next w:val="Normal"/>
    <w:semiHidden/>
    <w:rsid w:val="001C198F"/>
    <w:pPr>
      <w:tabs>
        <w:tab w:val="right" w:pos="4176"/>
      </w:tabs>
      <w:ind w:left="568" w:hanging="284"/>
    </w:pPr>
    <w:rPr>
      <w:rFonts w:ascii="Garamond" w:hAnsi="Garamond"/>
    </w:rPr>
  </w:style>
  <w:style w:type="paragraph" w:customStyle="1" w:styleId="Byline">
    <w:name w:val="Byline"/>
    <w:rsid w:val="001C19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98F"/>
    <w:pPr>
      <w:tabs>
        <w:tab w:val="clear" w:pos="3600"/>
        <w:tab w:val="clear" w:pos="3958"/>
      </w:tabs>
      <w:jc w:val="right"/>
    </w:pPr>
  </w:style>
  <w:style w:type="paragraph" w:styleId="Caption">
    <w:name w:val="caption"/>
    <w:basedOn w:val="BodyText"/>
    <w:next w:val="Normal"/>
    <w:qFormat/>
    <w:rsid w:val="001C198F"/>
    <w:pPr>
      <w:framePr w:w="2268" w:hSpace="181" w:vSpace="181" w:wrap="around" w:vAnchor="text" w:hAnchor="page" w:x="1135" w:y="285" w:anchorLock="1"/>
    </w:pPr>
    <w:rPr>
      <w:i/>
    </w:rPr>
  </w:style>
  <w:style w:type="paragraph" w:customStyle="1" w:styleId="MiniTOCTitle">
    <w:name w:val="MiniTOCTitle"/>
    <w:basedOn w:val="Heading4"/>
    <w:rsid w:val="001C198F"/>
    <w:pPr>
      <w:spacing w:before="240"/>
      <w:outlineLvl w:val="9"/>
    </w:pPr>
    <w:rPr>
      <w:noProof/>
      <w:sz w:val="24"/>
    </w:rPr>
  </w:style>
  <w:style w:type="paragraph" w:customStyle="1" w:styleId="MiniTOCItem">
    <w:name w:val="MiniTOCItem"/>
    <w:basedOn w:val="ListBullet"/>
    <w:rsid w:val="001C198F"/>
    <w:pPr>
      <w:numPr>
        <w:numId w:val="0"/>
      </w:numPr>
      <w:tabs>
        <w:tab w:val="right" w:leader="dot" w:pos="6521"/>
      </w:tabs>
      <w:spacing w:before="0" w:after="0"/>
    </w:pPr>
  </w:style>
  <w:style w:type="paragraph" w:customStyle="1" w:styleId="TOFTitle">
    <w:name w:val="TOFTitle"/>
    <w:basedOn w:val="TOCTitle"/>
    <w:rsid w:val="001C198F"/>
  </w:style>
  <w:style w:type="paragraph" w:styleId="TableofFigures">
    <w:name w:val="table of figures"/>
    <w:basedOn w:val="Normal"/>
    <w:next w:val="Normal"/>
    <w:semiHidden/>
    <w:rsid w:val="001C198F"/>
    <w:pPr>
      <w:tabs>
        <w:tab w:val="right" w:leader="dot" w:pos="9072"/>
      </w:tabs>
      <w:ind w:left="970" w:hanging="403"/>
    </w:pPr>
    <w:rPr>
      <w:rFonts w:ascii="Times New Roman" w:hAnsi="Times New Roman"/>
      <w:b/>
    </w:rPr>
  </w:style>
  <w:style w:type="paragraph" w:styleId="ListNumber">
    <w:name w:val="List Number"/>
    <w:basedOn w:val="List"/>
    <w:rsid w:val="001C198F"/>
    <w:pPr>
      <w:numPr>
        <w:numId w:val="15"/>
      </w:numPr>
      <w:tabs>
        <w:tab w:val="clear" w:pos="340"/>
      </w:tabs>
    </w:pPr>
  </w:style>
  <w:style w:type="character" w:customStyle="1" w:styleId="WingdingSymbols">
    <w:name w:val="Wingding Symbols"/>
    <w:rsid w:val="001C198F"/>
    <w:rPr>
      <w:rFonts w:ascii="Wingdings" w:hAnsi="Wingdings"/>
    </w:rPr>
  </w:style>
  <w:style w:type="paragraph" w:customStyle="1" w:styleId="TableHeading">
    <w:name w:val="Table Heading"/>
    <w:basedOn w:val="HeadingBase"/>
    <w:rsid w:val="001C198F"/>
    <w:pPr>
      <w:keepLines/>
      <w:pBdr>
        <w:bottom w:val="single" w:sz="6" w:space="1" w:color="918585"/>
      </w:pBdr>
      <w:spacing w:before="240"/>
    </w:pPr>
  </w:style>
  <w:style w:type="character" w:customStyle="1" w:styleId="HotSpot">
    <w:name w:val="HotSpot"/>
    <w:rsid w:val="001C198F"/>
    <w:rPr>
      <w:color w:val="0033CC"/>
      <w:u w:val="none"/>
    </w:rPr>
  </w:style>
  <w:style w:type="paragraph" w:customStyle="1" w:styleId="BodyTextRight">
    <w:name w:val="Body Text Right"/>
    <w:basedOn w:val="BodyText"/>
    <w:rsid w:val="001C198F"/>
    <w:pPr>
      <w:spacing w:before="0" w:after="0"/>
      <w:jc w:val="right"/>
    </w:pPr>
  </w:style>
  <w:style w:type="paragraph" w:styleId="Index3">
    <w:name w:val="index 3"/>
    <w:basedOn w:val="ListNumber2"/>
    <w:next w:val="Normal"/>
    <w:semiHidden/>
    <w:rsid w:val="001C198F"/>
    <w:pPr>
      <w:numPr>
        <w:numId w:val="0"/>
      </w:numPr>
      <w:tabs>
        <w:tab w:val="right" w:leader="dot" w:pos="4176"/>
      </w:tabs>
    </w:pPr>
  </w:style>
  <w:style w:type="paragraph" w:styleId="ListNumber2">
    <w:name w:val="List Number 2"/>
    <w:basedOn w:val="List2"/>
    <w:rsid w:val="001C198F"/>
    <w:pPr>
      <w:numPr>
        <w:numId w:val="10"/>
      </w:numPr>
      <w:tabs>
        <w:tab w:val="clear" w:pos="1060"/>
      </w:tabs>
    </w:pPr>
  </w:style>
  <w:style w:type="paragraph" w:customStyle="1" w:styleId="MarginNote">
    <w:name w:val="Margin Note"/>
    <w:basedOn w:val="BodyText"/>
    <w:rsid w:val="001C19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9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9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98F"/>
    <w:rPr>
      <w:sz w:val="32"/>
    </w:rPr>
  </w:style>
  <w:style w:type="paragraph" w:customStyle="1" w:styleId="HeadingProcedure">
    <w:name w:val="Heading Procedure"/>
    <w:basedOn w:val="HeadingBase"/>
    <w:next w:val="Normal"/>
    <w:rsid w:val="001C198F"/>
    <w:pPr>
      <w:tabs>
        <w:tab w:val="left" w:pos="0"/>
      </w:tabs>
      <w:spacing w:before="120" w:after="60"/>
    </w:pPr>
    <w:rPr>
      <w:i/>
      <w:color w:val="918585"/>
      <w:sz w:val="22"/>
    </w:rPr>
  </w:style>
  <w:style w:type="paragraph" w:customStyle="1" w:styleId="TableBodyText">
    <w:name w:val="Table Body Text"/>
    <w:basedOn w:val="BodyText"/>
    <w:rsid w:val="001C198F"/>
    <w:pPr>
      <w:spacing w:before="60" w:after="60"/>
    </w:pPr>
  </w:style>
  <w:style w:type="paragraph" w:styleId="ListContinue">
    <w:name w:val="List Continue"/>
    <w:basedOn w:val="List"/>
    <w:rsid w:val="001C198F"/>
    <w:pPr>
      <w:ind w:firstLine="0"/>
    </w:pPr>
  </w:style>
  <w:style w:type="paragraph" w:customStyle="1" w:styleId="ListNote">
    <w:name w:val="List Note"/>
    <w:basedOn w:val="List"/>
    <w:rsid w:val="001C198F"/>
    <w:pPr>
      <w:pBdr>
        <w:top w:val="single" w:sz="6" w:space="2" w:color="918585"/>
        <w:bottom w:val="single" w:sz="6" w:space="2" w:color="918585"/>
      </w:pBdr>
      <w:tabs>
        <w:tab w:val="left" w:pos="1021"/>
      </w:tabs>
      <w:ind w:firstLine="0"/>
    </w:pPr>
  </w:style>
  <w:style w:type="paragraph" w:customStyle="1" w:styleId="Warning">
    <w:name w:val="Warning"/>
    <w:basedOn w:val="BodyText"/>
    <w:rsid w:val="001C198F"/>
    <w:pPr>
      <w:shd w:val="clear" w:color="auto" w:fill="D9D9D9"/>
      <w:tabs>
        <w:tab w:val="left" w:pos="992"/>
      </w:tabs>
      <w:ind w:left="119" w:right="119"/>
    </w:pPr>
    <w:rPr>
      <w:sz w:val="20"/>
    </w:rPr>
  </w:style>
  <w:style w:type="paragraph" w:customStyle="1" w:styleId="MarginIcons">
    <w:name w:val="Margin Icons"/>
    <w:basedOn w:val="BodyText"/>
    <w:rsid w:val="001C19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98F"/>
    <w:rPr>
      <w:rFonts w:ascii="Courier New" w:hAnsi="Courier New"/>
    </w:rPr>
  </w:style>
  <w:style w:type="paragraph" w:customStyle="1" w:styleId="NoteBullet">
    <w:name w:val="Note Bullet"/>
    <w:basedOn w:val="Note"/>
    <w:rsid w:val="001C198F"/>
    <w:pPr>
      <w:tabs>
        <w:tab w:val="clear" w:pos="680"/>
      </w:tabs>
      <w:spacing w:before="60" w:after="60"/>
    </w:pPr>
  </w:style>
  <w:style w:type="paragraph" w:customStyle="1" w:styleId="SubHeading2">
    <w:name w:val="SubHeading2"/>
    <w:basedOn w:val="HeadingBase"/>
    <w:rsid w:val="001C198F"/>
    <w:pPr>
      <w:spacing w:before="240" w:after="60"/>
    </w:pPr>
    <w:rPr>
      <w:sz w:val="20"/>
    </w:rPr>
  </w:style>
  <w:style w:type="paragraph" w:customStyle="1" w:styleId="SubHeading1">
    <w:name w:val="SubHeading1"/>
    <w:basedOn w:val="HeadingBase"/>
    <w:rsid w:val="001C198F"/>
    <w:pPr>
      <w:spacing w:before="240" w:after="60"/>
    </w:pPr>
    <w:rPr>
      <w:color w:val="918585"/>
      <w:sz w:val="22"/>
    </w:rPr>
  </w:style>
  <w:style w:type="paragraph" w:customStyle="1" w:styleId="SideHeading">
    <w:name w:val="Side Heading"/>
    <w:basedOn w:val="HeadingBase"/>
    <w:rsid w:val="001C19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98F"/>
    <w:pPr>
      <w:tabs>
        <w:tab w:val="num" w:pos="360"/>
      </w:tabs>
    </w:pPr>
  </w:style>
  <w:style w:type="paragraph" w:styleId="PlainText">
    <w:name w:val="Plain Text"/>
    <w:basedOn w:val="Normal"/>
    <w:link w:val="PlainTextChar"/>
    <w:rsid w:val="001C198F"/>
    <w:rPr>
      <w:sz w:val="20"/>
    </w:rPr>
  </w:style>
  <w:style w:type="character" w:customStyle="1" w:styleId="PlainTextChar">
    <w:name w:val="Plain Text Char"/>
    <w:basedOn w:val="DefaultParagraphFont"/>
    <w:link w:val="PlainText"/>
    <w:rsid w:val="001C198F"/>
    <w:rPr>
      <w:rFonts w:ascii="Courier New" w:eastAsia="Times New Roman" w:hAnsi="Courier New" w:cs="Times New Roman"/>
      <w:sz w:val="20"/>
      <w:szCs w:val="20"/>
      <w:lang w:eastAsia="en-US"/>
    </w:rPr>
  </w:style>
  <w:style w:type="character" w:customStyle="1" w:styleId="MenuOption">
    <w:name w:val="Menu Option"/>
    <w:basedOn w:val="DefaultParagraphFont"/>
    <w:rsid w:val="001C198F"/>
    <w:rPr>
      <w:b/>
      <w:smallCaps/>
    </w:rPr>
  </w:style>
  <w:style w:type="paragraph" w:customStyle="1" w:styleId="TableListNumber">
    <w:name w:val="Table List Number"/>
    <w:basedOn w:val="ListNumber"/>
    <w:rsid w:val="001C198F"/>
    <w:pPr>
      <w:numPr>
        <w:numId w:val="0"/>
      </w:numPr>
    </w:pPr>
  </w:style>
  <w:style w:type="paragraph" w:styleId="TOC4">
    <w:name w:val="toc 4"/>
    <w:basedOn w:val="TOCBase"/>
    <w:next w:val="Normal"/>
    <w:semiHidden/>
    <w:rsid w:val="001C198F"/>
    <w:pPr>
      <w:tabs>
        <w:tab w:val="right" w:leader="dot" w:pos="9071"/>
      </w:tabs>
      <w:ind w:left="1701"/>
    </w:pPr>
  </w:style>
  <w:style w:type="paragraph" w:customStyle="1" w:styleId="ListAlpha">
    <w:name w:val="List Alpha"/>
    <w:basedOn w:val="List"/>
    <w:rsid w:val="001C198F"/>
    <w:pPr>
      <w:numPr>
        <w:numId w:val="9"/>
      </w:numPr>
    </w:pPr>
  </w:style>
  <w:style w:type="paragraph" w:customStyle="1" w:styleId="ListAlpha2">
    <w:name w:val="List Alpha 2"/>
    <w:basedOn w:val="List2"/>
    <w:rsid w:val="001C198F"/>
    <w:pPr>
      <w:numPr>
        <w:numId w:val="8"/>
      </w:numPr>
    </w:pPr>
  </w:style>
  <w:style w:type="paragraph" w:styleId="List2">
    <w:name w:val="List 2"/>
    <w:basedOn w:val="BodyText"/>
    <w:rsid w:val="001C198F"/>
    <w:pPr>
      <w:tabs>
        <w:tab w:val="left" w:pos="680"/>
      </w:tabs>
      <w:spacing w:before="60" w:after="60"/>
      <w:ind w:left="680" w:hanging="340"/>
    </w:pPr>
  </w:style>
  <w:style w:type="paragraph" w:styleId="List3">
    <w:name w:val="List 3"/>
    <w:basedOn w:val="BodyText"/>
    <w:rsid w:val="001C198F"/>
    <w:pPr>
      <w:tabs>
        <w:tab w:val="left" w:pos="1021"/>
      </w:tabs>
      <w:spacing w:before="60" w:after="60"/>
      <w:ind w:left="1020" w:hanging="340"/>
    </w:pPr>
  </w:style>
  <w:style w:type="paragraph" w:styleId="List4">
    <w:name w:val="List 4"/>
    <w:basedOn w:val="BodyText"/>
    <w:rsid w:val="001C198F"/>
    <w:pPr>
      <w:tabs>
        <w:tab w:val="left" w:pos="1361"/>
      </w:tabs>
      <w:spacing w:before="60" w:after="60"/>
      <w:ind w:left="1361" w:hanging="340"/>
    </w:pPr>
  </w:style>
  <w:style w:type="paragraph" w:styleId="List5">
    <w:name w:val="List 5"/>
    <w:basedOn w:val="BodyText"/>
    <w:rsid w:val="001C198F"/>
    <w:pPr>
      <w:tabs>
        <w:tab w:val="left" w:pos="1701"/>
      </w:tabs>
      <w:spacing w:before="60" w:after="60"/>
      <w:ind w:left="1701" w:hanging="340"/>
    </w:pPr>
  </w:style>
  <w:style w:type="paragraph" w:styleId="ListBullet3">
    <w:name w:val="List Bullet 3"/>
    <w:basedOn w:val="List3"/>
    <w:rsid w:val="001C198F"/>
    <w:pPr>
      <w:numPr>
        <w:numId w:val="14"/>
      </w:numPr>
      <w:tabs>
        <w:tab w:val="clear" w:pos="1021"/>
      </w:tabs>
      <w:ind w:left="1037" w:hanging="357"/>
    </w:pPr>
  </w:style>
  <w:style w:type="paragraph" w:styleId="ListBullet4">
    <w:name w:val="List Bullet 4"/>
    <w:basedOn w:val="List4"/>
    <w:rsid w:val="001C198F"/>
    <w:pPr>
      <w:numPr>
        <w:numId w:val="3"/>
      </w:numPr>
      <w:tabs>
        <w:tab w:val="clear" w:pos="1361"/>
      </w:tabs>
    </w:pPr>
  </w:style>
  <w:style w:type="paragraph" w:styleId="ListBullet5">
    <w:name w:val="List Bullet 5"/>
    <w:basedOn w:val="List5"/>
    <w:rsid w:val="001C198F"/>
    <w:pPr>
      <w:numPr>
        <w:numId w:val="4"/>
      </w:numPr>
    </w:pPr>
  </w:style>
  <w:style w:type="paragraph" w:styleId="ListContinue2">
    <w:name w:val="List Continue 2"/>
    <w:basedOn w:val="List2"/>
    <w:rsid w:val="001C198F"/>
    <w:pPr>
      <w:ind w:firstLine="0"/>
    </w:pPr>
  </w:style>
  <w:style w:type="paragraph" w:styleId="ListContinue3">
    <w:name w:val="List Continue 3"/>
    <w:basedOn w:val="List3"/>
    <w:rsid w:val="001C198F"/>
    <w:pPr>
      <w:ind w:left="1021" w:firstLine="0"/>
    </w:pPr>
  </w:style>
  <w:style w:type="paragraph" w:styleId="ListContinue4">
    <w:name w:val="List Continue 4"/>
    <w:basedOn w:val="List4"/>
    <w:rsid w:val="001C198F"/>
    <w:pPr>
      <w:ind w:firstLine="0"/>
    </w:pPr>
  </w:style>
  <w:style w:type="paragraph" w:styleId="ListContinue5">
    <w:name w:val="List Continue 5"/>
    <w:basedOn w:val="List5"/>
    <w:rsid w:val="001C198F"/>
    <w:pPr>
      <w:ind w:firstLine="0"/>
    </w:pPr>
  </w:style>
  <w:style w:type="paragraph" w:styleId="ListNumber3">
    <w:name w:val="List Number 3"/>
    <w:basedOn w:val="List3"/>
    <w:rsid w:val="001C198F"/>
    <w:pPr>
      <w:numPr>
        <w:numId w:val="5"/>
      </w:numPr>
    </w:pPr>
  </w:style>
  <w:style w:type="paragraph" w:styleId="ListNumber4">
    <w:name w:val="List Number 4"/>
    <w:basedOn w:val="List4"/>
    <w:rsid w:val="001C198F"/>
    <w:pPr>
      <w:numPr>
        <w:numId w:val="6"/>
      </w:numPr>
    </w:pPr>
  </w:style>
  <w:style w:type="paragraph" w:styleId="ListNumber5">
    <w:name w:val="List Number 5"/>
    <w:basedOn w:val="List5"/>
    <w:rsid w:val="001C198F"/>
    <w:pPr>
      <w:numPr>
        <w:numId w:val="7"/>
      </w:numPr>
    </w:pPr>
  </w:style>
  <w:style w:type="paragraph" w:styleId="BlockText">
    <w:name w:val="Block Text"/>
    <w:basedOn w:val="Normal"/>
    <w:rsid w:val="001C198F"/>
    <w:pPr>
      <w:spacing w:after="120"/>
      <w:ind w:left="1440" w:right="1440"/>
    </w:pPr>
  </w:style>
  <w:style w:type="character" w:customStyle="1" w:styleId="Subscript">
    <w:name w:val="Subscript"/>
    <w:basedOn w:val="DefaultParagraphFont"/>
    <w:rsid w:val="001C198F"/>
    <w:rPr>
      <w:sz w:val="16"/>
      <w:vertAlign w:val="subscript"/>
    </w:rPr>
  </w:style>
  <w:style w:type="character" w:customStyle="1" w:styleId="Superscript">
    <w:name w:val="Superscript"/>
    <w:basedOn w:val="DefaultParagraphFont"/>
    <w:rsid w:val="001C198F"/>
    <w:rPr>
      <w:sz w:val="16"/>
      <w:vertAlign w:val="superscript"/>
    </w:rPr>
  </w:style>
  <w:style w:type="character" w:customStyle="1" w:styleId="Symbols">
    <w:name w:val="Symbols"/>
    <w:basedOn w:val="DefaultParagraphFont"/>
    <w:rsid w:val="001C198F"/>
    <w:rPr>
      <w:rFonts w:ascii="Symbol" w:hAnsi="Symbol"/>
    </w:rPr>
  </w:style>
  <w:style w:type="character" w:customStyle="1" w:styleId="MenuOptions">
    <w:name w:val="Menu Options"/>
    <w:basedOn w:val="DefaultParagraphFont"/>
    <w:rsid w:val="001C198F"/>
    <w:rPr>
      <w:rFonts w:ascii="Arial Narrow" w:hAnsi="Arial Narrow"/>
      <w:smallCaps/>
    </w:rPr>
  </w:style>
  <w:style w:type="character" w:customStyle="1" w:styleId="Buttons">
    <w:name w:val="Buttons"/>
    <w:basedOn w:val="DefaultParagraphFont"/>
    <w:rsid w:val="001C198F"/>
    <w:rPr>
      <w:b/>
    </w:rPr>
  </w:style>
  <w:style w:type="character" w:customStyle="1" w:styleId="Underlined">
    <w:name w:val="Underlined"/>
    <w:basedOn w:val="DefaultParagraphFont"/>
    <w:rsid w:val="001C198F"/>
    <w:rPr>
      <w:u w:val="single"/>
    </w:rPr>
  </w:style>
  <w:style w:type="paragraph" w:customStyle="1" w:styleId="TableBodyTextRight">
    <w:name w:val="Table Body Text Right"/>
    <w:basedOn w:val="TableBodyText"/>
    <w:rsid w:val="001C198F"/>
    <w:pPr>
      <w:widowControl w:val="0"/>
      <w:autoSpaceDE w:val="0"/>
      <w:autoSpaceDN w:val="0"/>
      <w:adjustRightInd w:val="0"/>
      <w:jc w:val="right"/>
    </w:pPr>
    <w:rPr>
      <w:rFonts w:cs="Arial"/>
      <w:szCs w:val="18"/>
    </w:rPr>
  </w:style>
  <w:style w:type="paragraph" w:customStyle="1" w:styleId="CopyrightText">
    <w:name w:val="Copyright Text"/>
    <w:basedOn w:val="BodyText"/>
    <w:rsid w:val="001C198F"/>
    <w:rPr>
      <w:sz w:val="18"/>
    </w:rPr>
  </w:style>
  <w:style w:type="paragraph" w:customStyle="1" w:styleId="BodySmallRight">
    <w:name w:val="Body Small Right"/>
    <w:basedOn w:val="BodyTextRight"/>
    <w:rsid w:val="001C198F"/>
    <w:rPr>
      <w:sz w:val="18"/>
      <w:szCs w:val="18"/>
    </w:rPr>
  </w:style>
  <w:style w:type="paragraph" w:customStyle="1" w:styleId="MarginEdition">
    <w:name w:val="Margin Edition"/>
    <w:basedOn w:val="MarginNote"/>
    <w:rsid w:val="001C198F"/>
    <w:pPr>
      <w:spacing w:before="0" w:after="0"/>
    </w:pPr>
    <w:rPr>
      <w:rFonts w:ascii="Times New Roman" w:hAnsi="Times New Roman"/>
      <w:color w:val="999999"/>
    </w:rPr>
  </w:style>
  <w:style w:type="paragraph" w:customStyle="1" w:styleId="Spacer">
    <w:name w:val="Spacer"/>
    <w:basedOn w:val="Normal"/>
    <w:rsid w:val="001C198F"/>
    <w:rPr>
      <w:sz w:val="2"/>
      <w:szCs w:val="2"/>
    </w:rPr>
  </w:style>
  <w:style w:type="character" w:customStyle="1" w:styleId="Small">
    <w:name w:val="Small"/>
    <w:basedOn w:val="DefaultParagraphFont"/>
    <w:rsid w:val="001C198F"/>
    <w:rPr>
      <w:sz w:val="16"/>
    </w:rPr>
  </w:style>
  <w:style w:type="paragraph" w:customStyle="1" w:styleId="WideTable">
    <w:name w:val="Wide Table"/>
    <w:basedOn w:val="Normal"/>
    <w:rsid w:val="001C198F"/>
    <w:pPr>
      <w:ind w:left="-1418"/>
    </w:pPr>
    <w:rPr>
      <w:sz w:val="2"/>
      <w:szCs w:val="2"/>
    </w:rPr>
  </w:style>
  <w:style w:type="character" w:styleId="PageNumber">
    <w:name w:val="page number"/>
    <w:basedOn w:val="DefaultParagraphFont"/>
    <w:rsid w:val="001C198F"/>
  </w:style>
  <w:style w:type="paragraph" w:styleId="Quote">
    <w:name w:val="Quote"/>
    <w:basedOn w:val="Heading1"/>
    <w:link w:val="QuoteChar"/>
    <w:qFormat/>
    <w:rsid w:val="001C198F"/>
    <w:rPr>
      <w:b w:val="0"/>
      <w:sz w:val="72"/>
      <w:szCs w:val="72"/>
      <w:lang w:val="en-NZ"/>
    </w:rPr>
  </w:style>
  <w:style w:type="character" w:customStyle="1" w:styleId="QuoteChar">
    <w:name w:val="Quote Char"/>
    <w:basedOn w:val="DefaultParagraphFont"/>
    <w:link w:val="Quote"/>
    <w:rsid w:val="001C19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98F"/>
    <w:pPr>
      <w:pageBreakBefore/>
    </w:pPr>
  </w:style>
  <w:style w:type="paragraph" w:customStyle="1" w:styleId="Border">
    <w:name w:val="Border"/>
    <w:basedOn w:val="Normal"/>
    <w:qFormat/>
    <w:rsid w:val="001C19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98F"/>
    <w:rPr>
      <w:b/>
      <w:bCs/>
      <w:i/>
      <w:iCs/>
      <w:color w:val="auto"/>
    </w:rPr>
  </w:style>
  <w:style w:type="paragraph" w:styleId="IntenseQuote">
    <w:name w:val="Intense Quote"/>
    <w:basedOn w:val="Normal"/>
    <w:next w:val="Normal"/>
    <w:link w:val="IntenseQuoteChar"/>
    <w:uiPriority w:val="30"/>
    <w:qFormat/>
    <w:rsid w:val="001C19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9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98F"/>
    <w:rPr>
      <w:smallCaps/>
      <w:color w:val="auto"/>
      <w:u w:val="single"/>
    </w:rPr>
  </w:style>
  <w:style w:type="character" w:styleId="IntenseReference">
    <w:name w:val="Intense Reference"/>
    <w:basedOn w:val="DefaultParagraphFont"/>
    <w:uiPriority w:val="32"/>
    <w:qFormat/>
    <w:rsid w:val="001C198F"/>
    <w:rPr>
      <w:b/>
      <w:bCs/>
      <w:smallCaps/>
      <w:color w:val="auto"/>
      <w:spacing w:val="5"/>
      <w:u w:val="single"/>
    </w:rPr>
  </w:style>
  <w:style w:type="paragraph" w:customStyle="1" w:styleId="2ColumnHeading">
    <w:name w:val="2Column Heading"/>
    <w:basedOn w:val="BodyText"/>
    <w:qFormat/>
    <w:rsid w:val="001C198F"/>
    <w:pPr>
      <w:spacing w:after="60"/>
      <w:ind w:left="-2268"/>
    </w:pPr>
    <w:rPr>
      <w:b/>
    </w:rPr>
  </w:style>
  <w:style w:type="paragraph" w:customStyle="1" w:styleId="Heading1TOC">
    <w:name w:val="Heading1 TOC"/>
    <w:basedOn w:val="Normal"/>
    <w:qFormat/>
    <w:rsid w:val="001C198F"/>
    <w:pPr>
      <w:spacing w:before="240" w:after="120"/>
    </w:pPr>
    <w:rPr>
      <w:rFonts w:ascii="Times New Roman" w:hAnsi="Times New Roman"/>
      <w:b/>
      <w:sz w:val="32"/>
    </w:rPr>
  </w:style>
  <w:style w:type="paragraph" w:customStyle="1" w:styleId="Heading2TOC">
    <w:name w:val="Heading2 TOC"/>
    <w:basedOn w:val="Normal"/>
    <w:qFormat/>
    <w:rsid w:val="001C198F"/>
    <w:pPr>
      <w:spacing w:before="240" w:after="60"/>
    </w:pPr>
    <w:rPr>
      <w:rFonts w:ascii="Times New Roman" w:hAnsi="Times New Roman"/>
      <w:b/>
      <w:sz w:val="28"/>
    </w:rPr>
  </w:style>
  <w:style w:type="character" w:customStyle="1" w:styleId="Underline">
    <w:name w:val="Underline"/>
    <w:basedOn w:val="DefaultParagraphFont"/>
    <w:qFormat/>
    <w:rsid w:val="001C198F"/>
    <w:rPr>
      <w:u w:val="single"/>
    </w:rPr>
  </w:style>
  <w:style w:type="character" w:customStyle="1" w:styleId="BoldandItalics">
    <w:name w:val="Bold and Italics"/>
    <w:qFormat/>
    <w:rsid w:val="001C198F"/>
    <w:rPr>
      <w:b/>
      <w:i/>
      <w:u w:val="none"/>
    </w:rPr>
  </w:style>
  <w:style w:type="paragraph" w:styleId="BalloonText">
    <w:name w:val="Balloon Text"/>
    <w:basedOn w:val="Normal"/>
    <w:link w:val="BalloonTextChar"/>
    <w:rsid w:val="001C198F"/>
    <w:rPr>
      <w:rFonts w:ascii="Tahoma" w:hAnsi="Tahoma" w:cs="Tahoma"/>
      <w:sz w:val="16"/>
      <w:szCs w:val="16"/>
    </w:rPr>
  </w:style>
  <w:style w:type="character" w:customStyle="1" w:styleId="BalloonTextChar">
    <w:name w:val="Balloon Text Char"/>
    <w:basedOn w:val="DefaultParagraphFont"/>
    <w:link w:val="BalloonText"/>
    <w:rsid w:val="001C19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9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19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98F"/>
    <w:rPr>
      <w:b/>
      <w:color w:val="660033"/>
      <w:spacing w:val="0"/>
    </w:rPr>
  </w:style>
  <w:style w:type="paragraph" w:customStyle="1" w:styleId="Nameditemlist">
    <w:name w:val="Named item list"/>
    <w:basedOn w:val="BodyText"/>
    <w:qFormat/>
    <w:rsid w:val="001C198F"/>
    <w:pPr>
      <w:tabs>
        <w:tab w:val="left" w:pos="2835"/>
      </w:tabs>
      <w:ind w:left="2835" w:hanging="2835"/>
    </w:pPr>
  </w:style>
  <w:style w:type="paragraph" w:customStyle="1" w:styleId="BodyTextnopadding">
    <w:name w:val="Body Text no padding"/>
    <w:basedOn w:val="BodyText"/>
    <w:qFormat/>
    <w:rsid w:val="001C198F"/>
    <w:pPr>
      <w:spacing w:before="0" w:after="0"/>
    </w:pPr>
  </w:style>
  <w:style w:type="paragraph" w:customStyle="1" w:styleId="BodyTextBold">
    <w:name w:val="Body Text Bold"/>
    <w:basedOn w:val="BodyText"/>
    <w:qFormat/>
    <w:rsid w:val="001C198F"/>
    <w:rPr>
      <w:b/>
    </w:rPr>
  </w:style>
  <w:style w:type="character" w:styleId="Hyperlink">
    <w:name w:val="Hyperlink"/>
    <w:basedOn w:val="DefaultParagraphFont"/>
    <w:uiPriority w:val="99"/>
    <w:unhideWhenUsed/>
    <w:rsid w:val="003641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1079</Words>
  <Characters>7695</Characters>
  <Application>Microsoft Office Word</Application>
  <DocSecurity>0</DocSecurity>
  <Lines>226</Lines>
  <Paragraphs>148</Paragraphs>
  <ScaleCrop>false</ScaleCrop>
  <Company>Author-it Software Corporation Ltd.</Company>
  <LinksUpToDate>false</LinksUpToDate>
  <CharactersWithSpaces>8626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MEM48028 Determine corrosion prevention strategies for metal and alloys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2025-03-01T18:40:00Z</dcterms:created>
  <dcterms:modified xsi:type="dcterms:W3CDTF">2025-03-01T18:40:00Z</dcterms:modified>
</cp:coreProperties>
</file>