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7727" w:rsidP="001D7727">
      <w:pPr>
        <w:pStyle w:val="Title"/>
      </w:pPr>
      <w:r>
        <w:fldChar w:fldCharType="begin"/>
      </w:r>
      <w:r>
        <w:instrText xml:space="preserve"> TITLE   \* MERGEFORMAT </w:instrText>
      </w:r>
      <w:r>
        <w:fldChar w:fldCharType="separate"/>
      </w:r>
      <w:r>
        <w:t>MEM48025 Select surface treatment methods for metallic components or products</w:t>
      </w:r>
      <w:r>
        <w:fldChar w:fldCharType="end"/>
      </w:r>
    </w:p>
    <w:p w:rsidR="001D7727" w:rsidP="001D7727">
      <w:pPr>
        <w:pStyle w:val="Version"/>
        <w:sectPr w:rsidSect="009C24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40A" w:rsidP="009C240A">
      <w:pPr>
        <w:pStyle w:val="SuperHeading"/>
      </w:pPr>
      <w:r w:rsidRPr="009C240A">
        <w:t>MEM48025 Select surface treatment methods for metallic components or products</w:t>
      </w:r>
    </w:p>
    <w:p w:rsidR="00000000" w:rsidRPr="009C240A" w:rsidP="009C240A">
      <w:pPr>
        <w:pStyle w:val="Heading1"/>
      </w:pPr>
      <w:bookmarkStart w:id="1" w:name="O_950188"/>
      <w:bookmarkEnd w:id="1"/>
      <w:r w:rsidRPr="009C240A">
        <w:t>Modification History</w:t>
      </w:r>
    </w:p>
    <w:p w:rsidR="001D7727" w:rsidP="001D7727">
      <w:pPr>
        <w:pStyle w:val="BodyText"/>
      </w:pPr>
      <w:r w:rsidRPr="009C240A">
        <w:t>Release 1. Supersedes and is equivalent to MSATCM514A Select surface treatment methods for metallic components or products.</w:t>
      </w:r>
    </w:p>
    <w:p w:rsidR="00000000" w:rsidRPr="009C240A" w:rsidP="009C240A">
      <w:pPr>
        <w:pStyle w:val="Heading1"/>
      </w:pPr>
      <w:bookmarkStart w:id="2" w:name="O_950196"/>
      <w:bookmarkEnd w:id="2"/>
      <w:r w:rsidRPr="009C240A">
        <w:t>Application</w:t>
      </w:r>
    </w:p>
    <w:p w:rsidR="00000000" w:rsidRPr="009C240A" w:rsidP="001D7727">
      <w:pPr>
        <w:pStyle w:val="BodyText"/>
      </w:pPr>
      <w:r w:rsidRPr="009C240A">
        <w:t>This unit of competency defines the skills and knowledge required to select common surface treatment processes for metals and alloys for specific applications and applies to metallurgical activities in manufacturing and engineering envi</w:t>
      </w:r>
      <w:r w:rsidRPr="009C240A">
        <w:t>ronments.</w:t>
      </w:r>
    </w:p>
    <w:p w:rsidR="001D7727" w:rsidP="001D7727">
      <w:pPr>
        <w:pStyle w:val="BodyText"/>
      </w:pPr>
      <w:r w:rsidRPr="009C240A">
        <w:t>No licensing, legislative or certification requirements apply to this unit at the time of publication.</w:t>
      </w:r>
    </w:p>
    <w:p w:rsidR="00000000" w:rsidRPr="009C240A" w:rsidP="009C240A">
      <w:pPr>
        <w:pStyle w:val="Heading1"/>
      </w:pPr>
      <w:bookmarkStart w:id="3" w:name="O_950195"/>
      <w:bookmarkEnd w:id="3"/>
      <w:r w:rsidRPr="009C240A">
        <w:t>Pre-requisite Unit</w:t>
      </w:r>
    </w:p>
    <w:p w:rsidR="00000000" w:rsidRPr="009C240A" w:rsidP="001D7727">
      <w:pPr>
        <w:pStyle w:val="BodyText"/>
      </w:pPr>
      <w:r w:rsidRPr="009C240A">
        <w:t>Nil</w:t>
      </w:r>
    </w:p>
    <w:p w:rsidR="00000000" w:rsidRPr="009C240A" w:rsidP="009C240A">
      <w:pPr>
        <w:pStyle w:val="Heading1"/>
      </w:pPr>
      <w:bookmarkStart w:id="4" w:name="O_950194"/>
      <w:bookmarkEnd w:id="4"/>
      <w:r w:rsidRPr="009C240A">
        <w:t>Competency Field</w:t>
      </w:r>
    </w:p>
    <w:p w:rsidR="00000000" w:rsidRPr="009C240A" w:rsidP="001D7727">
      <w:pPr>
        <w:pStyle w:val="BodyText"/>
      </w:pPr>
      <w:r w:rsidRPr="009C240A">
        <w:t>Metallurgy</w:t>
      </w:r>
    </w:p>
    <w:p w:rsidR="00000000" w:rsidRPr="009C240A" w:rsidP="009C240A">
      <w:pPr>
        <w:pStyle w:val="Heading1"/>
      </w:pPr>
      <w:bookmarkStart w:id="5" w:name="O_950192"/>
      <w:bookmarkEnd w:id="5"/>
      <w:r w:rsidRPr="009C240A">
        <w:t>Elements and Performance Criteria</w:t>
      </w:r>
    </w:p>
    <w:tbl>
      <w:tblPr>
        <w:tblW w:w="9639" w:type="dxa"/>
        <w:tblLayout w:type="fixed"/>
        <w:tblCellMar>
          <w:left w:w="62" w:type="dxa"/>
          <w:right w:w="62" w:type="dxa"/>
        </w:tblCellMar>
        <w:tblLook w:val="0000"/>
      </w:tblPr>
      <w:tblGrid>
        <w:gridCol w:w="2531"/>
        <w:gridCol w:w="7108"/>
      </w:tblGrid>
      <w:tr w:rsidTr="001D772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C240A" w:rsidP="009C240A">
            <w:pPr>
              <w:pStyle w:val="BodyText"/>
            </w:pPr>
            <w:r w:rsidRPr="009C240A">
              <w:rPr>
                <w:rStyle w:val="SpecialBold"/>
              </w:rPr>
              <w:t>Elemen</w:t>
            </w:r>
            <w:r w:rsidRPr="009C240A">
              <w:rPr>
                <w:rStyle w:val="SpecialBold"/>
              </w:rPr>
              <w:t>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240A">
            <w:pPr>
              <w:pStyle w:val="BodyText"/>
              <w:rPr>
                <w:lang w:val="en-NZ"/>
              </w:rPr>
            </w:pPr>
            <w:r w:rsidRPr="009C240A">
              <w:rPr>
                <w:rStyle w:val="SpecialBold"/>
              </w:rPr>
              <w:t>Performance Criteria</w:t>
            </w:r>
          </w:p>
        </w:tc>
      </w:tr>
      <w:tr w:rsidTr="001D772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240A" w:rsidP="009C240A">
            <w:pPr>
              <w:pStyle w:val="BodyText"/>
            </w:pPr>
            <w:r w:rsidRPr="009C240A">
              <w:rPr>
                <w:rStyle w:val="Emphasis"/>
              </w:rPr>
              <w:t xml:space="preserve">Elements describe the </w:t>
            </w:r>
            <w:r w:rsidRPr="009C240A">
              <w:t xml:space="preserve">essential </w:t>
            </w:r>
            <w:r w:rsidRPr="009C240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240A">
            <w:pPr>
              <w:pStyle w:val="BodyText"/>
              <w:rPr>
                <w:lang w:val="en-NZ"/>
              </w:rPr>
            </w:pPr>
            <w:r w:rsidRPr="009C240A">
              <w:rPr>
                <w:rStyle w:val="Emphasis"/>
              </w:rPr>
              <w:t>Performance criteria describe the performance needed to demonstrate achievement of the element.</w:t>
            </w:r>
          </w:p>
        </w:tc>
      </w:tr>
      <w:tr w:rsidTr="001D772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40A">
            <w:pPr>
              <w:pStyle w:val="BodyText"/>
              <w:rPr>
                <w:lang w:val="en-NZ"/>
              </w:rPr>
            </w:pPr>
            <w:r w:rsidRPr="009C240A">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40A" w:rsidP="009C240A">
            <w:pPr>
              <w:pStyle w:val="BodyText"/>
            </w:pPr>
            <w:r w:rsidRPr="009C240A">
              <w:t>1.1 Follow standard operating procedures (SOPs)</w:t>
            </w:r>
          </w:p>
          <w:p w:rsidR="00000000" w:rsidRPr="009C240A" w:rsidP="009C240A">
            <w:pPr>
              <w:pStyle w:val="BodyText"/>
            </w:pPr>
            <w:r w:rsidRPr="009C240A">
              <w:t>1.2 Comply with work health and safety (WHS) requirements at all times</w:t>
            </w:r>
          </w:p>
          <w:p w:rsidR="00000000" w:rsidRPr="009C240A" w:rsidP="009C240A">
            <w:pPr>
              <w:pStyle w:val="BodyText"/>
            </w:pPr>
            <w:r w:rsidRPr="009C240A">
              <w:t>1.3 Use appropriate personal protective equipment (PPE) in accordance with SOPs</w:t>
            </w:r>
          </w:p>
          <w:p w:rsidR="00000000" w:rsidP="009C240A">
            <w:pPr>
              <w:pStyle w:val="BodyText"/>
              <w:rPr>
                <w:lang w:val="en-NZ"/>
              </w:rPr>
            </w:pPr>
            <w:r w:rsidRPr="009C240A">
              <w:t>1.4 Identify job requirements from specifications</w:t>
            </w:r>
          </w:p>
        </w:tc>
      </w:tr>
      <w:tr w:rsidTr="001D772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40A">
            <w:pPr>
              <w:pStyle w:val="BodyText"/>
              <w:rPr>
                <w:lang w:val="en-NZ"/>
              </w:rPr>
            </w:pPr>
            <w:r w:rsidRPr="009C240A">
              <w:t xml:space="preserve">2. Select surface treatment methods for </w:t>
            </w:r>
            <w:r w:rsidRPr="009C240A">
              <w:t>specific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40A" w:rsidP="009C240A">
            <w:pPr>
              <w:pStyle w:val="BodyText"/>
            </w:pPr>
            <w:r w:rsidRPr="009C240A">
              <w:t xml:space="preserve">2.1 Determine the surface preparation and treatment requirement for the specific application based on treatment properties, process routes, </w:t>
            </w:r>
            <w:r w:rsidRPr="009C240A">
              <w:t>advantages and disadvantages</w:t>
            </w:r>
          </w:p>
          <w:p w:rsidR="00000000" w:rsidRPr="009C240A" w:rsidP="009C240A">
            <w:pPr>
              <w:pStyle w:val="BodyText"/>
            </w:pPr>
            <w:r w:rsidRPr="009C240A">
              <w:t>2.2 Select the surface tr</w:t>
            </w:r>
            <w:r w:rsidRPr="009C240A">
              <w:t>eatment method based on the requirement and consideration of principal properties</w:t>
            </w:r>
          </w:p>
          <w:p w:rsidR="00000000" w:rsidP="009C240A">
            <w:pPr>
              <w:pStyle w:val="BodyText"/>
              <w:rPr>
                <w:lang w:val="en-NZ"/>
              </w:rPr>
            </w:pPr>
            <w:r w:rsidRPr="009C240A">
              <w:t>2.3 Confirm selection according to standard operating procedures</w:t>
            </w:r>
          </w:p>
        </w:tc>
      </w:tr>
      <w:tr w:rsidTr="001D772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40A">
            <w:pPr>
              <w:pStyle w:val="BodyText"/>
              <w:rPr>
                <w:lang w:val="en-NZ"/>
              </w:rPr>
            </w:pPr>
            <w:r w:rsidRPr="009C240A">
              <w:t>3. Verify selected surface treatment methods as fit for purpose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40A" w:rsidP="009C240A">
            <w:pPr>
              <w:pStyle w:val="BodyText"/>
            </w:pPr>
            <w:r w:rsidRPr="009C240A">
              <w:t>3.1 Identify appropriate tests for the requi</w:t>
            </w:r>
            <w:r w:rsidRPr="009C240A">
              <w:t>red properties</w:t>
            </w:r>
          </w:p>
          <w:p w:rsidR="00000000" w:rsidRPr="009C240A" w:rsidP="009C240A">
            <w:pPr>
              <w:pStyle w:val="BodyText"/>
            </w:pPr>
            <w:r w:rsidRPr="009C240A">
              <w:t>3.2 Arrange testing of coatings with internal or external parties based on testing requirements</w:t>
            </w:r>
          </w:p>
          <w:p w:rsidR="00000000" w:rsidRPr="009C240A" w:rsidP="009C240A">
            <w:pPr>
              <w:pStyle w:val="BodyText"/>
            </w:pPr>
            <w:r w:rsidRPr="009C240A">
              <w:t>3.3 Analyse test results and confirm or modify material choices based on test outcomes</w:t>
            </w:r>
          </w:p>
        </w:tc>
      </w:tr>
    </w:tbl>
    <w:p w:rsidR="001D7727" w:rsidP="009C240A">
      <w:pPr>
        <w:pStyle w:val="BodyText"/>
      </w:pPr>
    </w:p>
    <w:p w:rsidR="001D7727" w:rsidP="009C240A">
      <w:pPr>
        <w:pStyle w:val="BodyText"/>
      </w:pPr>
    </w:p>
    <w:p w:rsidR="00000000" w:rsidRPr="009C240A" w:rsidP="009C240A">
      <w:pPr>
        <w:pStyle w:val="Heading1"/>
      </w:pPr>
      <w:bookmarkStart w:id="6" w:name="O_950191"/>
      <w:bookmarkEnd w:id="6"/>
      <w:r w:rsidRPr="009C240A">
        <w:t>Foundation Skills</w:t>
      </w:r>
    </w:p>
    <w:p w:rsidR="00000000" w:rsidRPr="009C240A" w:rsidP="001D7727">
      <w:pPr>
        <w:pStyle w:val="BodyText"/>
      </w:pPr>
      <w:r w:rsidRPr="009C240A">
        <w:t>This section describ</w:t>
      </w:r>
      <w:r w:rsidRPr="009C240A">
        <w:t>es those language, literacy, numeracy and employment skills that are essential to performance.</w:t>
      </w:r>
    </w:p>
    <w:p w:rsidR="001D7727" w:rsidP="001D7727">
      <w:pPr>
        <w:pStyle w:val="BodyText"/>
      </w:pPr>
      <w:r w:rsidRPr="009C240A">
        <w:t>Foundation skills essential to performance are explicit in the performance criteria of this unit of competency.</w:t>
      </w:r>
    </w:p>
    <w:p w:rsidR="00000000" w:rsidRPr="009C240A" w:rsidP="009C240A">
      <w:pPr>
        <w:pStyle w:val="Heading1"/>
      </w:pPr>
      <w:bookmarkStart w:id="7" w:name="O_950190"/>
      <w:bookmarkEnd w:id="7"/>
      <w:r w:rsidRPr="009C240A">
        <w:t>Range of Conditions</w:t>
      </w:r>
    </w:p>
    <w:tbl>
      <w:tblPr>
        <w:tblW w:w="9638" w:type="dxa"/>
        <w:tblLayout w:type="fixed"/>
        <w:tblCellMar>
          <w:left w:w="62" w:type="dxa"/>
          <w:right w:w="62" w:type="dxa"/>
        </w:tblCellMar>
        <w:tblLook w:val="0000"/>
      </w:tblPr>
      <w:tblGrid>
        <w:gridCol w:w="2758"/>
        <w:gridCol w:w="6880"/>
      </w:tblGrid>
      <w:tr w:rsidTr="009C240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40A">
            <w:pPr>
              <w:pStyle w:val="BodyText"/>
              <w:rPr>
                <w:lang w:val="en-NZ"/>
              </w:rPr>
            </w:pPr>
            <w:r w:rsidRPr="009C240A">
              <w:t xml:space="preserve">This field </w:t>
            </w:r>
            <w:r w:rsidRPr="009C240A">
              <w:t>allows for different work environments and conditions that may affect performance. Essential operating conditions that may be present (depending on the work situation, needs of the candidate, accessibility of the item, and local industry and regional conte</w:t>
            </w:r>
            <w:r w:rsidRPr="009C240A">
              <w:t>xts) are included.</w:t>
            </w:r>
          </w:p>
        </w:tc>
      </w:tr>
      <w:tr w:rsidTr="009C240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40A">
            <w:pPr>
              <w:pStyle w:val="BodyText"/>
              <w:rPr>
                <w:lang w:val="en-NZ"/>
              </w:rPr>
            </w:pPr>
            <w:r w:rsidRPr="009C240A">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40A" w:rsidP="009C240A">
            <w:pPr>
              <w:pStyle w:val="ListBullet"/>
            </w:pPr>
            <w:r w:rsidRPr="009C240A">
              <w:t>drawings</w:t>
            </w:r>
          </w:p>
          <w:p w:rsidR="00000000" w:rsidRPr="009C240A" w:rsidP="009C240A">
            <w:pPr>
              <w:pStyle w:val="ListBullet"/>
            </w:pPr>
            <w:r w:rsidRPr="009C240A">
              <w:t>job sheets</w:t>
            </w:r>
          </w:p>
          <w:p w:rsidR="00000000" w:rsidP="009C240A">
            <w:pPr>
              <w:pStyle w:val="ListBullet"/>
              <w:rPr>
                <w:lang w:val="en-NZ"/>
              </w:rPr>
            </w:pPr>
            <w:r w:rsidRPr="009C240A">
              <w:t>work instructions.</w:t>
            </w:r>
          </w:p>
        </w:tc>
      </w:tr>
      <w:tr w:rsidTr="009C240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40A">
            <w:pPr>
              <w:pStyle w:val="BodyText"/>
              <w:rPr>
                <w:lang w:val="en-NZ"/>
              </w:rPr>
            </w:pPr>
            <w:r w:rsidRPr="009C240A">
              <w:t>Surface preparation methods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40A" w:rsidP="009C240A">
            <w:pPr>
              <w:pStyle w:val="ListBullet"/>
            </w:pPr>
            <w:r w:rsidRPr="009C240A">
              <w:t>descaling</w:t>
            </w:r>
          </w:p>
          <w:p w:rsidR="00000000" w:rsidRPr="009C240A" w:rsidP="009C240A">
            <w:pPr>
              <w:pStyle w:val="ListBullet"/>
            </w:pPr>
            <w:r w:rsidRPr="009C240A">
              <w:t>mechanical finishing</w:t>
            </w:r>
          </w:p>
          <w:p w:rsidR="00000000" w:rsidRPr="009C240A" w:rsidP="009C240A">
            <w:pPr>
              <w:pStyle w:val="ListBullet"/>
            </w:pPr>
            <w:r w:rsidRPr="009C240A">
              <w:t>solvent cleaning</w:t>
            </w:r>
          </w:p>
          <w:p w:rsidR="00000000" w:rsidRPr="009C240A" w:rsidP="009C240A">
            <w:pPr>
              <w:pStyle w:val="ListBullet"/>
            </w:pPr>
            <w:r w:rsidRPr="009C240A">
              <w:t>alkaline cleaning</w:t>
            </w:r>
          </w:p>
          <w:p w:rsidR="00000000" w:rsidP="009C240A">
            <w:pPr>
              <w:pStyle w:val="ListBullet"/>
              <w:rPr>
                <w:lang w:val="en-NZ"/>
              </w:rPr>
            </w:pPr>
            <w:r w:rsidRPr="009C240A">
              <w:t>measurement of surface cleanliness.</w:t>
            </w:r>
          </w:p>
        </w:tc>
      </w:tr>
      <w:tr w:rsidTr="009C240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40A">
            <w:pPr>
              <w:pStyle w:val="BodyText"/>
              <w:rPr>
                <w:lang w:val="en-NZ"/>
              </w:rPr>
            </w:pPr>
            <w:r w:rsidRPr="009C240A">
              <w:t>Surface treatment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40A" w:rsidP="009C240A">
            <w:pPr>
              <w:pStyle w:val="ListBullet"/>
            </w:pPr>
            <w:r w:rsidRPr="009C240A">
              <w:t>engineering</w:t>
            </w:r>
          </w:p>
          <w:p w:rsidR="00000000" w:rsidRPr="009C240A" w:rsidP="009C240A">
            <w:pPr>
              <w:pStyle w:val="ListBullet"/>
            </w:pPr>
            <w:r w:rsidRPr="009C240A">
              <w:t>corrosion resistance</w:t>
            </w:r>
          </w:p>
          <w:p w:rsidR="00000000" w:rsidRPr="009C240A" w:rsidP="009C240A">
            <w:pPr>
              <w:pStyle w:val="ListBullet"/>
            </w:pPr>
            <w:r w:rsidRPr="009C240A">
              <w:t>conductivity</w:t>
            </w:r>
          </w:p>
          <w:p w:rsidR="00000000" w:rsidRPr="009C240A" w:rsidP="009C240A">
            <w:pPr>
              <w:pStyle w:val="ListBullet"/>
            </w:pPr>
            <w:r w:rsidRPr="009C240A">
              <w:t xml:space="preserve">aesthetics </w:t>
            </w:r>
          </w:p>
          <w:p w:rsidR="00000000" w:rsidP="009C240A">
            <w:pPr>
              <w:pStyle w:val="ListBullet"/>
              <w:rPr>
                <w:lang w:val="en-NZ"/>
              </w:rPr>
            </w:pPr>
            <w:r w:rsidRPr="009C240A">
              <w:t>determination by a metallurgist on their own or in conjunction with other experts and clients.</w:t>
            </w:r>
          </w:p>
        </w:tc>
      </w:tr>
      <w:tr w:rsidTr="009C240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40A">
            <w:pPr>
              <w:pStyle w:val="BodyText"/>
              <w:rPr>
                <w:lang w:val="en-NZ"/>
              </w:rPr>
            </w:pPr>
            <w:r w:rsidRPr="009C240A">
              <w:t>Appropriate tests includ</w:t>
            </w:r>
            <w:r w:rsidRPr="009C240A">
              <w:t>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40A" w:rsidP="009C240A">
            <w:pPr>
              <w:pStyle w:val="ListBullet"/>
            </w:pPr>
            <w:r w:rsidRPr="009C240A">
              <w:t>undertaken by a technician within the organisation</w:t>
            </w:r>
          </w:p>
          <w:p w:rsidR="00000000" w:rsidRPr="009C240A" w:rsidP="009C240A">
            <w:pPr>
              <w:pStyle w:val="ListBullet"/>
            </w:pPr>
            <w:r w:rsidRPr="009C240A">
              <w:t>undertaken by external organisations</w:t>
            </w:r>
          </w:p>
          <w:p w:rsidR="00000000" w:rsidRPr="009C240A" w:rsidP="009C240A">
            <w:pPr>
              <w:pStyle w:val="ListBullet"/>
            </w:pPr>
            <w:r w:rsidRPr="009C240A">
              <w:t>simple tests.</w:t>
            </w:r>
          </w:p>
        </w:tc>
      </w:tr>
    </w:tbl>
    <w:p w:rsidR="001D7727" w:rsidP="009C240A">
      <w:pPr>
        <w:pStyle w:val="BodyText"/>
      </w:pPr>
    </w:p>
    <w:p w:rsidR="001D7727" w:rsidP="009C240A">
      <w:pPr>
        <w:pStyle w:val="BodyText"/>
      </w:pPr>
    </w:p>
    <w:p w:rsidR="00000000" w:rsidRPr="009C240A" w:rsidP="009C240A">
      <w:pPr>
        <w:pStyle w:val="Heading1"/>
      </w:pPr>
      <w:bookmarkStart w:id="8" w:name="O_950189"/>
      <w:bookmarkEnd w:id="8"/>
      <w:r w:rsidRPr="009C240A">
        <w:t>Unit Mapping Information</w:t>
      </w:r>
    </w:p>
    <w:p w:rsidR="001D7727" w:rsidP="001D7727">
      <w:pPr>
        <w:pStyle w:val="BodyText"/>
      </w:pPr>
      <w:r w:rsidRPr="009C240A">
        <w:t>Release 1. Supersedes and is equivalent to MSATCM514A Select surface treatment methods for metallic components or products.</w:t>
      </w:r>
    </w:p>
    <w:p w:rsidR="00000000" w:rsidRPr="009C240A" w:rsidP="009C240A">
      <w:pPr>
        <w:pStyle w:val="Heading1"/>
      </w:pPr>
      <w:bookmarkStart w:id="9" w:name="O_950182"/>
      <w:bookmarkEnd w:id="9"/>
      <w:r w:rsidRPr="009C240A">
        <w:t>Links</w:t>
      </w:r>
    </w:p>
    <w:p w:rsidR="00000000" w:rsidRPr="009C240A" w:rsidP="001D7727">
      <w:pPr>
        <w:pStyle w:val="BodyText"/>
      </w:pPr>
      <w:r w:rsidRPr="009C240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1353F">
        <w:rPr>
          <w:rStyle w:val="Hyperlink"/>
        </w:rPr>
        <w:t>https://vetnet.gov.au/Pages/TrainingDocs.aspx?q=b7050d37-5fd0-4740-8f7d-3b7a49c10bb2</w:t>
      </w:r>
      <w:r>
        <w:fldChar w:fldCharType="end"/>
      </w:r>
    </w:p>
    <w:p w:rsidR="00000000" w:rsidRPr="009C240A" w:rsidP="001D7727">
      <w:pPr>
        <w:pStyle w:val="BodyText"/>
        <w:sectPr w:rsidSect="009C240A">
          <w:headerReference w:type="default" r:id="rId10"/>
          <w:footerReference w:type="default" r:id="rId11"/>
          <w:pgSz w:w="11908" w:h="16833"/>
          <w:pgMar w:top="1702" w:right="1418" w:bottom="1702" w:left="1418" w:header="992" w:footer="992" w:gutter="0"/>
          <w:cols w:space="720"/>
          <w:noEndnote/>
          <w:docGrid w:linePitch="299"/>
        </w:sectPr>
      </w:pPr>
    </w:p>
    <w:p w:rsidR="00000000" w:rsidRPr="009C240A" w:rsidP="009C240A">
      <w:pPr>
        <w:pStyle w:val="SuperHeading"/>
      </w:pPr>
      <w:r w:rsidRPr="009C240A">
        <w:t>Assessment Requirements for MEM48025 Select surface treatment methods for metallic components or products</w:t>
      </w:r>
    </w:p>
    <w:p w:rsidR="00000000" w:rsidRPr="009C240A" w:rsidP="009C240A">
      <w:pPr>
        <w:pStyle w:val="Heading1"/>
      </w:pPr>
      <w:bookmarkStart w:id="10" w:name="O_950184"/>
      <w:bookmarkEnd w:id="10"/>
      <w:r w:rsidRPr="009C240A">
        <w:t>Modification History</w:t>
      </w:r>
    </w:p>
    <w:p w:rsidR="001D7727" w:rsidP="001D7727">
      <w:pPr>
        <w:pStyle w:val="BodyText"/>
      </w:pPr>
      <w:r w:rsidRPr="009C240A">
        <w:t>Release 1. Supersedes and is equivalent to MSATCM514A Select surface treatment methods for metallic components or products.</w:t>
      </w:r>
    </w:p>
    <w:p w:rsidR="00000000" w:rsidRPr="009C240A" w:rsidP="009C240A">
      <w:pPr>
        <w:pStyle w:val="Heading1"/>
      </w:pPr>
      <w:bookmarkStart w:id="11" w:name="O_950187"/>
      <w:bookmarkEnd w:id="11"/>
      <w:r w:rsidRPr="009C240A">
        <w:t>Performance Evidence</w:t>
      </w:r>
    </w:p>
    <w:p w:rsidR="00000000" w:rsidRPr="009C240A" w:rsidP="001D7727">
      <w:pPr>
        <w:pStyle w:val="BodyText"/>
      </w:pPr>
      <w:r w:rsidRPr="009C240A">
        <w:t>Evidence required to demonstrate competence in this unit must be relevant to and satisfy the requirements of the elements and performance criteria and include:</w:t>
      </w:r>
    </w:p>
    <w:p w:rsidR="00000000" w:rsidRPr="009C240A" w:rsidP="009C240A">
      <w:pPr>
        <w:pStyle w:val="ListBullet"/>
      </w:pPr>
      <w:r w:rsidRPr="009C240A">
        <w:t>following work instructions, standard operating procedures (SOPs) and safe work practices</w:t>
      </w:r>
    </w:p>
    <w:p w:rsidR="00000000" w:rsidRPr="009C240A" w:rsidP="009C240A">
      <w:pPr>
        <w:pStyle w:val="ListBullet"/>
      </w:pPr>
      <w:r w:rsidRPr="009C240A">
        <w:t>ident</w:t>
      </w:r>
      <w:r w:rsidRPr="009C240A">
        <w:t>ifying and interpreting specifications, charts, lists, drawings and other applicable reference documents in selecting surface treatment methods for metallic components or products</w:t>
      </w:r>
    </w:p>
    <w:p w:rsidR="00000000" w:rsidRPr="009C240A" w:rsidP="009C240A">
      <w:pPr>
        <w:pStyle w:val="ListBullet"/>
      </w:pPr>
      <w:r w:rsidRPr="009C240A">
        <w:t>researching the surface treatment methods by their principle properties</w:t>
      </w:r>
    </w:p>
    <w:p w:rsidR="00000000" w:rsidRPr="009C240A" w:rsidP="009C240A">
      <w:pPr>
        <w:pStyle w:val="ListBullet"/>
      </w:pPr>
      <w:r w:rsidRPr="009C240A">
        <w:t>sele</w:t>
      </w:r>
      <w:r w:rsidRPr="009C240A">
        <w:t>cting surface treatment process and materials to match application outcome on at least two occasions</w:t>
      </w:r>
    </w:p>
    <w:p w:rsidR="00000000" w:rsidRPr="009C240A" w:rsidP="009C240A">
      <w:pPr>
        <w:pStyle w:val="ListBullet"/>
      </w:pPr>
      <w:r w:rsidRPr="009C240A">
        <w:t>arranging tests appropriate to the metal or alloy and surface treatment material and analysing the results on at least two occasions.</w:t>
      </w:r>
    </w:p>
    <w:p w:rsidR="001D7727" w:rsidP="001D7727">
      <w:pPr>
        <w:pStyle w:val="BodyText"/>
      </w:pPr>
      <w:r w:rsidRPr="009C240A">
        <w:t xml:space="preserve">Note: Where a volume </w:t>
      </w:r>
      <w:r w:rsidRPr="009C240A">
        <w:t>and/or frequency is not specified, demonstration must be provided at least once.</w:t>
      </w:r>
    </w:p>
    <w:p w:rsidR="00000000" w:rsidRPr="009C240A" w:rsidP="009C240A">
      <w:pPr>
        <w:pStyle w:val="Heading1"/>
      </w:pPr>
      <w:bookmarkStart w:id="12" w:name="O_950186"/>
      <w:bookmarkEnd w:id="12"/>
      <w:r w:rsidRPr="009C240A">
        <w:t>Knowledge Evidence</w:t>
      </w:r>
    </w:p>
    <w:p w:rsidR="00000000" w:rsidRPr="009C240A" w:rsidP="001D7727">
      <w:pPr>
        <w:pStyle w:val="BodyText"/>
      </w:pPr>
      <w:r w:rsidRPr="009C240A">
        <w:t>Evidence required to demonstrate the required knowledge for this unit must be relevant to and satisfy the requirements of the elements and</w:t>
      </w:r>
      <w:r w:rsidRPr="009C240A">
        <w:t xml:space="preserve"> performance criteria and include knowledge of:</w:t>
      </w:r>
    </w:p>
    <w:p w:rsidR="00000000" w:rsidRPr="009C240A" w:rsidP="009C240A">
      <w:pPr>
        <w:pStyle w:val="ListBullet"/>
      </w:pPr>
      <w:r w:rsidRPr="009C240A">
        <w:t>safe work practices and procedures and use of personal protective equipment (PPE)</w:t>
      </w:r>
    </w:p>
    <w:p w:rsidR="00000000" w:rsidRPr="009C240A" w:rsidP="009C240A">
      <w:pPr>
        <w:pStyle w:val="ListBullet"/>
      </w:pPr>
      <w:r w:rsidRPr="009C240A">
        <w:t>surface preparation methods</w:t>
      </w:r>
    </w:p>
    <w:p w:rsidR="00000000" w:rsidRPr="009C240A" w:rsidP="009C240A">
      <w:pPr>
        <w:pStyle w:val="ListBullet"/>
      </w:pPr>
      <w:r w:rsidRPr="009C240A">
        <w:t>theory of electroplating</w:t>
      </w:r>
    </w:p>
    <w:p w:rsidR="00000000" w:rsidRPr="009C240A" w:rsidP="009C240A">
      <w:pPr>
        <w:pStyle w:val="ListBullet"/>
      </w:pPr>
      <w:r w:rsidRPr="009C240A">
        <w:t>surface treatment requirements as specified in the Range of Conditions, including:</w:t>
      </w:r>
    </w:p>
    <w:p w:rsidR="00000000" w:rsidRPr="009C240A" w:rsidP="009C240A">
      <w:pPr>
        <w:pStyle w:val="ListBullet"/>
      </w:pPr>
      <w:r w:rsidRPr="009C240A">
        <w:t>principal properties of different surface treatments for metals and alloys</w:t>
      </w:r>
    </w:p>
    <w:p w:rsidR="00000000" w:rsidRPr="009C240A" w:rsidP="009C240A">
      <w:pPr>
        <w:pStyle w:val="ListBullet"/>
      </w:pPr>
      <w:r w:rsidRPr="009C240A">
        <w:t>process route for different types of surface treatment</w:t>
      </w:r>
    </w:p>
    <w:p w:rsidR="00000000" w:rsidRPr="009C240A" w:rsidP="009C240A">
      <w:pPr>
        <w:pStyle w:val="ListBullet"/>
      </w:pPr>
      <w:r w:rsidRPr="009C240A">
        <w:t>advantages and disadvantages of using diffe</w:t>
      </w:r>
      <w:r w:rsidRPr="009C240A">
        <w:t>rent methods</w:t>
      </w:r>
    </w:p>
    <w:p w:rsidR="00000000" w:rsidRPr="009C240A" w:rsidP="009C240A">
      <w:pPr>
        <w:pStyle w:val="ListBullet"/>
      </w:pPr>
      <w:r w:rsidRPr="009C240A">
        <w:t>effects of different types of bonding in materials</w:t>
      </w:r>
    </w:p>
    <w:p w:rsidR="001D7727" w:rsidP="009C240A">
      <w:pPr>
        <w:pStyle w:val="ListBullet"/>
      </w:pPr>
      <w:r w:rsidRPr="009C240A">
        <w:t>effects of mechanical and thermal processes on the principal properties of materials.</w:t>
      </w:r>
    </w:p>
    <w:p w:rsidR="001D7727" w:rsidP="009C240A">
      <w:pPr>
        <w:pStyle w:val="ListBullet"/>
      </w:pPr>
    </w:p>
    <w:p w:rsidR="00000000" w:rsidRPr="009C240A" w:rsidP="009C240A">
      <w:pPr>
        <w:pStyle w:val="Heading1"/>
      </w:pPr>
      <w:bookmarkStart w:id="13" w:name="O_950185"/>
      <w:bookmarkEnd w:id="13"/>
      <w:r w:rsidRPr="009C240A">
        <w:t>Assessment Conditions</w:t>
      </w:r>
    </w:p>
    <w:p w:rsidR="00000000" w:rsidRPr="009C240A" w:rsidP="009C240A">
      <w:pPr>
        <w:pStyle w:val="ListBullet"/>
      </w:pPr>
      <w:r w:rsidRPr="009C240A">
        <w:t>Assessors must:</w:t>
      </w:r>
    </w:p>
    <w:p w:rsidR="00000000" w:rsidRPr="009C240A" w:rsidP="009C240A">
      <w:pPr>
        <w:pStyle w:val="ListBullet2"/>
      </w:pPr>
      <w:r w:rsidRPr="009C240A">
        <w:t xml:space="preserve">have vocational competency in selecting surface </w:t>
      </w:r>
      <w:r w:rsidRPr="009C240A">
        <w:t>treatment methods for metallic components or products at least to the level being assessed with relevant industry knowledge and experience</w:t>
      </w:r>
    </w:p>
    <w:p w:rsidR="00000000" w:rsidRPr="009C240A" w:rsidP="009C240A">
      <w:pPr>
        <w:pStyle w:val="ListBullet2"/>
      </w:pPr>
      <w:r w:rsidRPr="009C240A">
        <w:t xml:space="preserve">satisfy the assessor requirements in the </w:t>
      </w:r>
      <w:r w:rsidRPr="009C240A">
        <w:rPr>
          <w:rStyle w:val="Emphasis"/>
        </w:rPr>
        <w:t xml:space="preserve">Standards for Registered Training Organisations 2015 </w:t>
      </w:r>
      <w:r w:rsidRPr="009C240A">
        <w:t>or its replacement</w:t>
      </w:r>
      <w:r w:rsidRPr="009C240A">
        <w:rPr>
          <w:rStyle w:val="Emphasis"/>
        </w:rPr>
        <w:t xml:space="preserve"> </w:t>
      </w:r>
      <w:r w:rsidRPr="009C240A">
        <w:t xml:space="preserve">and comply with the </w:t>
      </w:r>
      <w:r w:rsidRPr="009C240A">
        <w:rPr>
          <w:rStyle w:val="Emphasis"/>
        </w:rPr>
        <w:t xml:space="preserve">National Vocational Education and Training Regulator Act 2011, </w:t>
      </w:r>
      <w:r w:rsidRPr="009C240A">
        <w:t>its replacement</w:t>
      </w:r>
      <w:r w:rsidRPr="009C240A">
        <w:rPr>
          <w:rStyle w:val="Emphasis"/>
        </w:rPr>
        <w:t xml:space="preserve"> </w:t>
      </w:r>
      <w:r w:rsidRPr="009C240A">
        <w:t>or equivalent legislation covering VET regulation in a non-referring state/territory as the case requires.</w:t>
      </w:r>
    </w:p>
    <w:p w:rsidR="00000000" w:rsidRPr="009C240A" w:rsidP="009C240A">
      <w:pPr>
        <w:pStyle w:val="ListBullet"/>
      </w:pPr>
      <w:r w:rsidRPr="009C240A">
        <w:t>Where possible, assessment must occur in operatio</w:t>
      </w:r>
      <w:r w:rsidRPr="009C240A">
        <w:t>nal workplace situations. Where this is not possible or where personal safety or environmental damage are limiting factors, assessment must occur in a sufficiently rigorous simulated environment that reflects realistic operational workplace conditions that</w:t>
      </w:r>
      <w:r w:rsidRPr="009C240A">
        <w:t xml:space="preserve"> cover all aspects of workplace performance, including environment, task skills, task management skills, contingency management skills and job role environment skills.</w:t>
      </w:r>
    </w:p>
    <w:p w:rsidR="00000000" w:rsidRPr="009C240A" w:rsidP="009C240A">
      <w:pPr>
        <w:pStyle w:val="ListBullet"/>
      </w:pPr>
      <w:r w:rsidRPr="009C240A">
        <w:t>Conditions for assessment must include access to all tools, equipment, materials and doc</w:t>
      </w:r>
      <w:r w:rsidRPr="009C240A">
        <w:t>umentation required including relevant workplace procedures, product and manufacturing specifications.\</w:t>
      </w:r>
    </w:p>
    <w:p w:rsidR="001D7727" w:rsidP="009C240A">
      <w:pPr>
        <w:pStyle w:val="ListBullet"/>
      </w:pPr>
      <w:r w:rsidRPr="009C240A">
        <w:t>Assessment processes and techniques must be appropriate to the language, literacy and numeracy requirements of the work being performed and the needs of</w:t>
      </w:r>
      <w:r w:rsidRPr="009C240A">
        <w:t xml:space="preserve"> the candidate.</w:t>
      </w:r>
    </w:p>
    <w:p w:rsidR="001D7727" w:rsidP="009C240A">
      <w:pPr>
        <w:pStyle w:val="ListBullet"/>
      </w:pPr>
    </w:p>
    <w:p w:rsidR="00000000" w:rsidRPr="009C240A" w:rsidP="009C240A">
      <w:pPr>
        <w:pStyle w:val="Heading1"/>
      </w:pPr>
      <w:bookmarkStart w:id="14" w:name="O_950183"/>
      <w:bookmarkEnd w:id="14"/>
      <w:r w:rsidRPr="009C240A">
        <w:t>Links</w:t>
      </w:r>
    </w:p>
    <w:p w:rsidR="00000000" w:rsidRPr="009C240A" w:rsidP="001D7727">
      <w:pPr>
        <w:pStyle w:val="BodyText"/>
      </w:pPr>
      <w:r w:rsidRPr="009C240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1353F">
        <w:rPr>
          <w:rStyle w:val="Hyperlink"/>
        </w:rPr>
        <w:t>https://vetnet.gov.au/Pages/TrainingDocs.aspx?q=b7050d37-5fd0-4740-8f7d-3b7a49c10bb2</w:t>
      </w:r>
      <w:r>
        <w:fldChar w:fldCharType="end"/>
      </w:r>
    </w:p>
    <w:p w:rsidR="00000000" w:rsidRPr="009C240A" w:rsidP="009C240A"/>
    <w:sectPr w:rsidSect="009C24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0A" w:rsidRPr="001D7727" w:rsidP="001D77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27" w:rsidP="009C24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7727" w:rsidP="009C24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D7727" w:rsidP="009C24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0A" w:rsidP="009C240A">
    <w:pPr>
      <w:pStyle w:val="Footer"/>
      <w:framePr w:wrap="around"/>
    </w:pPr>
    <w:r>
      <w:fldChar w:fldCharType="begin"/>
    </w:r>
    <w:r>
      <w:instrText xml:space="preserve"> DOCPROPERTY  Subject  \* MERGEFORMAT </w:instrText>
    </w:r>
    <w:r>
      <w:fldChar w:fldCharType="separate"/>
    </w:r>
    <w:r w:rsidR="001D7727">
      <w:t>Approved</w:t>
    </w:r>
    <w:r w:rsidR="001D7727">
      <w:fldChar w:fldCharType="end"/>
    </w:r>
    <w:r>
      <w:tab/>
      <w:t xml:space="preserve">Page </w:t>
    </w:r>
    <w:r>
      <w:fldChar w:fldCharType="begin"/>
    </w:r>
    <w:r>
      <w:instrText xml:space="preserve"> PAGE  \* Arabic  \* MERGEFORMAT </w:instrText>
    </w:r>
    <w:r>
      <w:fldChar w:fldCharType="separate"/>
    </w:r>
    <w:r w:rsidR="001D772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7727">
      <w:rPr>
        <w:noProof/>
      </w:rPr>
      <w:t>4</w:t>
    </w:r>
    <w:r>
      <w:rPr>
        <w:noProof/>
      </w:rPr>
      <w:fldChar w:fldCharType="end"/>
    </w:r>
  </w:p>
  <w:p w:rsidR="009C240A" w:rsidP="009C240A">
    <w:pPr>
      <w:pStyle w:val="Footer"/>
      <w:framePr w:wrap="around"/>
    </w:pPr>
    <w:r>
      <w:t xml:space="preserve">© Commonwealth of Australia, </w:t>
    </w:r>
    <w:r>
      <w:fldChar w:fldCharType="begin"/>
    </w:r>
    <w:r>
      <w:instrText xml:space="preserve"> DATE  \@ "yyyy"  \* MERGEFORMAT </w:instrText>
    </w:r>
    <w:r>
      <w:fldChar w:fldCharType="separate"/>
    </w:r>
    <w:r w:rsidR="001D7727">
      <w:rPr>
        <w:noProof/>
      </w:rPr>
      <w:t>2025</w:t>
    </w:r>
    <w:r>
      <w:fldChar w:fldCharType="end"/>
    </w:r>
    <w:r>
      <w:tab/>
    </w:r>
    <w:r>
      <w:fldChar w:fldCharType="begin"/>
    </w:r>
    <w:r>
      <w:instrText xml:space="preserve"> DOCPROPERTY  Author  \* MERGEFORMAT </w:instrText>
    </w:r>
    <w:r>
      <w:fldChar w:fldCharType="separate"/>
    </w:r>
    <w:r w:rsidR="001D7727">
      <w:t>Manufacturing Industry Skills Alliance</w:t>
    </w:r>
    <w:r w:rsidR="001D7727">
      <w:fldChar w:fldCharType="end"/>
    </w:r>
  </w:p>
  <w:p w:rsidR="009C240A" w:rsidP="009C24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40A" w:rsidRPr="001D7727" w:rsidP="001D77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27" w:rsidRPr="002D2AF8" w:rsidP="009C240A">
    <w:pPr>
      <w:pStyle w:val="Header"/>
      <w:framePr w:wrap="around"/>
    </w:pPr>
    <w:r>
      <w:fldChar w:fldCharType="begin"/>
    </w:r>
    <w:r>
      <w:instrText xml:space="preserve"> TITLE   \* MERGEFORMAT </w:instrText>
    </w:r>
    <w:r>
      <w:fldChar w:fldCharType="separate"/>
    </w:r>
    <w:r>
      <w:t>MEM48025 Select surface treatment methods for metallic components or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7727" w:rsidP="009C24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0A" w:rsidRPr="002D2AF8" w:rsidP="009C240A">
    <w:pPr>
      <w:pStyle w:val="Header"/>
      <w:framePr w:wrap="around"/>
    </w:pPr>
    <w:r>
      <w:fldChar w:fldCharType="begin"/>
    </w:r>
    <w:r>
      <w:instrText xml:space="preserve"> TITLE   \* MERGEFORMAT </w:instrText>
    </w:r>
    <w:r>
      <w:fldChar w:fldCharType="separate"/>
    </w:r>
    <w:r w:rsidR="001D7727">
      <w:t>MEM48025 Select surface treatment methods for metallic components or products</w:t>
    </w:r>
    <w:r w:rsidR="001D7727">
      <w:fldChar w:fldCharType="end"/>
    </w:r>
    <w:r>
      <w:tab/>
      <w:t xml:space="preserve">Date this document was generated: </w:t>
    </w:r>
    <w:r>
      <w:fldChar w:fldCharType="begin"/>
    </w:r>
    <w:r>
      <w:instrText xml:space="preserve"> CREATEDATE  \@ "d MMMM yyyy"  \* MERGEFORMAT </w:instrText>
    </w:r>
    <w:r>
      <w:fldChar w:fldCharType="separate"/>
    </w:r>
    <w:r w:rsidR="001D7727">
      <w:rPr>
        <w:noProof/>
      </w:rPr>
      <w:t>2 March 2025</w:t>
    </w:r>
    <w:r>
      <w:fldChar w:fldCharType="end"/>
    </w:r>
  </w:p>
  <w:p w:rsidR="009C240A" w:rsidP="009C24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9A9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7A96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E229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4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40A"/>
    <w:pPr>
      <w:spacing w:before="360" w:after="60"/>
      <w:outlineLvl w:val="0"/>
    </w:pPr>
    <w:rPr>
      <w:sz w:val="32"/>
    </w:rPr>
  </w:style>
  <w:style w:type="paragraph" w:styleId="Heading2">
    <w:name w:val="heading 2"/>
    <w:basedOn w:val="HeadingBase"/>
    <w:next w:val="BodyText"/>
    <w:link w:val="Heading2Char"/>
    <w:qFormat/>
    <w:rsid w:val="009C240A"/>
    <w:pPr>
      <w:keepLines/>
      <w:spacing w:before="240" w:after="120"/>
      <w:outlineLvl w:val="1"/>
    </w:pPr>
    <w:rPr>
      <w:sz w:val="28"/>
      <w:szCs w:val="40"/>
    </w:rPr>
  </w:style>
  <w:style w:type="paragraph" w:styleId="Heading3">
    <w:name w:val="heading 3"/>
    <w:basedOn w:val="HeadingBase"/>
    <w:next w:val="BodyText"/>
    <w:link w:val="Heading3Char"/>
    <w:qFormat/>
    <w:rsid w:val="009C240A"/>
    <w:pPr>
      <w:spacing w:before="180" w:after="120"/>
      <w:outlineLvl w:val="2"/>
    </w:pPr>
    <w:rPr>
      <w:spacing w:val="-10"/>
      <w:kern w:val="32"/>
    </w:rPr>
  </w:style>
  <w:style w:type="paragraph" w:styleId="Heading4">
    <w:name w:val="heading 4"/>
    <w:basedOn w:val="HeadingBase"/>
    <w:next w:val="BodyText"/>
    <w:link w:val="Heading4Char"/>
    <w:qFormat/>
    <w:rsid w:val="009C240A"/>
    <w:pPr>
      <w:spacing w:before="160" w:after="120"/>
      <w:outlineLvl w:val="3"/>
    </w:pPr>
    <w:rPr>
      <w:sz w:val="22"/>
    </w:rPr>
  </w:style>
  <w:style w:type="paragraph" w:styleId="Heading5">
    <w:name w:val="heading 5"/>
    <w:basedOn w:val="HeadingBase"/>
    <w:next w:val="Normal"/>
    <w:link w:val="Heading5Char"/>
    <w:qFormat/>
    <w:rsid w:val="009C240A"/>
    <w:pPr>
      <w:spacing w:before="80"/>
      <w:outlineLvl w:val="4"/>
    </w:pPr>
    <w:rPr>
      <w:color w:val="918585"/>
      <w:sz w:val="20"/>
    </w:rPr>
  </w:style>
  <w:style w:type="paragraph" w:styleId="Heading6">
    <w:name w:val="heading 6"/>
    <w:basedOn w:val="HeadingBase"/>
    <w:next w:val="Normal"/>
    <w:link w:val="Heading6Char"/>
    <w:qFormat/>
    <w:rsid w:val="009C240A"/>
    <w:pPr>
      <w:spacing w:before="60"/>
      <w:outlineLvl w:val="5"/>
    </w:pPr>
    <w:rPr>
      <w:color w:val="918585"/>
      <w:sz w:val="20"/>
    </w:rPr>
  </w:style>
  <w:style w:type="paragraph" w:styleId="Heading7">
    <w:name w:val="heading 7"/>
    <w:basedOn w:val="Normal"/>
    <w:next w:val="Normal"/>
    <w:link w:val="Heading7Char"/>
    <w:qFormat/>
    <w:rsid w:val="009C240A"/>
    <w:pPr>
      <w:ind w:left="720"/>
      <w:outlineLvl w:val="6"/>
    </w:pPr>
    <w:rPr>
      <w:i/>
    </w:rPr>
  </w:style>
  <w:style w:type="paragraph" w:styleId="Heading8">
    <w:name w:val="heading 8"/>
    <w:basedOn w:val="Normal"/>
    <w:next w:val="Normal"/>
    <w:link w:val="Heading8Char"/>
    <w:qFormat/>
    <w:rsid w:val="009C240A"/>
    <w:pPr>
      <w:ind w:left="720"/>
      <w:outlineLvl w:val="7"/>
    </w:pPr>
    <w:rPr>
      <w:i/>
    </w:rPr>
  </w:style>
  <w:style w:type="paragraph" w:styleId="Heading9">
    <w:name w:val="heading 9"/>
    <w:basedOn w:val="Normal"/>
    <w:next w:val="Normal"/>
    <w:link w:val="Heading9Char"/>
    <w:qFormat/>
    <w:rsid w:val="009C240A"/>
    <w:pPr>
      <w:ind w:left="720"/>
      <w:outlineLvl w:val="8"/>
    </w:pPr>
    <w:rPr>
      <w:i/>
    </w:rPr>
  </w:style>
  <w:style w:type="character" w:default="1" w:styleId="DefaultParagraphFont">
    <w:name w:val="Default Paragraph Font"/>
    <w:uiPriority w:val="1"/>
    <w:unhideWhenUsed/>
    <w:rsid w:val="009C24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40A"/>
  </w:style>
  <w:style w:type="character" w:customStyle="1" w:styleId="Heading1Char">
    <w:name w:val="Heading 1 Char"/>
    <w:basedOn w:val="DefaultParagraphFont"/>
    <w:link w:val="Heading1"/>
    <w:rsid w:val="009C240A"/>
    <w:rPr>
      <w:rFonts w:ascii="Times New Roman" w:eastAsia="Times New Roman" w:hAnsi="Times New Roman" w:cs="Times New Roman"/>
      <w:b/>
      <w:sz w:val="32"/>
      <w:szCs w:val="20"/>
      <w:lang w:eastAsia="en-US"/>
    </w:rPr>
  </w:style>
  <w:style w:type="paragraph" w:styleId="BodyText">
    <w:name w:val="Body Text"/>
    <w:basedOn w:val="Normal"/>
    <w:link w:val="BodyTextChar"/>
    <w:rsid w:val="009C24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40A"/>
    <w:rPr>
      <w:rFonts w:ascii="Times New Roman" w:eastAsia="Times New Roman" w:hAnsi="Times New Roman" w:cs="Times New Roman"/>
      <w:sz w:val="24"/>
      <w:lang w:eastAsia="en-US"/>
    </w:rPr>
  </w:style>
  <w:style w:type="paragraph" w:styleId="ListBullet">
    <w:name w:val="List Bullet"/>
    <w:basedOn w:val="List"/>
    <w:rsid w:val="009C240A"/>
    <w:pPr>
      <w:numPr>
        <w:numId w:val="12"/>
      </w:numPr>
      <w:tabs>
        <w:tab w:val="clear" w:pos="340"/>
      </w:tabs>
      <w:spacing w:before="40" w:after="40"/>
    </w:pPr>
  </w:style>
  <w:style w:type="character" w:customStyle="1" w:styleId="SpecialBold">
    <w:name w:val="Special Bold"/>
    <w:basedOn w:val="DefaultParagraphFont"/>
    <w:rsid w:val="009C240A"/>
    <w:rPr>
      <w:b/>
      <w:spacing w:val="0"/>
    </w:rPr>
  </w:style>
  <w:style w:type="paragraph" w:styleId="ListBullet2">
    <w:name w:val="List Bullet 2"/>
    <w:basedOn w:val="List2"/>
    <w:rsid w:val="009C240A"/>
    <w:pPr>
      <w:numPr>
        <w:numId w:val="13"/>
      </w:numPr>
      <w:tabs>
        <w:tab w:val="clear" w:pos="680"/>
      </w:tabs>
    </w:pPr>
  </w:style>
  <w:style w:type="character" w:styleId="Emphasis">
    <w:name w:val="Emphasis"/>
    <w:basedOn w:val="DefaultParagraphFont"/>
    <w:qFormat/>
    <w:rsid w:val="009C240A"/>
    <w:rPr>
      <w:i/>
    </w:rPr>
  </w:style>
  <w:style w:type="paragraph" w:customStyle="1" w:styleId="SuperHeading">
    <w:name w:val="SuperHeading"/>
    <w:basedOn w:val="Normal"/>
    <w:rsid w:val="009C240A"/>
    <w:pPr>
      <w:spacing w:before="240" w:after="120"/>
      <w:outlineLvl w:val="0"/>
    </w:pPr>
    <w:rPr>
      <w:rFonts w:ascii="Times New Roman" w:hAnsi="Times New Roman"/>
      <w:b/>
      <w:sz w:val="32"/>
    </w:rPr>
  </w:style>
  <w:style w:type="paragraph" w:customStyle="1" w:styleId="AllowPageBreak">
    <w:name w:val="AllowPageBreak"/>
    <w:rsid w:val="009C24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24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4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4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4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4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4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4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40A"/>
    <w:rPr>
      <w:rFonts w:ascii="Courier New" w:eastAsia="Times New Roman" w:hAnsi="Courier New" w:cs="Times New Roman"/>
      <w:i/>
      <w:szCs w:val="20"/>
      <w:lang w:eastAsia="en-US"/>
    </w:rPr>
  </w:style>
  <w:style w:type="paragraph" w:customStyle="1" w:styleId="HeadingBase">
    <w:name w:val="Heading Base"/>
    <w:rsid w:val="009C24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40A"/>
    <w:pPr>
      <w:tabs>
        <w:tab w:val="right" w:leader="dot" w:pos="9072"/>
      </w:tabs>
      <w:ind w:left="567"/>
    </w:pPr>
    <w:rPr>
      <w:szCs w:val="22"/>
    </w:rPr>
  </w:style>
  <w:style w:type="paragraph" w:customStyle="1" w:styleId="TOCBase">
    <w:name w:val="TOC Base"/>
    <w:rsid w:val="009C24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40A"/>
    <w:pPr>
      <w:tabs>
        <w:tab w:val="right" w:leader="dot" w:pos="9072"/>
      </w:tabs>
      <w:spacing w:before="40" w:after="40"/>
      <w:ind w:left="284"/>
    </w:pPr>
    <w:rPr>
      <w:rFonts w:ascii="Times New Roman" w:hAnsi="Times New Roman"/>
    </w:rPr>
  </w:style>
  <w:style w:type="paragraph" w:styleId="TOC1">
    <w:name w:val="toc 1"/>
    <w:basedOn w:val="TOCBase"/>
    <w:next w:val="Normal"/>
    <w:rsid w:val="009C24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4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40A"/>
    <w:rPr>
      <w:rFonts w:ascii="Times New Roman" w:eastAsia="Times New Roman" w:hAnsi="Times New Roman" w:cs="Times New Roman"/>
      <w:sz w:val="16"/>
      <w:lang w:eastAsia="en-US"/>
    </w:rPr>
  </w:style>
  <w:style w:type="paragraph" w:styleId="Title">
    <w:name w:val="Title"/>
    <w:basedOn w:val="HeadingBase"/>
    <w:link w:val="TitleChar"/>
    <w:qFormat/>
    <w:rsid w:val="009C240A"/>
    <w:pPr>
      <w:spacing w:before="5040"/>
      <w:jc w:val="center"/>
    </w:pPr>
    <w:rPr>
      <w:sz w:val="48"/>
      <w:szCs w:val="72"/>
      <w:lang w:val="en-US"/>
    </w:rPr>
  </w:style>
  <w:style w:type="character" w:customStyle="1" w:styleId="TitleChar">
    <w:name w:val="Title Char"/>
    <w:basedOn w:val="DefaultParagraphFont"/>
    <w:link w:val="Title"/>
    <w:rsid w:val="009C24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40A"/>
    <w:pPr>
      <w:tabs>
        <w:tab w:val="left" w:pos="3600"/>
        <w:tab w:val="left" w:pos="3958"/>
      </w:tabs>
    </w:pPr>
  </w:style>
  <w:style w:type="paragraph" w:styleId="List">
    <w:name w:val="List"/>
    <w:basedOn w:val="BodyText"/>
    <w:next w:val="BodyText"/>
    <w:rsid w:val="009C240A"/>
    <w:pPr>
      <w:tabs>
        <w:tab w:val="left" w:pos="340"/>
      </w:tabs>
      <w:spacing w:before="60" w:after="60"/>
      <w:ind w:left="340" w:hanging="340"/>
    </w:pPr>
  </w:style>
  <w:style w:type="paragraph" w:customStyle="1" w:styleId="Note">
    <w:name w:val="Note"/>
    <w:basedOn w:val="BodyText"/>
    <w:rsid w:val="009C24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240A"/>
    <w:pPr>
      <w:framePr w:wrap="auto" w:hAnchor="text" w:y="6049"/>
    </w:pPr>
    <w:rPr>
      <w:color w:val="000000"/>
      <w:sz w:val="40"/>
    </w:rPr>
  </w:style>
  <w:style w:type="paragraph" w:customStyle="1" w:styleId="TOCTitle">
    <w:name w:val="TOCTitle"/>
    <w:basedOn w:val="Heading1"/>
    <w:rsid w:val="009C240A"/>
    <w:pPr>
      <w:spacing w:after="240"/>
      <w:jc w:val="center"/>
      <w:outlineLvl w:val="9"/>
    </w:pPr>
    <w:rPr>
      <w:caps/>
    </w:rPr>
  </w:style>
  <w:style w:type="paragraph" w:customStyle="1" w:styleId="Version">
    <w:name w:val="Version"/>
    <w:rsid w:val="009C24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240A"/>
    <w:pPr>
      <w:keepNext w:val="0"/>
      <w:tabs>
        <w:tab w:val="right" w:pos="4176"/>
      </w:tabs>
      <w:ind w:left="198" w:hanging="198"/>
    </w:pPr>
    <w:rPr>
      <w:rFonts w:ascii="Garamond" w:hAnsi="Garamond"/>
    </w:rPr>
  </w:style>
  <w:style w:type="paragraph" w:styleId="IndexHeading">
    <w:name w:val="index heading"/>
    <w:basedOn w:val="Normal"/>
    <w:next w:val="Index1"/>
    <w:semiHidden/>
    <w:rsid w:val="009C240A"/>
    <w:pPr>
      <w:spacing w:before="120" w:after="120"/>
    </w:pPr>
    <w:rPr>
      <w:rFonts w:ascii="Arial" w:hAnsi="Arial"/>
      <w:b/>
      <w:color w:val="918585"/>
      <w:sz w:val="24"/>
    </w:rPr>
  </w:style>
  <w:style w:type="paragraph" w:styleId="Header">
    <w:name w:val="header"/>
    <w:basedOn w:val="Normal"/>
    <w:link w:val="HeaderChar"/>
    <w:rsid w:val="009C24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40A"/>
    <w:rPr>
      <w:rFonts w:ascii="Times New Roman" w:eastAsia="Times New Roman" w:hAnsi="Times New Roman" w:cs="Times New Roman"/>
      <w:sz w:val="16"/>
      <w:szCs w:val="20"/>
      <w:lang w:val="en-GB" w:eastAsia="en-US"/>
    </w:rPr>
  </w:style>
  <w:style w:type="paragraph" w:customStyle="1" w:styleId="Chapter">
    <w:name w:val="Chapter"/>
    <w:basedOn w:val="Normal"/>
    <w:rsid w:val="009C240A"/>
    <w:pPr>
      <w:spacing w:before="240"/>
    </w:pPr>
    <w:rPr>
      <w:rFonts w:ascii="Times New Roman" w:hAnsi="Times New Roman"/>
      <w:smallCaps/>
      <w:spacing w:val="80"/>
      <w:sz w:val="28"/>
    </w:rPr>
  </w:style>
  <w:style w:type="paragraph" w:customStyle="1" w:styleId="InChapter">
    <w:name w:val="InChapter"/>
    <w:basedOn w:val="Heading3"/>
    <w:rsid w:val="009C240A"/>
    <w:pPr>
      <w:spacing w:after="240"/>
      <w:outlineLvl w:val="9"/>
    </w:pPr>
    <w:rPr>
      <w:noProof/>
    </w:rPr>
  </w:style>
  <w:style w:type="paragraph" w:styleId="Index2">
    <w:name w:val="index 2"/>
    <w:basedOn w:val="Normal"/>
    <w:next w:val="Normal"/>
    <w:semiHidden/>
    <w:rsid w:val="009C240A"/>
    <w:pPr>
      <w:tabs>
        <w:tab w:val="right" w:pos="4176"/>
      </w:tabs>
      <w:ind w:left="568" w:hanging="284"/>
    </w:pPr>
    <w:rPr>
      <w:rFonts w:ascii="Garamond" w:hAnsi="Garamond"/>
    </w:rPr>
  </w:style>
  <w:style w:type="paragraph" w:customStyle="1" w:styleId="Byline">
    <w:name w:val="Byline"/>
    <w:rsid w:val="009C24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40A"/>
    <w:pPr>
      <w:tabs>
        <w:tab w:val="clear" w:pos="3600"/>
        <w:tab w:val="clear" w:pos="3958"/>
      </w:tabs>
      <w:jc w:val="right"/>
    </w:pPr>
  </w:style>
  <w:style w:type="paragraph" w:styleId="Caption">
    <w:name w:val="caption"/>
    <w:basedOn w:val="BodyText"/>
    <w:next w:val="Normal"/>
    <w:qFormat/>
    <w:rsid w:val="009C240A"/>
    <w:pPr>
      <w:framePr w:w="2268" w:hSpace="181" w:vSpace="181" w:wrap="around" w:vAnchor="text" w:hAnchor="page" w:x="1135" w:y="285" w:anchorLock="1"/>
    </w:pPr>
    <w:rPr>
      <w:i/>
    </w:rPr>
  </w:style>
  <w:style w:type="paragraph" w:customStyle="1" w:styleId="MiniTOCTitle">
    <w:name w:val="MiniTOCTitle"/>
    <w:basedOn w:val="Heading4"/>
    <w:rsid w:val="009C240A"/>
    <w:pPr>
      <w:spacing w:before="240"/>
      <w:outlineLvl w:val="9"/>
    </w:pPr>
    <w:rPr>
      <w:noProof/>
      <w:sz w:val="24"/>
    </w:rPr>
  </w:style>
  <w:style w:type="paragraph" w:customStyle="1" w:styleId="MiniTOCItem">
    <w:name w:val="MiniTOCItem"/>
    <w:basedOn w:val="ListBullet"/>
    <w:rsid w:val="009C240A"/>
    <w:pPr>
      <w:numPr>
        <w:numId w:val="0"/>
      </w:numPr>
      <w:tabs>
        <w:tab w:val="right" w:leader="dot" w:pos="6521"/>
      </w:tabs>
      <w:spacing w:before="0" w:after="0"/>
    </w:pPr>
  </w:style>
  <w:style w:type="paragraph" w:customStyle="1" w:styleId="TOFTitle">
    <w:name w:val="TOFTitle"/>
    <w:basedOn w:val="TOCTitle"/>
    <w:rsid w:val="009C240A"/>
  </w:style>
  <w:style w:type="paragraph" w:styleId="TableofFigures">
    <w:name w:val="table of figures"/>
    <w:basedOn w:val="Normal"/>
    <w:next w:val="Normal"/>
    <w:semiHidden/>
    <w:rsid w:val="009C240A"/>
    <w:pPr>
      <w:tabs>
        <w:tab w:val="right" w:leader="dot" w:pos="9072"/>
      </w:tabs>
      <w:ind w:left="970" w:hanging="403"/>
    </w:pPr>
    <w:rPr>
      <w:rFonts w:ascii="Times New Roman" w:hAnsi="Times New Roman"/>
      <w:b/>
    </w:rPr>
  </w:style>
  <w:style w:type="paragraph" w:styleId="ListNumber">
    <w:name w:val="List Number"/>
    <w:basedOn w:val="List"/>
    <w:rsid w:val="009C240A"/>
    <w:pPr>
      <w:numPr>
        <w:numId w:val="15"/>
      </w:numPr>
      <w:tabs>
        <w:tab w:val="clear" w:pos="340"/>
      </w:tabs>
    </w:pPr>
  </w:style>
  <w:style w:type="character" w:customStyle="1" w:styleId="WingdingSymbols">
    <w:name w:val="Wingding Symbols"/>
    <w:rsid w:val="009C240A"/>
    <w:rPr>
      <w:rFonts w:ascii="Wingdings" w:hAnsi="Wingdings"/>
    </w:rPr>
  </w:style>
  <w:style w:type="paragraph" w:customStyle="1" w:styleId="TableHeading">
    <w:name w:val="Table Heading"/>
    <w:basedOn w:val="HeadingBase"/>
    <w:rsid w:val="009C240A"/>
    <w:pPr>
      <w:keepLines/>
      <w:pBdr>
        <w:bottom w:val="single" w:sz="6" w:space="1" w:color="918585"/>
      </w:pBdr>
      <w:spacing w:before="240"/>
    </w:pPr>
  </w:style>
  <w:style w:type="character" w:customStyle="1" w:styleId="HotSpot">
    <w:name w:val="HotSpot"/>
    <w:rsid w:val="009C240A"/>
    <w:rPr>
      <w:color w:val="0033CC"/>
      <w:u w:val="none"/>
    </w:rPr>
  </w:style>
  <w:style w:type="paragraph" w:customStyle="1" w:styleId="BodyTextRight">
    <w:name w:val="Body Text Right"/>
    <w:basedOn w:val="BodyText"/>
    <w:rsid w:val="009C240A"/>
    <w:pPr>
      <w:spacing w:before="0" w:after="0"/>
      <w:jc w:val="right"/>
    </w:pPr>
  </w:style>
  <w:style w:type="paragraph" w:styleId="Index3">
    <w:name w:val="index 3"/>
    <w:basedOn w:val="ListNumber2"/>
    <w:next w:val="Normal"/>
    <w:semiHidden/>
    <w:rsid w:val="009C240A"/>
    <w:pPr>
      <w:numPr>
        <w:numId w:val="0"/>
      </w:numPr>
      <w:tabs>
        <w:tab w:val="right" w:leader="dot" w:pos="4176"/>
      </w:tabs>
    </w:pPr>
  </w:style>
  <w:style w:type="paragraph" w:styleId="ListNumber2">
    <w:name w:val="List Number 2"/>
    <w:basedOn w:val="List2"/>
    <w:rsid w:val="009C240A"/>
    <w:pPr>
      <w:numPr>
        <w:numId w:val="10"/>
      </w:numPr>
      <w:tabs>
        <w:tab w:val="clear" w:pos="1060"/>
      </w:tabs>
    </w:pPr>
  </w:style>
  <w:style w:type="paragraph" w:customStyle="1" w:styleId="MarginNote">
    <w:name w:val="Margin Note"/>
    <w:basedOn w:val="BodyText"/>
    <w:rsid w:val="009C24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4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4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40A"/>
    <w:rPr>
      <w:sz w:val="32"/>
    </w:rPr>
  </w:style>
  <w:style w:type="paragraph" w:customStyle="1" w:styleId="HeadingProcedure">
    <w:name w:val="Heading Procedure"/>
    <w:basedOn w:val="HeadingBase"/>
    <w:next w:val="Normal"/>
    <w:rsid w:val="009C240A"/>
    <w:pPr>
      <w:tabs>
        <w:tab w:val="left" w:pos="0"/>
      </w:tabs>
      <w:spacing w:before="120" w:after="60"/>
    </w:pPr>
    <w:rPr>
      <w:i/>
      <w:color w:val="918585"/>
      <w:sz w:val="22"/>
    </w:rPr>
  </w:style>
  <w:style w:type="paragraph" w:customStyle="1" w:styleId="TableBodyText">
    <w:name w:val="Table Body Text"/>
    <w:basedOn w:val="BodyText"/>
    <w:rsid w:val="009C240A"/>
    <w:pPr>
      <w:spacing w:before="60" w:after="60"/>
    </w:pPr>
  </w:style>
  <w:style w:type="paragraph" w:styleId="ListContinue">
    <w:name w:val="List Continue"/>
    <w:basedOn w:val="List"/>
    <w:rsid w:val="009C240A"/>
    <w:pPr>
      <w:ind w:firstLine="0"/>
    </w:pPr>
  </w:style>
  <w:style w:type="paragraph" w:customStyle="1" w:styleId="ListNote">
    <w:name w:val="List Note"/>
    <w:basedOn w:val="List"/>
    <w:rsid w:val="009C240A"/>
    <w:pPr>
      <w:pBdr>
        <w:top w:val="single" w:sz="6" w:space="2" w:color="918585"/>
        <w:bottom w:val="single" w:sz="6" w:space="2" w:color="918585"/>
      </w:pBdr>
      <w:tabs>
        <w:tab w:val="left" w:pos="1021"/>
      </w:tabs>
      <w:ind w:firstLine="0"/>
    </w:pPr>
  </w:style>
  <w:style w:type="paragraph" w:customStyle="1" w:styleId="Warning">
    <w:name w:val="Warning"/>
    <w:basedOn w:val="BodyText"/>
    <w:rsid w:val="009C240A"/>
    <w:pPr>
      <w:shd w:val="clear" w:color="auto" w:fill="D9D9D9"/>
      <w:tabs>
        <w:tab w:val="left" w:pos="992"/>
      </w:tabs>
      <w:ind w:left="119" w:right="119"/>
    </w:pPr>
    <w:rPr>
      <w:sz w:val="20"/>
    </w:rPr>
  </w:style>
  <w:style w:type="paragraph" w:customStyle="1" w:styleId="MarginIcons">
    <w:name w:val="Margin Icons"/>
    <w:basedOn w:val="BodyText"/>
    <w:rsid w:val="009C24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40A"/>
    <w:rPr>
      <w:rFonts w:ascii="Courier New" w:hAnsi="Courier New"/>
    </w:rPr>
  </w:style>
  <w:style w:type="paragraph" w:customStyle="1" w:styleId="NoteBullet">
    <w:name w:val="Note Bullet"/>
    <w:basedOn w:val="Note"/>
    <w:rsid w:val="009C240A"/>
    <w:pPr>
      <w:tabs>
        <w:tab w:val="clear" w:pos="680"/>
      </w:tabs>
      <w:spacing w:before="60" w:after="60"/>
    </w:pPr>
  </w:style>
  <w:style w:type="paragraph" w:customStyle="1" w:styleId="SubHeading2">
    <w:name w:val="SubHeading2"/>
    <w:basedOn w:val="HeadingBase"/>
    <w:rsid w:val="009C240A"/>
    <w:pPr>
      <w:spacing w:before="240" w:after="60"/>
    </w:pPr>
    <w:rPr>
      <w:sz w:val="20"/>
    </w:rPr>
  </w:style>
  <w:style w:type="paragraph" w:customStyle="1" w:styleId="SubHeading1">
    <w:name w:val="SubHeading1"/>
    <w:basedOn w:val="HeadingBase"/>
    <w:rsid w:val="009C240A"/>
    <w:pPr>
      <w:spacing w:before="240" w:after="60"/>
    </w:pPr>
    <w:rPr>
      <w:color w:val="918585"/>
      <w:sz w:val="22"/>
    </w:rPr>
  </w:style>
  <w:style w:type="paragraph" w:customStyle="1" w:styleId="SideHeading">
    <w:name w:val="Side Heading"/>
    <w:basedOn w:val="HeadingBase"/>
    <w:rsid w:val="009C24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40A"/>
    <w:pPr>
      <w:tabs>
        <w:tab w:val="num" w:pos="360"/>
      </w:tabs>
    </w:pPr>
  </w:style>
  <w:style w:type="paragraph" w:styleId="PlainText">
    <w:name w:val="Plain Text"/>
    <w:basedOn w:val="Normal"/>
    <w:link w:val="PlainTextChar"/>
    <w:rsid w:val="009C240A"/>
    <w:rPr>
      <w:sz w:val="20"/>
    </w:rPr>
  </w:style>
  <w:style w:type="character" w:customStyle="1" w:styleId="PlainTextChar">
    <w:name w:val="Plain Text Char"/>
    <w:basedOn w:val="DefaultParagraphFont"/>
    <w:link w:val="PlainText"/>
    <w:rsid w:val="009C240A"/>
    <w:rPr>
      <w:rFonts w:ascii="Courier New" w:eastAsia="Times New Roman" w:hAnsi="Courier New" w:cs="Times New Roman"/>
      <w:sz w:val="20"/>
      <w:szCs w:val="20"/>
      <w:lang w:eastAsia="en-US"/>
    </w:rPr>
  </w:style>
  <w:style w:type="character" w:customStyle="1" w:styleId="MenuOption">
    <w:name w:val="Menu Option"/>
    <w:basedOn w:val="DefaultParagraphFont"/>
    <w:rsid w:val="009C240A"/>
    <w:rPr>
      <w:b/>
      <w:smallCaps/>
    </w:rPr>
  </w:style>
  <w:style w:type="paragraph" w:customStyle="1" w:styleId="TableListNumber">
    <w:name w:val="Table List Number"/>
    <w:basedOn w:val="ListNumber"/>
    <w:rsid w:val="009C240A"/>
    <w:pPr>
      <w:numPr>
        <w:numId w:val="0"/>
      </w:numPr>
    </w:pPr>
  </w:style>
  <w:style w:type="paragraph" w:styleId="TOC4">
    <w:name w:val="toc 4"/>
    <w:basedOn w:val="TOCBase"/>
    <w:next w:val="Normal"/>
    <w:semiHidden/>
    <w:rsid w:val="009C240A"/>
    <w:pPr>
      <w:tabs>
        <w:tab w:val="right" w:leader="dot" w:pos="9071"/>
      </w:tabs>
      <w:ind w:left="1701"/>
    </w:pPr>
  </w:style>
  <w:style w:type="paragraph" w:customStyle="1" w:styleId="ListAlpha">
    <w:name w:val="List Alpha"/>
    <w:basedOn w:val="List"/>
    <w:rsid w:val="009C240A"/>
    <w:pPr>
      <w:numPr>
        <w:numId w:val="9"/>
      </w:numPr>
    </w:pPr>
  </w:style>
  <w:style w:type="paragraph" w:customStyle="1" w:styleId="ListAlpha2">
    <w:name w:val="List Alpha 2"/>
    <w:basedOn w:val="List2"/>
    <w:rsid w:val="009C240A"/>
    <w:pPr>
      <w:numPr>
        <w:numId w:val="8"/>
      </w:numPr>
    </w:pPr>
  </w:style>
  <w:style w:type="paragraph" w:styleId="List2">
    <w:name w:val="List 2"/>
    <w:basedOn w:val="BodyText"/>
    <w:rsid w:val="009C240A"/>
    <w:pPr>
      <w:tabs>
        <w:tab w:val="left" w:pos="680"/>
      </w:tabs>
      <w:spacing w:before="60" w:after="60"/>
      <w:ind w:left="680" w:hanging="340"/>
    </w:pPr>
  </w:style>
  <w:style w:type="paragraph" w:styleId="List3">
    <w:name w:val="List 3"/>
    <w:basedOn w:val="BodyText"/>
    <w:rsid w:val="009C240A"/>
    <w:pPr>
      <w:tabs>
        <w:tab w:val="left" w:pos="1021"/>
      </w:tabs>
      <w:spacing w:before="60" w:after="60"/>
      <w:ind w:left="1020" w:hanging="340"/>
    </w:pPr>
  </w:style>
  <w:style w:type="paragraph" w:styleId="List4">
    <w:name w:val="List 4"/>
    <w:basedOn w:val="BodyText"/>
    <w:rsid w:val="009C240A"/>
    <w:pPr>
      <w:tabs>
        <w:tab w:val="left" w:pos="1361"/>
      </w:tabs>
      <w:spacing w:before="60" w:after="60"/>
      <w:ind w:left="1361" w:hanging="340"/>
    </w:pPr>
  </w:style>
  <w:style w:type="paragraph" w:styleId="List5">
    <w:name w:val="List 5"/>
    <w:basedOn w:val="BodyText"/>
    <w:rsid w:val="009C240A"/>
    <w:pPr>
      <w:tabs>
        <w:tab w:val="left" w:pos="1701"/>
      </w:tabs>
      <w:spacing w:before="60" w:after="60"/>
      <w:ind w:left="1701" w:hanging="340"/>
    </w:pPr>
  </w:style>
  <w:style w:type="paragraph" w:styleId="ListBullet3">
    <w:name w:val="List Bullet 3"/>
    <w:basedOn w:val="List3"/>
    <w:rsid w:val="009C240A"/>
    <w:pPr>
      <w:numPr>
        <w:numId w:val="14"/>
      </w:numPr>
      <w:tabs>
        <w:tab w:val="clear" w:pos="1021"/>
      </w:tabs>
      <w:ind w:left="1037" w:hanging="357"/>
    </w:pPr>
  </w:style>
  <w:style w:type="paragraph" w:styleId="ListBullet4">
    <w:name w:val="List Bullet 4"/>
    <w:basedOn w:val="List4"/>
    <w:rsid w:val="009C240A"/>
    <w:pPr>
      <w:numPr>
        <w:numId w:val="3"/>
      </w:numPr>
      <w:tabs>
        <w:tab w:val="clear" w:pos="1361"/>
      </w:tabs>
    </w:pPr>
  </w:style>
  <w:style w:type="paragraph" w:styleId="ListBullet5">
    <w:name w:val="List Bullet 5"/>
    <w:basedOn w:val="List5"/>
    <w:rsid w:val="009C240A"/>
    <w:pPr>
      <w:numPr>
        <w:numId w:val="4"/>
      </w:numPr>
    </w:pPr>
  </w:style>
  <w:style w:type="paragraph" w:styleId="ListContinue2">
    <w:name w:val="List Continue 2"/>
    <w:basedOn w:val="List2"/>
    <w:rsid w:val="009C240A"/>
    <w:pPr>
      <w:ind w:firstLine="0"/>
    </w:pPr>
  </w:style>
  <w:style w:type="paragraph" w:styleId="ListContinue3">
    <w:name w:val="List Continue 3"/>
    <w:basedOn w:val="List3"/>
    <w:rsid w:val="009C240A"/>
    <w:pPr>
      <w:ind w:left="1021" w:firstLine="0"/>
    </w:pPr>
  </w:style>
  <w:style w:type="paragraph" w:styleId="ListContinue4">
    <w:name w:val="List Continue 4"/>
    <w:basedOn w:val="List4"/>
    <w:rsid w:val="009C240A"/>
    <w:pPr>
      <w:ind w:firstLine="0"/>
    </w:pPr>
  </w:style>
  <w:style w:type="paragraph" w:styleId="ListContinue5">
    <w:name w:val="List Continue 5"/>
    <w:basedOn w:val="List5"/>
    <w:rsid w:val="009C240A"/>
    <w:pPr>
      <w:ind w:firstLine="0"/>
    </w:pPr>
  </w:style>
  <w:style w:type="paragraph" w:styleId="ListNumber3">
    <w:name w:val="List Number 3"/>
    <w:basedOn w:val="List3"/>
    <w:rsid w:val="009C240A"/>
    <w:pPr>
      <w:numPr>
        <w:numId w:val="5"/>
      </w:numPr>
    </w:pPr>
  </w:style>
  <w:style w:type="paragraph" w:styleId="ListNumber4">
    <w:name w:val="List Number 4"/>
    <w:basedOn w:val="List4"/>
    <w:rsid w:val="009C240A"/>
    <w:pPr>
      <w:numPr>
        <w:numId w:val="6"/>
      </w:numPr>
    </w:pPr>
  </w:style>
  <w:style w:type="paragraph" w:styleId="ListNumber5">
    <w:name w:val="List Number 5"/>
    <w:basedOn w:val="List5"/>
    <w:rsid w:val="009C240A"/>
    <w:pPr>
      <w:numPr>
        <w:numId w:val="7"/>
      </w:numPr>
    </w:pPr>
  </w:style>
  <w:style w:type="paragraph" w:styleId="BlockText">
    <w:name w:val="Block Text"/>
    <w:basedOn w:val="Normal"/>
    <w:rsid w:val="009C240A"/>
    <w:pPr>
      <w:spacing w:after="120"/>
      <w:ind w:left="1440" w:right="1440"/>
    </w:pPr>
  </w:style>
  <w:style w:type="character" w:customStyle="1" w:styleId="Subscript">
    <w:name w:val="Subscript"/>
    <w:basedOn w:val="DefaultParagraphFont"/>
    <w:rsid w:val="009C240A"/>
    <w:rPr>
      <w:sz w:val="16"/>
      <w:vertAlign w:val="subscript"/>
    </w:rPr>
  </w:style>
  <w:style w:type="character" w:customStyle="1" w:styleId="Superscript">
    <w:name w:val="Superscript"/>
    <w:basedOn w:val="DefaultParagraphFont"/>
    <w:rsid w:val="009C240A"/>
    <w:rPr>
      <w:sz w:val="16"/>
      <w:vertAlign w:val="superscript"/>
    </w:rPr>
  </w:style>
  <w:style w:type="character" w:customStyle="1" w:styleId="Symbols">
    <w:name w:val="Symbols"/>
    <w:basedOn w:val="DefaultParagraphFont"/>
    <w:rsid w:val="009C240A"/>
    <w:rPr>
      <w:rFonts w:ascii="Symbol" w:hAnsi="Symbol"/>
    </w:rPr>
  </w:style>
  <w:style w:type="character" w:customStyle="1" w:styleId="MenuOptions">
    <w:name w:val="Menu Options"/>
    <w:basedOn w:val="DefaultParagraphFont"/>
    <w:rsid w:val="009C240A"/>
    <w:rPr>
      <w:rFonts w:ascii="Arial Narrow" w:hAnsi="Arial Narrow"/>
      <w:smallCaps/>
    </w:rPr>
  </w:style>
  <w:style w:type="character" w:customStyle="1" w:styleId="Buttons">
    <w:name w:val="Buttons"/>
    <w:basedOn w:val="DefaultParagraphFont"/>
    <w:rsid w:val="009C240A"/>
    <w:rPr>
      <w:b/>
    </w:rPr>
  </w:style>
  <w:style w:type="character" w:customStyle="1" w:styleId="Underlined">
    <w:name w:val="Underlined"/>
    <w:basedOn w:val="DefaultParagraphFont"/>
    <w:rsid w:val="009C240A"/>
    <w:rPr>
      <w:u w:val="single"/>
    </w:rPr>
  </w:style>
  <w:style w:type="paragraph" w:customStyle="1" w:styleId="TableBodyTextRight">
    <w:name w:val="Table Body Text Right"/>
    <w:basedOn w:val="TableBodyText"/>
    <w:rsid w:val="009C240A"/>
    <w:pPr>
      <w:widowControl w:val="0"/>
      <w:autoSpaceDE w:val="0"/>
      <w:autoSpaceDN w:val="0"/>
      <w:adjustRightInd w:val="0"/>
      <w:jc w:val="right"/>
    </w:pPr>
    <w:rPr>
      <w:rFonts w:cs="Arial"/>
      <w:szCs w:val="18"/>
    </w:rPr>
  </w:style>
  <w:style w:type="paragraph" w:customStyle="1" w:styleId="CopyrightText">
    <w:name w:val="Copyright Text"/>
    <w:basedOn w:val="BodyText"/>
    <w:rsid w:val="009C240A"/>
    <w:rPr>
      <w:sz w:val="18"/>
    </w:rPr>
  </w:style>
  <w:style w:type="paragraph" w:customStyle="1" w:styleId="BodySmallRight">
    <w:name w:val="Body Small Right"/>
    <w:basedOn w:val="BodyTextRight"/>
    <w:rsid w:val="009C240A"/>
    <w:rPr>
      <w:sz w:val="18"/>
      <w:szCs w:val="18"/>
    </w:rPr>
  </w:style>
  <w:style w:type="paragraph" w:customStyle="1" w:styleId="MarginEdition">
    <w:name w:val="Margin Edition"/>
    <w:basedOn w:val="MarginNote"/>
    <w:rsid w:val="009C240A"/>
    <w:pPr>
      <w:spacing w:before="0" w:after="0"/>
    </w:pPr>
    <w:rPr>
      <w:rFonts w:ascii="Times New Roman" w:hAnsi="Times New Roman"/>
      <w:color w:val="999999"/>
    </w:rPr>
  </w:style>
  <w:style w:type="paragraph" w:customStyle="1" w:styleId="Spacer">
    <w:name w:val="Spacer"/>
    <w:basedOn w:val="Normal"/>
    <w:rsid w:val="009C240A"/>
    <w:rPr>
      <w:sz w:val="2"/>
      <w:szCs w:val="2"/>
    </w:rPr>
  </w:style>
  <w:style w:type="character" w:customStyle="1" w:styleId="Small">
    <w:name w:val="Small"/>
    <w:basedOn w:val="DefaultParagraphFont"/>
    <w:rsid w:val="009C240A"/>
    <w:rPr>
      <w:sz w:val="16"/>
    </w:rPr>
  </w:style>
  <w:style w:type="paragraph" w:customStyle="1" w:styleId="WideTable">
    <w:name w:val="Wide Table"/>
    <w:basedOn w:val="Normal"/>
    <w:rsid w:val="009C240A"/>
    <w:pPr>
      <w:ind w:left="-1418"/>
    </w:pPr>
    <w:rPr>
      <w:sz w:val="2"/>
      <w:szCs w:val="2"/>
    </w:rPr>
  </w:style>
  <w:style w:type="character" w:styleId="PageNumber">
    <w:name w:val="page number"/>
    <w:basedOn w:val="DefaultParagraphFont"/>
    <w:rsid w:val="009C240A"/>
  </w:style>
  <w:style w:type="paragraph" w:styleId="Quote">
    <w:name w:val="Quote"/>
    <w:basedOn w:val="Heading1"/>
    <w:link w:val="QuoteChar"/>
    <w:qFormat/>
    <w:rsid w:val="009C240A"/>
    <w:rPr>
      <w:b w:val="0"/>
      <w:sz w:val="72"/>
      <w:szCs w:val="72"/>
      <w:lang w:val="en-NZ"/>
    </w:rPr>
  </w:style>
  <w:style w:type="character" w:customStyle="1" w:styleId="QuoteChar">
    <w:name w:val="Quote Char"/>
    <w:basedOn w:val="DefaultParagraphFont"/>
    <w:link w:val="Quote"/>
    <w:rsid w:val="009C24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40A"/>
    <w:pPr>
      <w:pageBreakBefore/>
    </w:pPr>
  </w:style>
  <w:style w:type="paragraph" w:customStyle="1" w:styleId="Border">
    <w:name w:val="Border"/>
    <w:basedOn w:val="Normal"/>
    <w:qFormat/>
    <w:rsid w:val="009C24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40A"/>
    <w:rPr>
      <w:b/>
      <w:bCs/>
      <w:i/>
      <w:iCs/>
      <w:color w:val="auto"/>
    </w:rPr>
  </w:style>
  <w:style w:type="paragraph" w:styleId="IntenseQuote">
    <w:name w:val="Intense Quote"/>
    <w:basedOn w:val="Normal"/>
    <w:next w:val="Normal"/>
    <w:link w:val="IntenseQuoteChar"/>
    <w:uiPriority w:val="30"/>
    <w:qFormat/>
    <w:rsid w:val="009C24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4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40A"/>
    <w:rPr>
      <w:smallCaps/>
      <w:color w:val="auto"/>
      <w:u w:val="single"/>
    </w:rPr>
  </w:style>
  <w:style w:type="character" w:styleId="IntenseReference">
    <w:name w:val="Intense Reference"/>
    <w:basedOn w:val="DefaultParagraphFont"/>
    <w:uiPriority w:val="32"/>
    <w:qFormat/>
    <w:rsid w:val="009C240A"/>
    <w:rPr>
      <w:b/>
      <w:bCs/>
      <w:smallCaps/>
      <w:color w:val="auto"/>
      <w:spacing w:val="5"/>
      <w:u w:val="single"/>
    </w:rPr>
  </w:style>
  <w:style w:type="paragraph" w:customStyle="1" w:styleId="2ColumnHeading">
    <w:name w:val="2Column Heading"/>
    <w:basedOn w:val="BodyText"/>
    <w:qFormat/>
    <w:rsid w:val="009C240A"/>
    <w:pPr>
      <w:spacing w:after="60"/>
      <w:ind w:left="-2268"/>
    </w:pPr>
    <w:rPr>
      <w:b/>
    </w:rPr>
  </w:style>
  <w:style w:type="paragraph" w:customStyle="1" w:styleId="Heading1TOC">
    <w:name w:val="Heading1 TOC"/>
    <w:basedOn w:val="Normal"/>
    <w:qFormat/>
    <w:rsid w:val="009C240A"/>
    <w:pPr>
      <w:spacing w:before="240" w:after="120"/>
    </w:pPr>
    <w:rPr>
      <w:rFonts w:ascii="Times New Roman" w:hAnsi="Times New Roman"/>
      <w:b/>
      <w:sz w:val="32"/>
    </w:rPr>
  </w:style>
  <w:style w:type="paragraph" w:customStyle="1" w:styleId="Heading2TOC">
    <w:name w:val="Heading2 TOC"/>
    <w:basedOn w:val="Normal"/>
    <w:qFormat/>
    <w:rsid w:val="009C240A"/>
    <w:pPr>
      <w:spacing w:before="240" w:after="60"/>
    </w:pPr>
    <w:rPr>
      <w:rFonts w:ascii="Times New Roman" w:hAnsi="Times New Roman"/>
      <w:b/>
      <w:sz w:val="28"/>
    </w:rPr>
  </w:style>
  <w:style w:type="character" w:customStyle="1" w:styleId="Underline">
    <w:name w:val="Underline"/>
    <w:basedOn w:val="DefaultParagraphFont"/>
    <w:qFormat/>
    <w:rsid w:val="009C240A"/>
    <w:rPr>
      <w:u w:val="single"/>
    </w:rPr>
  </w:style>
  <w:style w:type="character" w:customStyle="1" w:styleId="BoldandItalics">
    <w:name w:val="Bold and Italics"/>
    <w:qFormat/>
    <w:rsid w:val="009C240A"/>
    <w:rPr>
      <w:b/>
      <w:i/>
      <w:u w:val="none"/>
    </w:rPr>
  </w:style>
  <w:style w:type="paragraph" w:styleId="BalloonText">
    <w:name w:val="Balloon Text"/>
    <w:basedOn w:val="Normal"/>
    <w:link w:val="BalloonTextChar"/>
    <w:rsid w:val="009C240A"/>
    <w:rPr>
      <w:rFonts w:ascii="Tahoma" w:hAnsi="Tahoma" w:cs="Tahoma"/>
      <w:sz w:val="16"/>
      <w:szCs w:val="16"/>
    </w:rPr>
  </w:style>
  <w:style w:type="character" w:customStyle="1" w:styleId="BalloonTextChar">
    <w:name w:val="Balloon Text Char"/>
    <w:basedOn w:val="DefaultParagraphFont"/>
    <w:link w:val="BalloonText"/>
    <w:rsid w:val="009C24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4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4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40A"/>
    <w:rPr>
      <w:b/>
      <w:color w:val="660033"/>
      <w:spacing w:val="0"/>
    </w:rPr>
  </w:style>
  <w:style w:type="paragraph" w:customStyle="1" w:styleId="Nameditemlist">
    <w:name w:val="Named item list"/>
    <w:basedOn w:val="BodyText"/>
    <w:qFormat/>
    <w:rsid w:val="009C240A"/>
    <w:pPr>
      <w:tabs>
        <w:tab w:val="left" w:pos="2835"/>
      </w:tabs>
      <w:ind w:left="2835" w:hanging="2835"/>
    </w:pPr>
  </w:style>
  <w:style w:type="paragraph" w:customStyle="1" w:styleId="BodyTextnopadding">
    <w:name w:val="Body Text no padding"/>
    <w:basedOn w:val="BodyText"/>
    <w:qFormat/>
    <w:rsid w:val="009C240A"/>
    <w:pPr>
      <w:spacing w:before="0" w:after="0"/>
    </w:pPr>
  </w:style>
  <w:style w:type="paragraph" w:customStyle="1" w:styleId="BodyTextBold">
    <w:name w:val="Body Text Bold"/>
    <w:basedOn w:val="BodyText"/>
    <w:qFormat/>
    <w:rsid w:val="009C240A"/>
    <w:rPr>
      <w:b/>
    </w:rPr>
  </w:style>
  <w:style w:type="character" w:styleId="Hyperlink">
    <w:name w:val="Hyperlink"/>
    <w:basedOn w:val="DefaultParagraphFont"/>
    <w:uiPriority w:val="99"/>
    <w:unhideWhenUsed/>
    <w:rsid w:val="001D77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926</Words>
  <Characters>6135</Characters>
  <Application>Microsoft Office Word</Application>
  <DocSecurity>0</DocSecurity>
  <Lines>175</Lines>
  <Paragraphs>106</Paragraphs>
  <ScaleCrop>false</ScaleCrop>
  <Company>Author-it Software Corporation Ltd.</Company>
  <LinksUpToDate>false</LinksUpToDate>
  <CharactersWithSpaces>6955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MEM48025 Select surface treatment methods for metallic components or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2025-03-01T22:43:00Z</dcterms:created>
  <dcterms:modified xsi:type="dcterms:W3CDTF">2025-03-01T22:43:00Z</dcterms:modified>
</cp:coreProperties>
</file>