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D9F" w:rsidP="00AE4D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MEM48023 Apply metallurgical principles and practice to optimise furnace operation</w:t>
      </w:r>
      <w:r>
        <w:fldChar w:fldCharType="end"/>
      </w:r>
    </w:p>
    <w:p w:rsidR="00AE4D9F" w:rsidP="00AE4D9F">
      <w:pPr>
        <w:pStyle w:val="Version"/>
        <w:sectPr w:rsidSect="00C07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7C52" w:rsidP="00C07C52">
      <w:pPr>
        <w:pStyle w:val="SuperHeading"/>
      </w:pPr>
      <w:r w:rsidRPr="00C07C52">
        <w:t>MEM48023 Apply metallurgical principles and practice to optimise furnace operation</w:t>
      </w:r>
    </w:p>
    <w:p w:rsidR="00000000" w:rsidRPr="00C07C52" w:rsidP="00C07C52">
      <w:pPr>
        <w:pStyle w:val="Heading1"/>
      </w:pPr>
      <w:bookmarkStart w:id="1" w:name="O_950150"/>
      <w:bookmarkEnd w:id="1"/>
      <w:r w:rsidRPr="00C07C52">
        <w:t>Modification History</w:t>
      </w:r>
    </w:p>
    <w:p w:rsidR="00AE4D9F" w:rsidP="00AE4D9F">
      <w:pPr>
        <w:pStyle w:val="BodyText"/>
      </w:pPr>
      <w:r w:rsidRPr="00C07C52">
        <w:t>Release 1. Supersedes and is equivalent to MSATCM512A Apply metallurgy principles and practice to optimise furnace operation.</w:t>
      </w:r>
    </w:p>
    <w:p w:rsidR="00000000" w:rsidRPr="00C07C52" w:rsidP="00C07C52">
      <w:pPr>
        <w:pStyle w:val="Heading1"/>
      </w:pPr>
      <w:bookmarkStart w:id="2" w:name="O_950158"/>
      <w:bookmarkEnd w:id="2"/>
      <w:r w:rsidRPr="00C07C52">
        <w:t>Application</w:t>
      </w:r>
    </w:p>
    <w:p w:rsidR="00000000" w:rsidRPr="00C07C52" w:rsidP="00AE4D9F">
      <w:pPr>
        <w:pStyle w:val="BodyText"/>
      </w:pPr>
      <w:r w:rsidRPr="00C07C52">
        <w:t>This unit of competency defines the skills and knowledge required to optimise furnace operation as a member of a new furnace design and development team or as part of a team optimising the operation of an existing furnace.</w:t>
      </w:r>
    </w:p>
    <w:p w:rsidR="00AE4D9F" w:rsidP="00AE4D9F">
      <w:pPr>
        <w:pStyle w:val="BodyText"/>
      </w:pPr>
      <w:r w:rsidRPr="00C07C52">
        <w:t>No li</w:t>
      </w:r>
      <w:r w:rsidRPr="00C07C52">
        <w:t>censing, legislative or certification requirements apply to this unit at the time of publication.</w:t>
      </w:r>
    </w:p>
    <w:p w:rsidR="00000000" w:rsidRPr="00C07C52" w:rsidP="00C07C52">
      <w:pPr>
        <w:pStyle w:val="Heading1"/>
      </w:pPr>
      <w:bookmarkStart w:id="3" w:name="O_950157"/>
      <w:bookmarkEnd w:id="3"/>
      <w:r w:rsidRPr="00C07C52">
        <w:t>Pre-requisite Unit</w:t>
      </w:r>
    </w:p>
    <w:p w:rsidR="00000000" w:rsidRPr="00C07C52" w:rsidP="00AE4D9F">
      <w:pPr>
        <w:pStyle w:val="BodyText"/>
      </w:pPr>
      <w:r w:rsidRPr="00C07C52">
        <w:t>Nil</w:t>
      </w:r>
    </w:p>
    <w:p w:rsidR="00000000" w:rsidRPr="00C07C52" w:rsidP="00C07C52">
      <w:pPr>
        <w:pStyle w:val="Heading1"/>
      </w:pPr>
      <w:bookmarkStart w:id="4" w:name="O_950156"/>
      <w:bookmarkEnd w:id="4"/>
      <w:r w:rsidRPr="00C07C52">
        <w:t>Competency Field</w:t>
      </w:r>
    </w:p>
    <w:p w:rsidR="00000000" w:rsidRPr="00C07C52" w:rsidP="00AE4D9F">
      <w:pPr>
        <w:pStyle w:val="BodyText"/>
      </w:pPr>
      <w:r w:rsidRPr="00C07C52">
        <w:t xml:space="preserve">Metallurgy </w:t>
      </w:r>
    </w:p>
    <w:p w:rsidR="00000000" w:rsidRPr="00C07C52" w:rsidP="00C07C52">
      <w:pPr>
        <w:pStyle w:val="Heading1"/>
      </w:pPr>
      <w:bookmarkStart w:id="5" w:name="O_950154"/>
      <w:bookmarkEnd w:id="5"/>
      <w:r w:rsidRPr="00C07C5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E4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BodyText"/>
            </w:pPr>
            <w:r w:rsidRPr="00C07C5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rPr>
                <w:rStyle w:val="SpecialBold"/>
              </w:rPr>
              <w:t>Performance</w:t>
            </w:r>
            <w:r w:rsidRPr="00C07C52">
              <w:rPr>
                <w:rStyle w:val="SpecialBold"/>
              </w:rPr>
              <w:t xml:space="preserve"> Criteria</w:t>
            </w:r>
          </w:p>
        </w:tc>
      </w:tr>
      <w:tr w:rsidTr="00AE4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BodyText"/>
            </w:pPr>
            <w:r w:rsidRPr="00C07C52">
              <w:rPr>
                <w:rStyle w:val="Emphasis"/>
              </w:rPr>
              <w:t xml:space="preserve">Elements describe the </w:t>
            </w:r>
            <w:r w:rsidRPr="00C07C52">
              <w:t xml:space="preserve">essential </w:t>
            </w:r>
            <w:r w:rsidRPr="00C07C5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4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BodyText"/>
            </w:pPr>
            <w:r w:rsidRPr="00C07C52">
              <w:t>1.1 Follow standard operating procedures (SOPs)</w:t>
            </w:r>
          </w:p>
          <w:p w:rsidR="00000000" w:rsidRPr="00C07C52" w:rsidP="00C07C52">
            <w:pPr>
              <w:pStyle w:val="BodyText"/>
            </w:pPr>
            <w:r w:rsidRPr="00C07C52">
              <w:t>1.2 Comply with work health and safety (WHS) requirements at all times</w:t>
            </w:r>
          </w:p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1.3 Identify job requirements from work information</w:t>
            </w:r>
          </w:p>
        </w:tc>
      </w:tr>
      <w:tr w:rsidTr="00AE4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2. Select metallurgical principles and practices relevant to furnace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BodyText"/>
            </w:pPr>
            <w:r w:rsidRPr="00C07C52">
              <w:t>2.1 Select the relevant metallurgical techniques and principles and associated software and hardware technologies for a furnace design or furnace optimising situation</w:t>
            </w:r>
          </w:p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 xml:space="preserve">2.2 Analyse existing furnaces and production records to identify </w:t>
            </w:r>
            <w:r w:rsidRPr="00C07C52">
              <w:t>opportunities for optimi</w:t>
            </w:r>
            <w:r w:rsidRPr="00C07C52">
              <w:t>sing furnace operation</w:t>
            </w:r>
          </w:p>
        </w:tc>
      </w:tr>
      <w:tr w:rsidTr="00AE4D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3. Apply the relevant metallurgical techniques and principles to achieve optimum furnace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BodyText"/>
            </w:pPr>
            <w:r w:rsidRPr="00C07C52">
              <w:t>3.1 Apply relevant scientific principles to obtain the best furnace operation solution considering metallurgical and commercial requi</w:t>
            </w:r>
            <w:r w:rsidRPr="00C07C52">
              <w:t>rements</w:t>
            </w:r>
          </w:p>
          <w:p w:rsidR="00000000" w:rsidRPr="00C07C52" w:rsidP="00C07C52">
            <w:pPr>
              <w:pStyle w:val="BodyText"/>
            </w:pPr>
            <w:r w:rsidRPr="00C07C52">
              <w:t>3.2 Use appropriate calculations and coherent units in metallurgical and engineering calculations</w:t>
            </w:r>
          </w:p>
          <w:p w:rsidR="00000000" w:rsidRPr="00C07C52" w:rsidP="00C07C52">
            <w:pPr>
              <w:pStyle w:val="BodyText"/>
            </w:pPr>
            <w:r w:rsidRPr="00C07C52">
              <w:t>3.3 Apply relevant techniques and associated technologies, software and hardware to obtain the required solutions</w:t>
            </w:r>
          </w:p>
          <w:p w:rsidR="00000000" w:rsidRPr="00C07C52" w:rsidP="00C07C52">
            <w:pPr>
              <w:pStyle w:val="BodyText"/>
            </w:pPr>
            <w:r w:rsidRPr="00C07C52">
              <w:t>3.4 Make metallurgical assessments o</w:t>
            </w:r>
            <w:r w:rsidRPr="00C07C52">
              <w:t xml:space="preserve">f metal and/or alloys to ensure furnace installation or optimisation is achieving desired outcomes </w:t>
            </w:r>
          </w:p>
        </w:tc>
      </w:tr>
    </w:tbl>
    <w:p w:rsidR="00AE4D9F" w:rsidP="00C07C52">
      <w:pPr>
        <w:pStyle w:val="BodyText"/>
      </w:pPr>
    </w:p>
    <w:p w:rsidR="00AE4D9F" w:rsidP="00C07C52">
      <w:pPr>
        <w:pStyle w:val="BodyText"/>
      </w:pPr>
    </w:p>
    <w:p w:rsidR="00000000" w:rsidRPr="00C07C52" w:rsidP="00C07C52">
      <w:pPr>
        <w:pStyle w:val="Heading1"/>
      </w:pPr>
      <w:bookmarkStart w:id="6" w:name="O_950153"/>
      <w:bookmarkEnd w:id="6"/>
      <w:r w:rsidRPr="00C07C52">
        <w:t>Foundation Skills</w:t>
      </w:r>
    </w:p>
    <w:p w:rsidR="00000000" w:rsidRPr="00C07C52" w:rsidP="00AE4D9F">
      <w:pPr>
        <w:pStyle w:val="BodyText"/>
      </w:pPr>
      <w:r w:rsidRPr="00C07C52">
        <w:t>This section describes those language, literacy, numeracy and employment skills that are essential to performance.</w:t>
      </w:r>
    </w:p>
    <w:p w:rsidR="00AE4D9F" w:rsidP="00AE4D9F">
      <w:pPr>
        <w:pStyle w:val="BodyText"/>
      </w:pPr>
      <w:r w:rsidRPr="00C07C52">
        <w:t>Fou</w:t>
      </w:r>
      <w:r w:rsidRPr="00C07C52">
        <w:t>ndation skills essential to performance are explicit in the performance criteria of this unit of competency.</w:t>
      </w:r>
    </w:p>
    <w:p w:rsidR="00000000" w:rsidRPr="00C07C52" w:rsidP="00C07C52">
      <w:pPr>
        <w:pStyle w:val="Heading1"/>
      </w:pPr>
      <w:bookmarkStart w:id="7" w:name="O_950152"/>
      <w:bookmarkEnd w:id="7"/>
      <w:r w:rsidRPr="00C07C5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0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This field allows for different work environments and conditions that may affect performance. Essential opera</w:t>
            </w:r>
            <w:r w:rsidRPr="00C07C52">
              <w:t>ting conditions that may be present (depending on the work situation, needs of the candidate, accessibility of the item, and local industry and regional contexts) are included.</w:t>
            </w:r>
          </w:p>
        </w:tc>
      </w:tr>
      <w:tr w:rsidTr="00C0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Sources of information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ListBullet"/>
            </w:pPr>
            <w:r w:rsidRPr="00C07C52">
              <w:t>reference standards and texts</w:t>
            </w:r>
          </w:p>
          <w:p w:rsidR="00000000" w:rsidRPr="00C07C52" w:rsidP="00C07C52">
            <w:pPr>
              <w:pStyle w:val="ListBullet"/>
            </w:pPr>
            <w:r w:rsidRPr="00C07C52">
              <w:t>manufacturers catalogues and industrial magazines</w:t>
            </w:r>
          </w:p>
          <w:p w:rsidR="00000000" w:rsidRPr="00C07C52" w:rsidP="00C07C52">
            <w:pPr>
              <w:pStyle w:val="ListBullet"/>
            </w:pPr>
            <w:r w:rsidRPr="00C07C52">
              <w:t xml:space="preserve">websites </w:t>
            </w:r>
          </w:p>
          <w:p w:rsidR="00000000" w:rsidRPr="00C07C52" w:rsidP="00C07C52">
            <w:pPr>
              <w:pStyle w:val="ListBullet"/>
            </w:pPr>
            <w:r w:rsidRPr="00C07C52">
              <w:t>phone information gathering</w:t>
            </w:r>
          </w:p>
          <w:p w:rsidR="00000000" w:rsidP="00C07C52">
            <w:pPr>
              <w:pStyle w:val="ListBullet"/>
              <w:rPr>
                <w:lang w:val="en-NZ"/>
              </w:rPr>
            </w:pPr>
            <w:r w:rsidRPr="00C07C52">
              <w:t>email information gathering.</w:t>
            </w:r>
          </w:p>
        </w:tc>
      </w:tr>
      <w:tr w:rsidTr="00C0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Furnace operation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ListBullet"/>
            </w:pPr>
            <w:r w:rsidRPr="00C07C52">
              <w:t>classification of fuels</w:t>
            </w:r>
          </w:p>
          <w:p w:rsidR="00000000" w:rsidRPr="00C07C52" w:rsidP="00C07C52">
            <w:pPr>
              <w:pStyle w:val="ListBullet"/>
            </w:pPr>
            <w:r w:rsidRPr="00C07C52">
              <w:t>carbonisation of coal</w:t>
            </w:r>
          </w:p>
          <w:p w:rsidR="00000000" w:rsidRPr="00C07C52" w:rsidP="00C07C52">
            <w:pPr>
              <w:pStyle w:val="ListBullet"/>
            </w:pPr>
            <w:r w:rsidRPr="00C07C52">
              <w:t>properties of coke</w:t>
            </w:r>
          </w:p>
          <w:p w:rsidR="00000000" w:rsidRPr="00C07C52" w:rsidP="00C07C52">
            <w:pPr>
              <w:pStyle w:val="ListBullet"/>
            </w:pPr>
            <w:r w:rsidRPr="00C07C52">
              <w:t>gaseous fuels</w:t>
            </w:r>
          </w:p>
          <w:p w:rsidR="00000000" w:rsidRPr="00C07C52" w:rsidP="00C07C52">
            <w:pPr>
              <w:pStyle w:val="ListBullet"/>
            </w:pPr>
            <w:r w:rsidRPr="00C07C52">
              <w:t>electrical energy</w:t>
            </w:r>
          </w:p>
          <w:p w:rsidR="00000000" w:rsidRPr="00C07C52" w:rsidP="00C07C52">
            <w:pPr>
              <w:pStyle w:val="ListBullet"/>
            </w:pPr>
            <w:r w:rsidRPr="00C07C52">
              <w:t>heat balances</w:t>
            </w:r>
          </w:p>
          <w:p w:rsidR="00000000" w:rsidRPr="00C07C52" w:rsidP="00C07C52">
            <w:pPr>
              <w:pStyle w:val="ListBullet"/>
            </w:pPr>
            <w:r w:rsidRPr="00C07C52">
              <w:t>controlled atmospheres</w:t>
            </w:r>
          </w:p>
          <w:p w:rsidR="00000000" w:rsidRPr="00C07C52" w:rsidP="00C07C52">
            <w:pPr>
              <w:pStyle w:val="ListBullet"/>
            </w:pPr>
            <w:r w:rsidRPr="00C07C52">
              <w:t>temperature measurement</w:t>
            </w:r>
          </w:p>
          <w:p w:rsidR="00000000" w:rsidRPr="00C07C52" w:rsidP="00C07C52">
            <w:pPr>
              <w:pStyle w:val="ListBullet"/>
            </w:pPr>
            <w:r w:rsidRPr="00C07C52">
              <w:t>combustion calculations</w:t>
            </w:r>
          </w:p>
          <w:p w:rsidR="00000000" w:rsidRPr="00C07C52" w:rsidP="00C07C52">
            <w:pPr>
              <w:pStyle w:val="ListBullet"/>
            </w:pPr>
            <w:r w:rsidRPr="00C07C52">
              <w:t xml:space="preserve">refractories </w:t>
            </w:r>
          </w:p>
          <w:p w:rsidR="00000000" w:rsidRPr="00C07C52" w:rsidP="00C07C52">
            <w:pPr>
              <w:pStyle w:val="ListBullet"/>
            </w:pPr>
            <w:r w:rsidRPr="00C07C52">
              <w:t>types of furnaces and typical construction</w:t>
            </w:r>
          </w:p>
          <w:p w:rsidR="00000000" w:rsidRPr="00C07C52" w:rsidP="00C07C52">
            <w:pPr>
              <w:pStyle w:val="ListBullet"/>
            </w:pPr>
            <w:r w:rsidRPr="00C07C52">
              <w:t>typical burners and their use in furnaces</w:t>
            </w:r>
          </w:p>
          <w:p w:rsidR="00000000" w:rsidP="00C07C52">
            <w:pPr>
              <w:pStyle w:val="ListBullet"/>
              <w:rPr>
                <w:lang w:val="en-NZ"/>
              </w:rPr>
            </w:pPr>
            <w:r w:rsidRPr="00C07C52">
              <w:t>exhaust gas analysis for oil and gas fired furnaces.</w:t>
            </w:r>
          </w:p>
        </w:tc>
      </w:tr>
      <w:tr w:rsidTr="00C07C5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7C52">
            <w:pPr>
              <w:pStyle w:val="BodyText"/>
              <w:rPr>
                <w:lang w:val="en-NZ"/>
              </w:rPr>
            </w:pPr>
            <w:r w:rsidRPr="00C07C52">
              <w:t>Metallurgical techniques and principles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7C52" w:rsidP="00C07C52">
            <w:pPr>
              <w:pStyle w:val="ListBullet"/>
            </w:pPr>
            <w:r w:rsidRPr="00C07C52">
              <w:t>prediction and analysis of the properties of metals and alloys undergoing:</w:t>
            </w:r>
          </w:p>
          <w:p w:rsidR="00000000" w:rsidRPr="00C07C52" w:rsidP="00C07C52">
            <w:pPr>
              <w:pStyle w:val="ListBullet"/>
            </w:pPr>
            <w:r w:rsidRPr="00C07C52">
              <w:t>smelting</w:t>
            </w:r>
          </w:p>
          <w:p w:rsidR="00000000" w:rsidRPr="00C07C52" w:rsidP="00C07C52">
            <w:pPr>
              <w:pStyle w:val="ListBullet"/>
            </w:pPr>
            <w:r w:rsidRPr="00C07C52">
              <w:t>refining</w:t>
            </w:r>
          </w:p>
          <w:p w:rsidR="00000000" w:rsidRPr="00C07C52" w:rsidP="00C07C52">
            <w:pPr>
              <w:pStyle w:val="ListBullet"/>
            </w:pPr>
            <w:r w:rsidRPr="00C07C52">
              <w:t>casting</w:t>
            </w:r>
          </w:p>
          <w:p w:rsidR="00000000" w:rsidRPr="00C07C52" w:rsidP="00C07C52">
            <w:pPr>
              <w:pStyle w:val="ListBullet"/>
            </w:pPr>
            <w:r w:rsidRPr="00C07C52">
              <w:t>heat treating or forging in a furnace to produce commercial metal products or to develop new alloys and p</w:t>
            </w:r>
            <w:r w:rsidRPr="00C07C52">
              <w:t>rocesses</w:t>
            </w:r>
          </w:p>
          <w:p w:rsidR="00000000" w:rsidRPr="00C07C52" w:rsidP="00C07C52">
            <w:pPr>
              <w:pStyle w:val="ListBullet"/>
            </w:pPr>
            <w:r w:rsidRPr="00C07C52">
              <w:t>calculation of furnace capacity, temperature range and refractory specification to achieve melting</w:t>
            </w:r>
          </w:p>
          <w:p w:rsidR="00000000" w:rsidRPr="00C07C52" w:rsidP="00C07C52">
            <w:pPr>
              <w:pStyle w:val="ListBullet"/>
            </w:pPr>
            <w:r w:rsidRPr="00C07C52">
              <w:t>development of heat treatment or forging solutions for specified metals and alloys</w:t>
            </w:r>
          </w:p>
          <w:p w:rsidR="00000000" w:rsidRPr="00C07C52" w:rsidP="00C07C52">
            <w:pPr>
              <w:pStyle w:val="ListBullet"/>
            </w:pPr>
            <w:r w:rsidRPr="00C07C52">
              <w:t>commercial production forecasts.</w:t>
            </w:r>
          </w:p>
        </w:tc>
      </w:tr>
    </w:tbl>
    <w:p w:rsidR="00AE4D9F" w:rsidP="00C07C52">
      <w:pPr>
        <w:pStyle w:val="BodyText"/>
      </w:pPr>
    </w:p>
    <w:p w:rsidR="00AE4D9F" w:rsidP="00C07C52">
      <w:pPr>
        <w:pStyle w:val="BodyText"/>
      </w:pPr>
    </w:p>
    <w:p w:rsidR="00000000" w:rsidRPr="00C07C52" w:rsidP="00C07C52">
      <w:pPr>
        <w:pStyle w:val="Heading1"/>
      </w:pPr>
      <w:bookmarkStart w:id="8" w:name="O_950151"/>
      <w:bookmarkEnd w:id="8"/>
      <w:r w:rsidRPr="00C07C52">
        <w:t>Unit Mapping Information</w:t>
      </w:r>
    </w:p>
    <w:p w:rsidR="00AE4D9F" w:rsidP="00AE4D9F">
      <w:pPr>
        <w:pStyle w:val="BodyText"/>
      </w:pPr>
      <w:r w:rsidRPr="00C07C52">
        <w:t>Release 1. Supersedes and is equivalent to MSATCM512A Apply metallurgy principles and practice to optimise furnace operation.</w:t>
      </w:r>
    </w:p>
    <w:p w:rsidR="00000000" w:rsidRPr="00C07C52" w:rsidP="00C07C52">
      <w:pPr>
        <w:pStyle w:val="Heading1"/>
      </w:pPr>
      <w:bookmarkStart w:id="9" w:name="O_950144"/>
      <w:bookmarkEnd w:id="9"/>
      <w:r w:rsidRPr="00C07C52">
        <w:t>Links</w:t>
      </w:r>
    </w:p>
    <w:p w:rsidR="00000000" w:rsidRPr="00C07C52" w:rsidP="00AE4D9F">
      <w:pPr>
        <w:pStyle w:val="BodyText"/>
      </w:pPr>
      <w:r w:rsidRPr="00C07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218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7C52" w:rsidP="00AE4D9F">
      <w:pPr>
        <w:pStyle w:val="BodyText"/>
        <w:sectPr w:rsidSect="00C07C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7C52" w:rsidP="00C07C52">
      <w:pPr>
        <w:pStyle w:val="SuperHeading"/>
      </w:pPr>
      <w:r w:rsidRPr="00C07C52">
        <w:t>Assessment Requirements for MEM48023 Apply metallurgical principles and practice to optimise furnace operation</w:t>
      </w:r>
    </w:p>
    <w:p w:rsidR="00000000" w:rsidRPr="00C07C52" w:rsidP="00C07C52">
      <w:pPr>
        <w:pStyle w:val="Heading1"/>
      </w:pPr>
      <w:bookmarkStart w:id="10" w:name="O_950146"/>
      <w:bookmarkEnd w:id="10"/>
      <w:r w:rsidRPr="00C07C52">
        <w:t>Modification Hist</w:t>
      </w:r>
      <w:r w:rsidRPr="00C07C52">
        <w:t>ory</w:t>
      </w:r>
    </w:p>
    <w:p w:rsidR="00000000" w:rsidRPr="00C07C52" w:rsidP="00AE4D9F">
      <w:pPr>
        <w:pStyle w:val="BodyText"/>
      </w:pPr>
      <w:r w:rsidRPr="00C07C52">
        <w:t>Release 1. Supersedes and is equivalent to MSATCM512A Apply metallurgy principles and practice to optimise furnace operation.</w:t>
      </w:r>
    </w:p>
    <w:p w:rsidR="00000000" w:rsidRPr="00C07C52" w:rsidP="00C07C52">
      <w:pPr>
        <w:pStyle w:val="AllowPageBreak"/>
      </w:pPr>
    </w:p>
    <w:p w:rsidR="00000000" w:rsidRPr="00C07C52" w:rsidP="00C07C52">
      <w:pPr>
        <w:pStyle w:val="Heading1"/>
      </w:pPr>
      <w:bookmarkStart w:id="11" w:name="O_950149"/>
      <w:bookmarkEnd w:id="11"/>
      <w:r w:rsidRPr="00C07C52">
        <w:t>Performance Evidence</w:t>
      </w:r>
    </w:p>
    <w:p w:rsidR="00000000" w:rsidRPr="00C07C52" w:rsidP="00AE4D9F">
      <w:pPr>
        <w:pStyle w:val="BodyText"/>
      </w:pPr>
      <w:r w:rsidRPr="00C07C52">
        <w:t>Evidence required to demonstrate co</w:t>
      </w:r>
      <w:r w:rsidRPr="00C07C52">
        <w:t>mpetence in this unit must be relevant to and satisfy the requirements of the elements and performance criteria and include:</w:t>
      </w:r>
    </w:p>
    <w:p w:rsidR="00000000" w:rsidRPr="00C07C52" w:rsidP="00C07C52">
      <w:pPr>
        <w:pStyle w:val="ListBullet"/>
      </w:pPr>
      <w:r w:rsidRPr="00C07C52">
        <w:t>following work instructions, standard operating procedures (SOPs) and safe work practices</w:t>
      </w:r>
    </w:p>
    <w:p w:rsidR="00000000" w:rsidRPr="00C07C52" w:rsidP="00C07C52">
      <w:pPr>
        <w:pStyle w:val="ListBullet"/>
      </w:pPr>
      <w:r w:rsidRPr="00C07C52">
        <w:t>selecting appropriate metallurgical prin</w:t>
      </w:r>
      <w:r w:rsidRPr="00C07C52">
        <w:t>ciples to suit specific furnace applications</w:t>
      </w:r>
    </w:p>
    <w:p w:rsidR="00000000" w:rsidRPr="00C07C52" w:rsidP="00C07C52">
      <w:pPr>
        <w:pStyle w:val="ListBullet"/>
      </w:pPr>
      <w:r w:rsidRPr="00C07C52">
        <w:t>selecting appropriate techniques and associated technologies, software and hardware to optimise furnace operation to suit specific applications on at least two occasions</w:t>
      </w:r>
    </w:p>
    <w:p w:rsidR="00000000" w:rsidRPr="00C07C52" w:rsidP="00C07C52">
      <w:pPr>
        <w:pStyle w:val="ListBullet"/>
      </w:pPr>
      <w:r w:rsidRPr="00C07C52">
        <w:t>applying and manipulating appropriate formulas for applications involving engineering and metallurgical calculations</w:t>
      </w:r>
    </w:p>
    <w:p w:rsidR="00000000" w:rsidRPr="00C07C52" w:rsidP="00C07C52">
      <w:pPr>
        <w:pStyle w:val="ListBullet"/>
      </w:pPr>
      <w:r w:rsidRPr="00C07C52">
        <w:t>applying appropriate calculations to metallurgical situations</w:t>
      </w:r>
    </w:p>
    <w:p w:rsidR="00000000" w:rsidRPr="00C07C52" w:rsidP="00C07C52">
      <w:pPr>
        <w:pStyle w:val="ListBullet"/>
      </w:pPr>
      <w:r w:rsidRPr="00C07C52">
        <w:t>referring solutions to the original aim of the metallurgical application</w:t>
      </w:r>
    </w:p>
    <w:p w:rsidR="00000000" w:rsidRPr="00C07C52" w:rsidP="00C07C52">
      <w:pPr>
        <w:pStyle w:val="ListBullet"/>
      </w:pPr>
      <w:r w:rsidRPr="00C07C52">
        <w:t>repo</w:t>
      </w:r>
      <w:r w:rsidRPr="00C07C52">
        <w:t>rting results in appropriate units using appropriate significant figures</w:t>
      </w:r>
    </w:p>
    <w:p w:rsidR="00000000" w:rsidRPr="00C07C52" w:rsidP="00C07C52">
      <w:pPr>
        <w:pStyle w:val="ListBullet"/>
      </w:pPr>
      <w:r w:rsidRPr="00C07C52">
        <w:t>stating limitations of solutions due to assumptions, scientific principles and techniques used</w:t>
      </w:r>
    </w:p>
    <w:p w:rsidR="00000000" w:rsidRPr="00C07C52" w:rsidP="00C07C52">
      <w:pPr>
        <w:pStyle w:val="ListBullet"/>
      </w:pPr>
      <w:r w:rsidRPr="00C07C52">
        <w:t>presenting and recommending solutions.</w:t>
      </w:r>
    </w:p>
    <w:p w:rsidR="00AE4D9F" w:rsidP="00AE4D9F">
      <w:pPr>
        <w:pStyle w:val="BodyText"/>
      </w:pPr>
      <w:r w:rsidRPr="00C07C52">
        <w:t>Note: Where a volume and/or frequency is not spec</w:t>
      </w:r>
      <w:r w:rsidRPr="00C07C52">
        <w:t>ified, demonstration must be provided at least once.</w:t>
      </w:r>
    </w:p>
    <w:p w:rsidR="00000000" w:rsidRPr="00C07C52" w:rsidP="00C07C52">
      <w:pPr>
        <w:pStyle w:val="Heading1"/>
      </w:pPr>
      <w:bookmarkStart w:id="12" w:name="O_950148"/>
      <w:bookmarkEnd w:id="12"/>
      <w:r w:rsidRPr="00C07C52">
        <w:t>Knowledge Evidence</w:t>
      </w:r>
    </w:p>
    <w:p w:rsidR="00000000" w:rsidRPr="00C07C52" w:rsidP="00AE4D9F">
      <w:pPr>
        <w:pStyle w:val="BodyText"/>
      </w:pPr>
      <w:r w:rsidRPr="00C07C52">
        <w:t>Evidence required to demonstrate the required knowledge for this unit must be relevant to and satisfy the requirements of the elements and performance criteria and in</w:t>
      </w:r>
      <w:r w:rsidRPr="00C07C52">
        <w:t>clude knowledge of:</w:t>
      </w:r>
    </w:p>
    <w:p w:rsidR="00000000" w:rsidRPr="00C07C52" w:rsidP="00C07C52">
      <w:pPr>
        <w:pStyle w:val="ListBullet"/>
      </w:pPr>
      <w:r w:rsidRPr="00C07C52">
        <w:t>safe work practices and procedures</w:t>
      </w:r>
    </w:p>
    <w:p w:rsidR="00000000" w:rsidRPr="00C07C52" w:rsidP="00C07C52">
      <w:pPr>
        <w:pStyle w:val="ListBullet"/>
      </w:pPr>
      <w:r w:rsidRPr="00C07C52">
        <w:t>information sources</w:t>
      </w:r>
    </w:p>
    <w:p w:rsidR="00000000" w:rsidRPr="00C07C52" w:rsidP="00C07C52">
      <w:pPr>
        <w:pStyle w:val="ListBullet"/>
      </w:pPr>
      <w:r w:rsidRPr="00C07C52">
        <w:t>furnace operation</w:t>
      </w:r>
    </w:p>
    <w:p w:rsidR="00000000" w:rsidRPr="00C07C52" w:rsidP="00C07C52">
      <w:pPr>
        <w:pStyle w:val="ListBullet"/>
      </w:pPr>
      <w:r w:rsidRPr="00C07C52">
        <w:t xml:space="preserve">metallurgical techniques and principles as specified in the Range of Conditions </w:t>
      </w:r>
    </w:p>
    <w:p w:rsidR="00000000" w:rsidRPr="00C07C52" w:rsidP="00C07C52">
      <w:pPr>
        <w:pStyle w:val="ListBullet"/>
      </w:pPr>
      <w:r w:rsidRPr="00C07C52">
        <w:t xml:space="preserve">limitations of selected basic scientific principles </w:t>
      </w:r>
    </w:p>
    <w:p w:rsidR="00000000" w:rsidRPr="00C07C52" w:rsidP="00C07C52">
      <w:pPr>
        <w:pStyle w:val="ListBullet"/>
      </w:pPr>
      <w:r w:rsidRPr="00C07C52">
        <w:t>basic metallurgical techniqu</w:t>
      </w:r>
      <w:r w:rsidRPr="00C07C52">
        <w:t>es and related software and hardware technologies</w:t>
      </w:r>
    </w:p>
    <w:p w:rsidR="00AE4D9F" w:rsidP="00C07C52">
      <w:pPr>
        <w:pStyle w:val="ListBullet"/>
      </w:pPr>
      <w:r w:rsidRPr="00C07C52">
        <w:t>limitations of basic techniques and associated software and hardware technologies.</w:t>
      </w:r>
    </w:p>
    <w:p w:rsidR="00AE4D9F" w:rsidP="00C07C52">
      <w:pPr>
        <w:pStyle w:val="ListBullet"/>
      </w:pPr>
    </w:p>
    <w:p w:rsidR="00000000" w:rsidRPr="00C07C52" w:rsidP="00C07C52">
      <w:pPr>
        <w:pStyle w:val="Heading1"/>
      </w:pPr>
      <w:bookmarkStart w:id="13" w:name="O_950147"/>
      <w:bookmarkEnd w:id="13"/>
      <w:r w:rsidRPr="00C07C52">
        <w:t>Assessment Conditions</w:t>
      </w:r>
    </w:p>
    <w:p w:rsidR="00000000" w:rsidRPr="00C07C52" w:rsidP="00C07C52">
      <w:pPr>
        <w:pStyle w:val="ListBullet"/>
      </w:pPr>
      <w:r w:rsidRPr="00C07C52">
        <w:t>Assessors must:</w:t>
      </w:r>
    </w:p>
    <w:p w:rsidR="00000000" w:rsidRPr="00C07C52" w:rsidP="00C07C52">
      <w:pPr>
        <w:pStyle w:val="ListBullet2"/>
      </w:pPr>
      <w:r w:rsidRPr="00C07C52">
        <w:t>have vocational competency in applying metallurgical principles and practice to optimise furnace operation at least to the level being assessed with relevant industry knowledge and experience</w:t>
      </w:r>
    </w:p>
    <w:p w:rsidR="00000000" w:rsidRPr="00C07C52" w:rsidP="00C07C52">
      <w:pPr>
        <w:pStyle w:val="ListBullet2"/>
      </w:pPr>
      <w:r w:rsidRPr="00C07C52">
        <w:t xml:space="preserve">satisfy the assessor requirements in the </w:t>
      </w:r>
      <w:r w:rsidRPr="00C07C52">
        <w:rPr>
          <w:rStyle w:val="Emphasis"/>
        </w:rPr>
        <w:t>Standards for Registere</w:t>
      </w:r>
      <w:r w:rsidRPr="00C07C52">
        <w:rPr>
          <w:rStyle w:val="Emphasis"/>
        </w:rPr>
        <w:t xml:space="preserve">d Training Organisations 2015 </w:t>
      </w:r>
      <w:r w:rsidRPr="00C07C52">
        <w:t>or its replacement</w:t>
      </w:r>
      <w:r w:rsidRPr="00C07C52">
        <w:rPr>
          <w:rStyle w:val="Emphasis"/>
        </w:rPr>
        <w:t xml:space="preserve"> </w:t>
      </w:r>
      <w:r w:rsidRPr="00C07C52">
        <w:t xml:space="preserve">and comply with the </w:t>
      </w:r>
      <w:r w:rsidRPr="00C07C52">
        <w:rPr>
          <w:rStyle w:val="Emphasis"/>
        </w:rPr>
        <w:t xml:space="preserve">National Vocational Education and Training Regulator Act 2011, </w:t>
      </w:r>
      <w:r w:rsidRPr="00C07C52">
        <w:t xml:space="preserve">its </w:t>
      </w:r>
      <w:r w:rsidRPr="00C07C52">
        <w:t>replacement</w:t>
      </w:r>
      <w:r w:rsidRPr="00C07C52">
        <w:rPr>
          <w:rStyle w:val="Emphasis"/>
        </w:rPr>
        <w:t xml:space="preserve"> </w:t>
      </w:r>
      <w:r w:rsidRPr="00C07C52">
        <w:t>or equivalent legislation covering VET regulation in a non-referring state/territory as the case requires.</w:t>
      </w:r>
    </w:p>
    <w:p w:rsidR="00000000" w:rsidRPr="00C07C52" w:rsidP="00C07C52">
      <w:pPr>
        <w:pStyle w:val="ListBullet"/>
      </w:pPr>
      <w:r w:rsidRPr="00C07C52">
        <w:t>Where possible, assessment must occur in operational workplace situations. Where this is not possible or where personal safety or environmental damage are limiting factors, assessment must occur in a sufficiently rigorous simulated environment that reflect</w:t>
      </w:r>
      <w:r w:rsidRPr="00C07C52">
        <w:t>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C07C52" w:rsidP="00C07C52">
      <w:pPr>
        <w:pStyle w:val="ListBullet"/>
      </w:pPr>
      <w:r w:rsidRPr="00C07C52">
        <w:t xml:space="preserve">Conditions for assessment must include </w:t>
      </w:r>
      <w:r w:rsidRPr="00C07C52">
        <w:t>access to all tools, equipment, materials and documentation required including relevant workplace procedures, product and manufacturing specifications.</w:t>
      </w:r>
    </w:p>
    <w:p w:rsidR="00AE4D9F" w:rsidP="00C07C52">
      <w:pPr>
        <w:pStyle w:val="ListBullet"/>
      </w:pPr>
      <w:r w:rsidRPr="00C07C52">
        <w:t>Assessment processes and techniques must be appropriate to the language, literacy and numeracy requireme</w:t>
      </w:r>
      <w:r w:rsidRPr="00C07C52">
        <w:t>nts of the work being performed and the needs of the candidate.</w:t>
      </w:r>
    </w:p>
    <w:p w:rsidR="00AE4D9F" w:rsidP="00C07C52">
      <w:pPr>
        <w:pStyle w:val="ListBullet"/>
      </w:pPr>
    </w:p>
    <w:p w:rsidR="00000000" w:rsidRPr="00C07C52" w:rsidP="00C07C52">
      <w:pPr>
        <w:pStyle w:val="Heading1"/>
      </w:pPr>
      <w:bookmarkStart w:id="14" w:name="O_950145"/>
      <w:bookmarkEnd w:id="14"/>
      <w:r w:rsidRPr="00C07C52">
        <w:t>Links</w:t>
      </w:r>
    </w:p>
    <w:p w:rsidR="00000000" w:rsidRPr="00C07C52" w:rsidP="00AE4D9F">
      <w:pPr>
        <w:pStyle w:val="BodyText"/>
      </w:pPr>
      <w:r w:rsidRPr="00C07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218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07C52" w:rsidP="00C07C52"/>
    <w:sectPr w:rsidSect="00C07C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52" w:rsidRPr="00AE4D9F" w:rsidP="00AE4D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9F" w:rsidP="00C07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E4D9F" w:rsidP="00C07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4D9F" w:rsidP="00C07C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52" w:rsidP="00C07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D9F">
      <w:t>Approved</w:t>
    </w:r>
    <w:r w:rsidR="00AE4D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D9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D9F">
      <w:rPr>
        <w:noProof/>
      </w:rPr>
      <w:t>5</w:t>
    </w:r>
    <w:r>
      <w:rPr>
        <w:noProof/>
      </w:rPr>
      <w:fldChar w:fldCharType="end"/>
    </w:r>
  </w:p>
  <w:p w:rsidR="00C07C52" w:rsidP="00C07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D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D9F">
      <w:t>Manufacturing Industry Skills Alliance</w:t>
    </w:r>
    <w:r w:rsidR="00AE4D9F">
      <w:fldChar w:fldCharType="end"/>
    </w:r>
  </w:p>
  <w:p w:rsidR="00C07C52" w:rsidP="00C07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7C52" w:rsidRPr="00AE4D9F" w:rsidP="00AE4D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9F" w:rsidRPr="002D2AF8" w:rsidP="00C07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MEM48023 Apply metallurgical principles and practice to optimise furnace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D9F" w:rsidP="00C07C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7C52" w:rsidRPr="002D2AF8" w:rsidP="00C07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D9F">
      <w:t>MEM48023 Apply metallurgical principles and practice to optimise furnace operation</w:t>
    </w:r>
    <w:r w:rsidR="00AE4D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D9F">
      <w:rPr>
        <w:noProof/>
      </w:rPr>
      <w:t>2 March 2025</w:t>
    </w:r>
    <w:r>
      <w:fldChar w:fldCharType="end"/>
    </w:r>
  </w:p>
  <w:p w:rsidR="00C07C52" w:rsidP="00C07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241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66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463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7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7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7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7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7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7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7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7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7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7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7C52"/>
  </w:style>
  <w:style w:type="character" w:customStyle="1" w:styleId="Heading1Char">
    <w:name w:val="Heading 1 Char"/>
    <w:basedOn w:val="DefaultParagraphFont"/>
    <w:link w:val="Heading1"/>
    <w:rsid w:val="00C07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7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7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7C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7C52"/>
    <w:rPr>
      <w:b/>
      <w:spacing w:val="0"/>
    </w:rPr>
  </w:style>
  <w:style w:type="paragraph" w:styleId="ListBullet2">
    <w:name w:val="List Bullet 2"/>
    <w:basedOn w:val="List2"/>
    <w:rsid w:val="00C07C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7C52"/>
    <w:rPr>
      <w:i/>
    </w:rPr>
  </w:style>
  <w:style w:type="paragraph" w:customStyle="1" w:styleId="SuperHeading">
    <w:name w:val="SuperHeading"/>
    <w:basedOn w:val="Normal"/>
    <w:rsid w:val="00C07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7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7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7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7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7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7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7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7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7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7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7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7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7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7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7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7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7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7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7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7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7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7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7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7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7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7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7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7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7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7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7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7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7C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7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7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7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7C52"/>
  </w:style>
  <w:style w:type="paragraph" w:styleId="TableofFigures">
    <w:name w:val="table of figures"/>
    <w:basedOn w:val="Normal"/>
    <w:next w:val="Normal"/>
    <w:semiHidden/>
    <w:rsid w:val="00C07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7C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7C52"/>
    <w:rPr>
      <w:rFonts w:ascii="Wingdings" w:hAnsi="Wingdings"/>
    </w:rPr>
  </w:style>
  <w:style w:type="paragraph" w:customStyle="1" w:styleId="TableHeading">
    <w:name w:val="Table Heading"/>
    <w:basedOn w:val="HeadingBase"/>
    <w:rsid w:val="00C07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7C52"/>
    <w:rPr>
      <w:color w:val="0033CC"/>
      <w:u w:val="none"/>
    </w:rPr>
  </w:style>
  <w:style w:type="paragraph" w:customStyle="1" w:styleId="BodyTextRight">
    <w:name w:val="Body Text Right"/>
    <w:basedOn w:val="BodyText"/>
    <w:rsid w:val="00C07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7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7C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7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7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7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7C52"/>
    <w:rPr>
      <w:sz w:val="32"/>
    </w:rPr>
  </w:style>
  <w:style w:type="paragraph" w:customStyle="1" w:styleId="HeadingProcedure">
    <w:name w:val="Heading Procedure"/>
    <w:basedOn w:val="HeadingBase"/>
    <w:next w:val="Normal"/>
    <w:rsid w:val="00C07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7C52"/>
    <w:pPr>
      <w:spacing w:before="60" w:after="60"/>
    </w:pPr>
  </w:style>
  <w:style w:type="paragraph" w:styleId="ListContinue">
    <w:name w:val="List Continue"/>
    <w:basedOn w:val="List"/>
    <w:rsid w:val="00C07C52"/>
    <w:pPr>
      <w:ind w:firstLine="0"/>
    </w:pPr>
  </w:style>
  <w:style w:type="paragraph" w:customStyle="1" w:styleId="ListNote">
    <w:name w:val="List Note"/>
    <w:basedOn w:val="List"/>
    <w:rsid w:val="00C07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7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7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7C52"/>
    <w:rPr>
      <w:rFonts w:ascii="Courier New" w:hAnsi="Courier New"/>
    </w:rPr>
  </w:style>
  <w:style w:type="paragraph" w:customStyle="1" w:styleId="NoteBullet">
    <w:name w:val="Note Bullet"/>
    <w:basedOn w:val="Note"/>
    <w:rsid w:val="00C07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7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7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7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7C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7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7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7C52"/>
    <w:rPr>
      <w:b/>
      <w:smallCaps/>
    </w:rPr>
  </w:style>
  <w:style w:type="paragraph" w:customStyle="1" w:styleId="TableListNumber">
    <w:name w:val="Table List Number"/>
    <w:basedOn w:val="ListNumber"/>
    <w:rsid w:val="00C07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7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7C52"/>
    <w:pPr>
      <w:numPr>
        <w:numId w:val="9"/>
      </w:numPr>
    </w:pPr>
  </w:style>
  <w:style w:type="paragraph" w:customStyle="1" w:styleId="ListAlpha2">
    <w:name w:val="List Alpha 2"/>
    <w:basedOn w:val="List2"/>
    <w:rsid w:val="00C07C52"/>
    <w:pPr>
      <w:numPr>
        <w:numId w:val="8"/>
      </w:numPr>
    </w:pPr>
  </w:style>
  <w:style w:type="paragraph" w:styleId="List2">
    <w:name w:val="List 2"/>
    <w:basedOn w:val="BodyText"/>
    <w:rsid w:val="00C07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7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7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7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7C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7C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7C52"/>
    <w:pPr>
      <w:numPr>
        <w:numId w:val="4"/>
      </w:numPr>
    </w:pPr>
  </w:style>
  <w:style w:type="paragraph" w:styleId="ListContinue2">
    <w:name w:val="List Continue 2"/>
    <w:basedOn w:val="List2"/>
    <w:rsid w:val="00C07C52"/>
    <w:pPr>
      <w:ind w:firstLine="0"/>
    </w:pPr>
  </w:style>
  <w:style w:type="paragraph" w:styleId="ListContinue3">
    <w:name w:val="List Continue 3"/>
    <w:basedOn w:val="List3"/>
    <w:rsid w:val="00C07C52"/>
    <w:pPr>
      <w:ind w:left="1021" w:firstLine="0"/>
    </w:pPr>
  </w:style>
  <w:style w:type="paragraph" w:styleId="ListContinue4">
    <w:name w:val="List Continue 4"/>
    <w:basedOn w:val="List4"/>
    <w:rsid w:val="00C07C52"/>
    <w:pPr>
      <w:ind w:firstLine="0"/>
    </w:pPr>
  </w:style>
  <w:style w:type="paragraph" w:styleId="ListContinue5">
    <w:name w:val="List Continue 5"/>
    <w:basedOn w:val="List5"/>
    <w:rsid w:val="00C07C52"/>
    <w:pPr>
      <w:ind w:firstLine="0"/>
    </w:pPr>
  </w:style>
  <w:style w:type="paragraph" w:styleId="ListNumber3">
    <w:name w:val="List Number 3"/>
    <w:basedOn w:val="List3"/>
    <w:rsid w:val="00C07C52"/>
    <w:pPr>
      <w:numPr>
        <w:numId w:val="5"/>
      </w:numPr>
    </w:pPr>
  </w:style>
  <w:style w:type="paragraph" w:styleId="ListNumber4">
    <w:name w:val="List Number 4"/>
    <w:basedOn w:val="List4"/>
    <w:rsid w:val="00C07C52"/>
    <w:pPr>
      <w:numPr>
        <w:numId w:val="6"/>
      </w:numPr>
    </w:pPr>
  </w:style>
  <w:style w:type="paragraph" w:styleId="ListNumber5">
    <w:name w:val="List Number 5"/>
    <w:basedOn w:val="List5"/>
    <w:rsid w:val="00C07C52"/>
    <w:pPr>
      <w:numPr>
        <w:numId w:val="7"/>
      </w:numPr>
    </w:pPr>
  </w:style>
  <w:style w:type="paragraph" w:styleId="BlockText">
    <w:name w:val="Block Text"/>
    <w:basedOn w:val="Normal"/>
    <w:rsid w:val="00C07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7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7C52"/>
    <w:rPr>
      <w:sz w:val="16"/>
      <w:vertAlign w:val="superscript"/>
    </w:rPr>
  </w:style>
  <w:style w:type="character" w:customStyle="1" w:styleId="Symbols">
    <w:name w:val="Symbols"/>
    <w:basedOn w:val="DefaultParagraphFont"/>
    <w:rsid w:val="00C07C52"/>
    <w:rPr>
      <w:rFonts w:ascii="Symbol" w:hAnsi="Symbol"/>
    </w:rPr>
  </w:style>
  <w:style w:type="character" w:customStyle="1" w:styleId="MenuOptions">
    <w:name w:val="Menu Options"/>
    <w:basedOn w:val="DefaultParagraphFont"/>
    <w:rsid w:val="00C07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7C52"/>
    <w:rPr>
      <w:b/>
    </w:rPr>
  </w:style>
  <w:style w:type="character" w:customStyle="1" w:styleId="Underlined">
    <w:name w:val="Underlined"/>
    <w:basedOn w:val="DefaultParagraphFont"/>
    <w:rsid w:val="00C07C52"/>
    <w:rPr>
      <w:u w:val="single"/>
    </w:rPr>
  </w:style>
  <w:style w:type="paragraph" w:customStyle="1" w:styleId="TableBodyTextRight">
    <w:name w:val="Table Body Text Right"/>
    <w:basedOn w:val="TableBodyText"/>
    <w:rsid w:val="00C07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7C52"/>
    <w:rPr>
      <w:sz w:val="18"/>
    </w:rPr>
  </w:style>
  <w:style w:type="paragraph" w:customStyle="1" w:styleId="BodySmallRight">
    <w:name w:val="Body Small Right"/>
    <w:basedOn w:val="BodyTextRight"/>
    <w:rsid w:val="00C07C52"/>
    <w:rPr>
      <w:sz w:val="18"/>
      <w:szCs w:val="18"/>
    </w:rPr>
  </w:style>
  <w:style w:type="paragraph" w:customStyle="1" w:styleId="MarginEdition">
    <w:name w:val="Margin Edition"/>
    <w:basedOn w:val="MarginNote"/>
    <w:rsid w:val="00C07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7C52"/>
    <w:rPr>
      <w:sz w:val="2"/>
      <w:szCs w:val="2"/>
    </w:rPr>
  </w:style>
  <w:style w:type="character" w:customStyle="1" w:styleId="Small">
    <w:name w:val="Small"/>
    <w:basedOn w:val="DefaultParagraphFont"/>
    <w:rsid w:val="00C07C52"/>
    <w:rPr>
      <w:sz w:val="16"/>
    </w:rPr>
  </w:style>
  <w:style w:type="paragraph" w:customStyle="1" w:styleId="WideTable">
    <w:name w:val="Wide Table"/>
    <w:basedOn w:val="Normal"/>
    <w:rsid w:val="00C07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7C52"/>
  </w:style>
  <w:style w:type="paragraph" w:styleId="Quote">
    <w:name w:val="Quote"/>
    <w:basedOn w:val="Heading1"/>
    <w:link w:val="QuoteChar"/>
    <w:qFormat/>
    <w:rsid w:val="00C07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7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7C52"/>
    <w:pPr>
      <w:pageBreakBefore/>
    </w:pPr>
  </w:style>
  <w:style w:type="paragraph" w:customStyle="1" w:styleId="Border">
    <w:name w:val="Border"/>
    <w:basedOn w:val="Normal"/>
    <w:qFormat/>
    <w:rsid w:val="00C07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7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7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7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7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7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7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7C52"/>
    <w:rPr>
      <w:u w:val="single"/>
    </w:rPr>
  </w:style>
  <w:style w:type="character" w:customStyle="1" w:styleId="BoldandItalics">
    <w:name w:val="Bold and Italics"/>
    <w:qFormat/>
    <w:rsid w:val="00C07C52"/>
    <w:rPr>
      <w:b/>
      <w:i/>
      <w:u w:val="none"/>
    </w:rPr>
  </w:style>
  <w:style w:type="paragraph" w:styleId="BalloonText">
    <w:name w:val="Balloon Text"/>
    <w:basedOn w:val="Normal"/>
    <w:link w:val="BalloonTextChar"/>
    <w:rsid w:val="00C07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7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7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7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7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7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7C52"/>
    <w:pPr>
      <w:spacing w:before="0" w:after="0"/>
    </w:pPr>
  </w:style>
  <w:style w:type="paragraph" w:customStyle="1" w:styleId="BodyTextBold">
    <w:name w:val="Body Text Bold"/>
    <w:basedOn w:val="BodyText"/>
    <w:qFormat/>
    <w:rsid w:val="00C07C52"/>
    <w:rPr>
      <w:b/>
    </w:rPr>
  </w:style>
  <w:style w:type="character" w:styleId="Hyperlink">
    <w:name w:val="Hyperlink"/>
    <w:basedOn w:val="DefaultParagraphFont"/>
    <w:uiPriority w:val="99"/>
    <w:unhideWhenUsed/>
    <w:rsid w:val="00AE4D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6722</Characters>
  <Application>Microsoft Office Word</Application>
  <DocSecurity>0</DocSecurity>
  <Lines>186</Lines>
  <Paragraphs>116</Paragraphs>
  <ScaleCrop>false</ScaleCrop>
  <Company>Author-it Software Corporation Ltd.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MEM48023 Apply metallurgical principles and practice to optimise furnace operation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