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03F" w:rsidP="005F303F">
      <w:pPr>
        <w:pStyle w:val="Title"/>
      </w:pPr>
      <w:r>
        <w:fldChar w:fldCharType="begin"/>
      </w:r>
      <w:r>
        <w:instrText xml:space="preserve"> TITLE   \* MERGEFORMAT </w:instrText>
      </w:r>
      <w:r>
        <w:fldChar w:fldCharType="separate"/>
      </w:r>
      <w:r>
        <w:t>MEM48022 Apply metallurgical principles and practice to determine metal forming and shaping processes</w:t>
      </w:r>
      <w:r>
        <w:fldChar w:fldCharType="end"/>
      </w:r>
    </w:p>
    <w:p w:rsidR="005F303F" w:rsidP="005F303F">
      <w:pPr>
        <w:pStyle w:val="Version"/>
        <w:sectPr w:rsidSect="00AD06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06EA" w:rsidP="00AD06EA">
      <w:pPr>
        <w:pStyle w:val="SuperHeading"/>
      </w:pPr>
      <w:r w:rsidRPr="00AD06EA">
        <w:t>MEM48022 Apply metallurgical principles and practice to determine metal forming and shaping processes</w:t>
      </w:r>
    </w:p>
    <w:p w:rsidR="00000000" w:rsidRPr="00AD06EA" w:rsidP="00AD06EA">
      <w:pPr>
        <w:pStyle w:val="Heading1"/>
      </w:pPr>
      <w:bookmarkStart w:id="1" w:name="O_950131"/>
      <w:bookmarkEnd w:id="1"/>
      <w:r w:rsidRPr="00AD06EA">
        <w:t>Modification History</w:t>
      </w:r>
    </w:p>
    <w:p w:rsidR="005F303F" w:rsidP="005F303F">
      <w:pPr>
        <w:pStyle w:val="BodyText"/>
      </w:pPr>
      <w:r w:rsidRPr="00AD06EA">
        <w:t>Release 1. Supersedes and is equivalent to MSATCM511A Apply metallurgy principles and practice to determine metal forming and shaping processes.</w:t>
      </w:r>
    </w:p>
    <w:p w:rsidR="00000000" w:rsidRPr="00AD06EA" w:rsidP="00AD06EA">
      <w:pPr>
        <w:pStyle w:val="Heading1"/>
      </w:pPr>
      <w:bookmarkStart w:id="2" w:name="O_950139"/>
      <w:bookmarkEnd w:id="2"/>
      <w:r w:rsidRPr="00AD06EA">
        <w:t>Application</w:t>
      </w:r>
    </w:p>
    <w:p w:rsidR="00000000" w:rsidRPr="00AD06EA" w:rsidP="005F303F">
      <w:pPr>
        <w:pStyle w:val="BodyText"/>
      </w:pPr>
      <w:r w:rsidRPr="00AD06EA">
        <w:t>This unit of competency defines the skills and knowledge required to determine me</w:t>
      </w:r>
      <w:r w:rsidRPr="00AD06EA">
        <w:t>tal forming and shaping processes for an application as a member of a design and development team or similar in support of developing and selecting metal forming and shaping processes.</w:t>
      </w:r>
    </w:p>
    <w:p w:rsidR="005F303F" w:rsidP="005F303F">
      <w:pPr>
        <w:pStyle w:val="BodyText"/>
      </w:pPr>
      <w:r w:rsidRPr="00AD06EA">
        <w:t>No licensing, legislative or certification requirements apply to this u</w:t>
      </w:r>
      <w:r w:rsidRPr="00AD06EA">
        <w:t>nit at the time of publication.</w:t>
      </w:r>
    </w:p>
    <w:p w:rsidR="00000000" w:rsidRPr="00AD06EA" w:rsidP="00AD06EA">
      <w:pPr>
        <w:pStyle w:val="Heading1"/>
      </w:pPr>
      <w:bookmarkStart w:id="3" w:name="O_950138"/>
      <w:bookmarkEnd w:id="3"/>
      <w:r w:rsidRPr="00AD06EA">
        <w:t>Pre-requisite Unit</w:t>
      </w:r>
    </w:p>
    <w:p w:rsidR="00000000" w:rsidRPr="00AD06EA" w:rsidP="005F303F">
      <w:pPr>
        <w:pStyle w:val="BodyText"/>
      </w:pPr>
      <w:r w:rsidRPr="00AD06EA">
        <w:t>Nil</w:t>
      </w:r>
    </w:p>
    <w:p w:rsidR="00000000" w:rsidRPr="00AD06EA" w:rsidP="00AD06EA">
      <w:pPr>
        <w:pStyle w:val="Heading1"/>
      </w:pPr>
      <w:bookmarkStart w:id="4" w:name="O_950137"/>
      <w:bookmarkEnd w:id="4"/>
      <w:r w:rsidRPr="00AD06EA">
        <w:t>Competency Field</w:t>
      </w:r>
    </w:p>
    <w:p w:rsidR="00000000" w:rsidRPr="00AD06EA" w:rsidP="005F303F">
      <w:pPr>
        <w:pStyle w:val="BodyText"/>
      </w:pPr>
      <w:r w:rsidRPr="00AD06EA">
        <w:t xml:space="preserve">Metallurgy </w:t>
      </w:r>
    </w:p>
    <w:p w:rsidR="00000000" w:rsidRPr="00AD06EA" w:rsidP="00AD06EA">
      <w:pPr>
        <w:pStyle w:val="Heading1"/>
      </w:pPr>
      <w:bookmarkStart w:id="5" w:name="O_950135"/>
      <w:bookmarkEnd w:id="5"/>
      <w:r w:rsidRPr="00AD06EA">
        <w:t>Elements and Performance Criteria</w:t>
      </w:r>
    </w:p>
    <w:tbl>
      <w:tblPr>
        <w:tblW w:w="9639" w:type="dxa"/>
        <w:tblLayout w:type="fixed"/>
        <w:tblCellMar>
          <w:left w:w="62" w:type="dxa"/>
          <w:right w:w="62" w:type="dxa"/>
        </w:tblCellMar>
        <w:tblLook w:val="0000"/>
      </w:tblPr>
      <w:tblGrid>
        <w:gridCol w:w="2531"/>
        <w:gridCol w:w="7108"/>
      </w:tblGrid>
      <w:tr w:rsidTr="005F303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D06EA" w:rsidP="00AD06EA">
            <w:pPr>
              <w:pStyle w:val="BodyText"/>
            </w:pPr>
            <w:r w:rsidRPr="00AD06EA">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06EA">
            <w:pPr>
              <w:pStyle w:val="BodyText"/>
              <w:rPr>
                <w:lang w:val="en-NZ"/>
              </w:rPr>
            </w:pPr>
            <w:r w:rsidRPr="00AD06EA">
              <w:rPr>
                <w:rStyle w:val="SpecialBold"/>
              </w:rPr>
              <w:t>Performance Criteria</w:t>
            </w:r>
          </w:p>
        </w:tc>
      </w:tr>
      <w:tr w:rsidTr="005F303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06EA" w:rsidP="00AD06EA">
            <w:pPr>
              <w:pStyle w:val="BodyText"/>
            </w:pPr>
            <w:r w:rsidRPr="00AD06EA">
              <w:rPr>
                <w:rStyle w:val="Emphasis"/>
              </w:rPr>
              <w:t xml:space="preserve">Elements describe the </w:t>
            </w:r>
            <w:r w:rsidRPr="00AD06EA">
              <w:t xml:space="preserve">essential </w:t>
            </w:r>
            <w:r w:rsidRPr="00AD06EA">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06EA">
            <w:pPr>
              <w:pStyle w:val="BodyText"/>
              <w:rPr>
                <w:lang w:val="en-NZ"/>
              </w:rPr>
            </w:pPr>
            <w:r w:rsidRPr="00AD06EA">
              <w:rPr>
                <w:rStyle w:val="Emphasis"/>
              </w:rPr>
              <w:t>Performance criteria describe the performance needed to demonstrate achievement of the element.</w:t>
            </w:r>
          </w:p>
        </w:tc>
      </w:tr>
      <w:tr w:rsidTr="005F303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6EA">
            <w:pPr>
              <w:pStyle w:val="BodyText"/>
              <w:rPr>
                <w:lang w:val="en-NZ"/>
              </w:rPr>
            </w:pPr>
            <w:r w:rsidRPr="00AD06EA">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6EA" w:rsidP="00AD06EA">
            <w:pPr>
              <w:pStyle w:val="BodyText"/>
            </w:pPr>
            <w:r w:rsidRPr="00AD06EA">
              <w:t>1.1 Follow standard operating procedures (SOPs)</w:t>
            </w:r>
          </w:p>
          <w:p w:rsidR="00000000" w:rsidRPr="00AD06EA" w:rsidP="00AD06EA">
            <w:pPr>
              <w:pStyle w:val="BodyText"/>
            </w:pPr>
            <w:r w:rsidRPr="00AD06EA">
              <w:t>1.2 Comply with work health and safety (WHS) requirements at all times</w:t>
            </w:r>
          </w:p>
          <w:p w:rsidR="00000000" w:rsidP="00AD06EA">
            <w:pPr>
              <w:pStyle w:val="BodyText"/>
              <w:rPr>
                <w:lang w:val="en-NZ"/>
              </w:rPr>
            </w:pPr>
            <w:r w:rsidRPr="00AD06EA">
              <w:t>1.3 Undert</w:t>
            </w:r>
            <w:r w:rsidRPr="00AD06EA">
              <w:t>ake consultations and briefings with managers, employers and customers to determine application requirements</w:t>
            </w:r>
          </w:p>
        </w:tc>
      </w:tr>
      <w:tr w:rsidTr="005F303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6EA">
            <w:pPr>
              <w:pStyle w:val="BodyText"/>
              <w:rPr>
                <w:lang w:val="en-NZ"/>
              </w:rPr>
            </w:pPr>
            <w:r w:rsidRPr="00AD06EA">
              <w:t>2. Determine metal forming and shaping process to suit application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6EA" w:rsidP="00AD06EA">
            <w:pPr>
              <w:pStyle w:val="BodyText"/>
            </w:pPr>
            <w:r w:rsidRPr="00AD06EA">
              <w:t>2.1 Ident</w:t>
            </w:r>
            <w:r w:rsidRPr="00AD06EA">
              <w:t>ify and research sources of information appropriate to metal forming and shaping</w:t>
            </w:r>
          </w:p>
          <w:p w:rsidR="00000000" w:rsidRPr="00AD06EA" w:rsidP="00AD06EA">
            <w:pPr>
              <w:pStyle w:val="BodyText"/>
            </w:pPr>
            <w:r w:rsidRPr="00AD06EA">
              <w:t xml:space="preserve">2.2 Select the relevant scientific techniques and principles of metal </w:t>
            </w:r>
            <w:r w:rsidRPr="00AD06EA">
              <w:t>forming and shaping and associated software and hardware technologies</w:t>
            </w:r>
          </w:p>
          <w:p w:rsidR="00000000" w:rsidRPr="00AD06EA" w:rsidP="00AD06EA">
            <w:pPr>
              <w:pStyle w:val="BodyText"/>
            </w:pPr>
            <w:r w:rsidRPr="00AD06EA">
              <w:t>2.3 Use appropriate calculations an</w:t>
            </w:r>
            <w:r w:rsidRPr="00AD06EA">
              <w:t>d coherent units in the solution of engineering calculations</w:t>
            </w:r>
          </w:p>
          <w:p w:rsidR="00000000" w:rsidRPr="00AD06EA" w:rsidP="00AD06EA">
            <w:pPr>
              <w:pStyle w:val="BodyText"/>
            </w:pPr>
            <w:r w:rsidRPr="00AD06EA">
              <w:t>2.4 Use significant figures in engineering calculations</w:t>
            </w:r>
          </w:p>
          <w:p w:rsidR="00000000" w:rsidP="00AD06EA">
            <w:pPr>
              <w:pStyle w:val="BodyText"/>
              <w:rPr>
                <w:lang w:val="en-NZ"/>
              </w:rPr>
            </w:pPr>
            <w:r w:rsidRPr="00AD06EA">
              <w:t>2.5 Determine metal forming and shaping requirements</w:t>
            </w:r>
          </w:p>
        </w:tc>
      </w:tr>
      <w:tr w:rsidTr="005F303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6EA">
            <w:pPr>
              <w:pStyle w:val="BodyText"/>
              <w:rPr>
                <w:lang w:val="en-NZ"/>
              </w:rPr>
            </w:pPr>
            <w:r w:rsidRPr="00AD06EA">
              <w:t>3. Supervise metal forming and shaping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6EA" w:rsidP="00AD06EA">
            <w:pPr>
              <w:pStyle w:val="BodyText"/>
            </w:pPr>
            <w:r w:rsidRPr="00AD06EA">
              <w:t>3.1 Communicate metal forming and sh</w:t>
            </w:r>
            <w:r w:rsidRPr="00AD06EA">
              <w:t>aping parameters to appropriate personnel</w:t>
            </w:r>
          </w:p>
          <w:p w:rsidR="00000000" w:rsidRPr="00AD06EA" w:rsidP="00AD06EA">
            <w:pPr>
              <w:pStyle w:val="BodyText"/>
            </w:pPr>
            <w:r w:rsidRPr="00AD06EA">
              <w:t>3.2 Supervise metal forming and shaping processes to ensure required solutions are achieved</w:t>
            </w:r>
          </w:p>
          <w:p w:rsidR="00000000" w:rsidRPr="00AD06EA" w:rsidP="00AD06EA">
            <w:pPr>
              <w:pStyle w:val="BodyText"/>
            </w:pPr>
            <w:r w:rsidRPr="00AD06EA">
              <w:t>3.3 Evaluate metal forming and shaping processes and advise on defects</w:t>
            </w:r>
          </w:p>
        </w:tc>
      </w:tr>
    </w:tbl>
    <w:p w:rsidR="005F303F" w:rsidP="00AD06EA">
      <w:pPr>
        <w:pStyle w:val="BodyText"/>
      </w:pPr>
    </w:p>
    <w:p w:rsidR="005F303F" w:rsidP="00AD06EA">
      <w:pPr>
        <w:pStyle w:val="BodyText"/>
      </w:pPr>
    </w:p>
    <w:p w:rsidR="00000000" w:rsidRPr="00AD06EA" w:rsidP="00AD06EA">
      <w:pPr>
        <w:pStyle w:val="Heading1"/>
      </w:pPr>
      <w:bookmarkStart w:id="6" w:name="O_950134"/>
      <w:bookmarkEnd w:id="6"/>
      <w:r w:rsidRPr="00AD06EA">
        <w:t>Foundation Skills</w:t>
      </w:r>
    </w:p>
    <w:p w:rsidR="00000000" w:rsidRPr="00AD06EA" w:rsidP="005F303F">
      <w:pPr>
        <w:pStyle w:val="BodyText"/>
      </w:pPr>
      <w:r w:rsidRPr="00AD06EA">
        <w:t xml:space="preserve">This section </w:t>
      </w:r>
      <w:r w:rsidRPr="00AD06EA">
        <w:t>describes those language, literacy, numeracy and employment skills that are essential to performance.</w:t>
      </w:r>
    </w:p>
    <w:p w:rsidR="005F303F" w:rsidP="005F303F">
      <w:pPr>
        <w:pStyle w:val="BodyText"/>
      </w:pPr>
      <w:r w:rsidRPr="00AD06EA">
        <w:t>Foundation skills essential to performance are explicit in the performance criteria of this unit of competency.</w:t>
      </w:r>
    </w:p>
    <w:p w:rsidR="00000000" w:rsidRPr="00AD06EA" w:rsidP="00AD06EA">
      <w:pPr>
        <w:pStyle w:val="Heading1"/>
      </w:pPr>
      <w:bookmarkStart w:id="7" w:name="O_950133"/>
      <w:bookmarkEnd w:id="7"/>
      <w:r w:rsidRPr="00AD06EA">
        <w:t>Range of Conditions</w:t>
      </w:r>
    </w:p>
    <w:tbl>
      <w:tblPr>
        <w:tblW w:w="9638" w:type="dxa"/>
        <w:tblLayout w:type="fixed"/>
        <w:tblCellMar>
          <w:left w:w="62" w:type="dxa"/>
          <w:right w:w="62" w:type="dxa"/>
        </w:tblCellMar>
        <w:tblLook w:val="0000"/>
      </w:tblPr>
      <w:tblGrid>
        <w:gridCol w:w="2758"/>
        <w:gridCol w:w="6880"/>
      </w:tblGrid>
      <w:tr w:rsidTr="00AD06E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6EA">
            <w:pPr>
              <w:pStyle w:val="BodyText"/>
              <w:rPr>
                <w:lang w:val="en-NZ"/>
              </w:rPr>
            </w:pPr>
            <w:r w:rsidRPr="00AD06EA">
              <w:t>This</w:t>
            </w:r>
            <w:r w:rsidRPr="00AD06EA">
              <w:t xml:space="preserve"> field allows for different work environments and conditions that may affect performance. Essential operating conditions that may be present (depending on the work situation, needs of the candidate, accessibility of the item, and local industry and regiona</w:t>
            </w:r>
            <w:r w:rsidRPr="00AD06EA">
              <w:t>l contexts) are included.</w:t>
            </w:r>
          </w:p>
        </w:tc>
      </w:tr>
      <w:tr w:rsidTr="00AD06E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6EA">
            <w:pPr>
              <w:pStyle w:val="BodyText"/>
              <w:rPr>
                <w:lang w:val="en-NZ"/>
              </w:rPr>
            </w:pPr>
            <w:r w:rsidRPr="00AD06EA">
              <w:t>Sources of information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6EA" w:rsidP="00AD06EA">
            <w:pPr>
              <w:pStyle w:val="ListBullet"/>
            </w:pPr>
            <w:r w:rsidRPr="00AD06EA">
              <w:t>reference standards and texts</w:t>
            </w:r>
          </w:p>
          <w:p w:rsidR="00000000" w:rsidRPr="00AD06EA" w:rsidP="00AD06EA">
            <w:pPr>
              <w:pStyle w:val="ListBullet"/>
            </w:pPr>
            <w:r w:rsidRPr="00AD06EA">
              <w:t>manufacturers catalogues and industrial magazines</w:t>
            </w:r>
          </w:p>
          <w:p w:rsidR="00000000" w:rsidRPr="00AD06EA" w:rsidP="00AD06EA">
            <w:pPr>
              <w:pStyle w:val="ListBullet"/>
            </w:pPr>
            <w:r w:rsidRPr="00AD06EA">
              <w:t>websites</w:t>
            </w:r>
          </w:p>
          <w:p w:rsidR="00000000" w:rsidRPr="00AD06EA" w:rsidP="00AD06EA">
            <w:pPr>
              <w:pStyle w:val="ListBullet"/>
            </w:pPr>
            <w:r w:rsidRPr="00AD06EA">
              <w:t>phone information gathering</w:t>
            </w:r>
          </w:p>
          <w:p w:rsidR="00000000" w:rsidP="00AD06EA">
            <w:pPr>
              <w:pStyle w:val="ListBullet"/>
              <w:rPr>
                <w:lang w:val="en-NZ"/>
              </w:rPr>
            </w:pPr>
            <w:r w:rsidRPr="00AD06EA">
              <w:t>email information gathering.</w:t>
            </w:r>
          </w:p>
        </w:tc>
      </w:tr>
      <w:tr w:rsidTr="00AD06E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6EA">
            <w:pPr>
              <w:pStyle w:val="BodyText"/>
              <w:rPr>
                <w:lang w:val="en-NZ"/>
              </w:rPr>
            </w:pPr>
            <w:r w:rsidRPr="00AD06EA">
              <w:t>Plastic deformation of metals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6EA" w:rsidP="00AD06EA">
            <w:pPr>
              <w:pStyle w:val="ListBullet"/>
            </w:pPr>
            <w:r w:rsidRPr="00AD06EA">
              <w:t>revisions of the structural nature of plastic deformation of metals</w:t>
            </w:r>
          </w:p>
          <w:p w:rsidR="00000000" w:rsidRPr="00AD06EA" w:rsidP="00AD06EA">
            <w:pPr>
              <w:pStyle w:val="ListBullet"/>
            </w:pPr>
            <w:r w:rsidRPr="00AD06EA">
              <w:t>hot and cold working and recrystallisation</w:t>
            </w:r>
          </w:p>
          <w:p w:rsidR="00000000" w:rsidRPr="00AD06EA" w:rsidP="00AD06EA">
            <w:pPr>
              <w:pStyle w:val="ListBullet"/>
            </w:pPr>
            <w:r w:rsidRPr="00AD06EA">
              <w:t>revision of material on strength and ductility test parameters</w:t>
            </w:r>
          </w:p>
          <w:p w:rsidR="00000000" w:rsidRPr="00AD06EA" w:rsidP="00AD06EA">
            <w:pPr>
              <w:pStyle w:val="ListBullet"/>
            </w:pPr>
            <w:r w:rsidRPr="00AD06EA">
              <w:t>yielding and associated phenomena</w:t>
            </w:r>
          </w:p>
          <w:p w:rsidR="00000000" w:rsidP="00AD06EA">
            <w:pPr>
              <w:pStyle w:val="ListBullet"/>
              <w:rPr>
                <w:lang w:val="en-NZ"/>
              </w:rPr>
            </w:pPr>
            <w:r w:rsidRPr="00AD06EA">
              <w:t>analysis</w:t>
            </w:r>
            <w:r w:rsidRPr="00AD06EA">
              <w:t xml:space="preserve"> of the complexes of stresses present in metal deformation.</w:t>
            </w:r>
          </w:p>
        </w:tc>
      </w:tr>
      <w:tr w:rsidTr="00AD06E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06EA">
            <w:pPr>
              <w:pStyle w:val="BodyText"/>
              <w:rPr>
                <w:lang w:val="en-NZ"/>
              </w:rPr>
            </w:pPr>
            <w:r w:rsidRPr="00AD06EA">
              <w:t>Lubrication of metal surfaces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06EA" w:rsidP="00AD06EA">
            <w:pPr>
              <w:pStyle w:val="ListBullet"/>
            </w:pPr>
            <w:r w:rsidRPr="00AD06EA">
              <w:t>types of lubrication</w:t>
            </w:r>
          </w:p>
          <w:p w:rsidR="00000000" w:rsidRPr="00AD06EA" w:rsidP="00AD06EA">
            <w:pPr>
              <w:pStyle w:val="ListBullet"/>
            </w:pPr>
            <w:r w:rsidRPr="00AD06EA">
              <w:t>analysis of metal forming lubrication conditions</w:t>
            </w:r>
          </w:p>
          <w:p w:rsidR="00000000" w:rsidRPr="00AD06EA" w:rsidP="00AD06EA">
            <w:pPr>
              <w:pStyle w:val="ListBullet"/>
            </w:pPr>
            <w:r w:rsidRPr="00AD06EA">
              <w:t>typical lubricants used.</w:t>
            </w:r>
          </w:p>
        </w:tc>
      </w:tr>
    </w:tbl>
    <w:p w:rsidR="005F303F" w:rsidP="00AD06EA">
      <w:pPr>
        <w:pStyle w:val="BodyText"/>
      </w:pPr>
    </w:p>
    <w:p w:rsidR="005F303F" w:rsidP="00AD06EA">
      <w:pPr>
        <w:pStyle w:val="BodyText"/>
      </w:pPr>
    </w:p>
    <w:p w:rsidR="00000000" w:rsidRPr="00AD06EA" w:rsidP="00AD06EA">
      <w:pPr>
        <w:pStyle w:val="Heading1"/>
      </w:pPr>
      <w:bookmarkStart w:id="8" w:name="O_950132"/>
      <w:bookmarkEnd w:id="8"/>
      <w:r w:rsidRPr="00AD06EA">
        <w:t>Unit Mapping Information</w:t>
      </w:r>
    </w:p>
    <w:p w:rsidR="005F303F" w:rsidP="005F303F">
      <w:pPr>
        <w:pStyle w:val="BodyText"/>
      </w:pPr>
      <w:r w:rsidRPr="00AD06EA">
        <w:t>Release 1. Supersedes and is equivalent to MSATCM511A Apply metallurgy principles and practice to determine metal forming and shaping processes.</w:t>
      </w:r>
    </w:p>
    <w:p w:rsidR="00000000" w:rsidRPr="00AD06EA" w:rsidP="00AD06EA">
      <w:pPr>
        <w:pStyle w:val="Heading1"/>
      </w:pPr>
      <w:bookmarkStart w:id="9" w:name="O_950125"/>
      <w:bookmarkEnd w:id="9"/>
      <w:r w:rsidRPr="00AD06EA">
        <w:t>Links</w:t>
      </w:r>
    </w:p>
    <w:p w:rsidR="00000000" w:rsidRPr="00AD06EA" w:rsidP="005F303F">
      <w:pPr>
        <w:pStyle w:val="BodyText"/>
      </w:pPr>
      <w:r w:rsidRPr="00AD06E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93DF9">
        <w:rPr>
          <w:rStyle w:val="Hyperlink"/>
        </w:rPr>
        <w:t>https://vetnet.gov.au/Pages/TrainingDocs.aspx?q=b7050d37-5fd0-4740-8f7d-3b7a49c10bb2</w:t>
      </w:r>
      <w:r>
        <w:fldChar w:fldCharType="end"/>
      </w:r>
    </w:p>
    <w:p w:rsidR="00000000" w:rsidRPr="00AD06EA" w:rsidP="005F303F">
      <w:pPr>
        <w:pStyle w:val="BodyText"/>
        <w:sectPr w:rsidSect="00AD06EA">
          <w:headerReference w:type="default" r:id="rId10"/>
          <w:footerReference w:type="default" r:id="rId11"/>
          <w:pgSz w:w="11908" w:h="16833"/>
          <w:pgMar w:top="1702" w:right="1418" w:bottom="1702" w:left="1418" w:header="992" w:footer="992" w:gutter="0"/>
          <w:cols w:space="720"/>
          <w:noEndnote/>
          <w:docGrid w:linePitch="299"/>
        </w:sectPr>
      </w:pPr>
    </w:p>
    <w:p w:rsidR="00000000" w:rsidRPr="00AD06EA" w:rsidP="00AD06EA">
      <w:pPr>
        <w:pStyle w:val="SuperHeading"/>
      </w:pPr>
      <w:r w:rsidRPr="00AD06EA">
        <w:t>Assessment Requirements for MEM48022 Apply metallurgical principles and practice to determine metal forming and shaping processes</w:t>
      </w:r>
    </w:p>
    <w:p w:rsidR="00000000" w:rsidRPr="00AD06EA" w:rsidP="00AD06EA">
      <w:pPr>
        <w:pStyle w:val="Heading1"/>
      </w:pPr>
      <w:bookmarkStart w:id="10" w:name="O_950127"/>
      <w:bookmarkEnd w:id="10"/>
      <w:r w:rsidRPr="00AD06EA">
        <w:t>Modi</w:t>
      </w:r>
      <w:r w:rsidRPr="00AD06EA">
        <w:t>fication History</w:t>
      </w:r>
    </w:p>
    <w:p w:rsidR="005F303F" w:rsidP="005F303F">
      <w:pPr>
        <w:pStyle w:val="BodyText"/>
      </w:pPr>
      <w:r w:rsidRPr="00AD06EA">
        <w:t>Release 1. Supersedes and is equivalent to MSATCM511A Apply metallurgy principles and practice to determine metal forming and shaping processes</w:t>
      </w:r>
    </w:p>
    <w:p w:rsidR="00000000" w:rsidRPr="00AD06EA" w:rsidP="00AD06EA">
      <w:pPr>
        <w:pStyle w:val="Heading1"/>
      </w:pPr>
      <w:bookmarkStart w:id="11" w:name="O_950130"/>
      <w:bookmarkEnd w:id="11"/>
      <w:r w:rsidRPr="00AD06EA">
        <w:t>Performance Evidence</w:t>
      </w:r>
    </w:p>
    <w:p w:rsidR="00000000" w:rsidRPr="00AD06EA" w:rsidP="005F303F">
      <w:pPr>
        <w:pStyle w:val="BodyText"/>
      </w:pPr>
      <w:r w:rsidRPr="00AD06EA">
        <w:t>Evidence required to demonstrate competence in this unit must be relevant to and satisfy the requirements of the elements and performance criteria and include:</w:t>
      </w:r>
    </w:p>
    <w:p w:rsidR="00000000" w:rsidRPr="00AD06EA" w:rsidP="00AD06EA">
      <w:pPr>
        <w:pStyle w:val="ListBullet"/>
      </w:pPr>
      <w:r w:rsidRPr="00AD06EA">
        <w:t>following work instructions, standard operating procedures (SOPs) and safe work practices</w:t>
      </w:r>
    </w:p>
    <w:p w:rsidR="00000000" w:rsidRPr="00AD06EA" w:rsidP="00AD06EA">
      <w:pPr>
        <w:pStyle w:val="ListBullet"/>
      </w:pPr>
      <w:r w:rsidRPr="00AD06EA">
        <w:t>undertaking consultations with relevant personnel and researching other sources of information including industry codes and standards in applying metallurgical principles and practice to determining metal forming and shaping processes appropriate to the ap</w:t>
      </w:r>
      <w:r w:rsidRPr="00AD06EA">
        <w:t>plication</w:t>
      </w:r>
    </w:p>
    <w:p w:rsidR="00000000" w:rsidRPr="00AD06EA" w:rsidP="00AD06EA">
      <w:pPr>
        <w:pStyle w:val="ListBullet"/>
      </w:pPr>
      <w:r w:rsidRPr="00AD06EA">
        <w:t>selecting scientific principles to suit applications</w:t>
      </w:r>
    </w:p>
    <w:p w:rsidR="00000000" w:rsidRPr="00AD06EA" w:rsidP="00AD06EA">
      <w:pPr>
        <w:pStyle w:val="ListBullet"/>
      </w:pPr>
      <w:r w:rsidRPr="00AD06EA">
        <w:t>selecting basic mechanical techniques and associated technologies, software and hardware to suit applications on at least two occasions</w:t>
      </w:r>
    </w:p>
    <w:p w:rsidR="00000000" w:rsidRPr="00AD06EA" w:rsidP="00AD06EA">
      <w:pPr>
        <w:pStyle w:val="ListBullet"/>
      </w:pPr>
      <w:r w:rsidRPr="00AD06EA">
        <w:t>applying and manipulating appropriate formulas for applic</w:t>
      </w:r>
      <w:r w:rsidRPr="00AD06EA">
        <w:t>ations involving engineering calculations</w:t>
      </w:r>
    </w:p>
    <w:p w:rsidR="00000000" w:rsidRPr="00AD06EA" w:rsidP="00AD06EA">
      <w:pPr>
        <w:pStyle w:val="ListBullet"/>
      </w:pPr>
      <w:r w:rsidRPr="00AD06EA">
        <w:t>applying appropriate calculations to engineering situations</w:t>
      </w:r>
    </w:p>
    <w:p w:rsidR="00000000" w:rsidRPr="00AD06EA" w:rsidP="00AD06EA">
      <w:pPr>
        <w:pStyle w:val="ListBullet"/>
      </w:pPr>
      <w:r w:rsidRPr="00AD06EA">
        <w:t>referring solutions to the original aim of the application</w:t>
      </w:r>
    </w:p>
    <w:p w:rsidR="00000000" w:rsidRPr="00AD06EA" w:rsidP="00AD06EA">
      <w:pPr>
        <w:pStyle w:val="ListBullet"/>
      </w:pPr>
      <w:r w:rsidRPr="00AD06EA">
        <w:t>quoting solutions in appropriate units, using appropriate significant figures</w:t>
      </w:r>
    </w:p>
    <w:p w:rsidR="00000000" w:rsidRPr="00AD06EA" w:rsidP="00AD06EA">
      <w:pPr>
        <w:pStyle w:val="ListBullet"/>
      </w:pPr>
      <w:r w:rsidRPr="00AD06EA">
        <w:t>quoting limitatio</w:t>
      </w:r>
      <w:r w:rsidRPr="00AD06EA">
        <w:t>ns of solutions, due to assumptions, scientific principles and techniques used</w:t>
      </w:r>
    </w:p>
    <w:p w:rsidR="00000000" w:rsidRPr="00AD06EA" w:rsidP="00AD06EA">
      <w:pPr>
        <w:pStyle w:val="ListBullet"/>
      </w:pPr>
      <w:r w:rsidRPr="00AD06EA">
        <w:t>presenting and recommending solutions.</w:t>
      </w:r>
    </w:p>
    <w:p w:rsidR="005F303F" w:rsidP="005F303F">
      <w:pPr>
        <w:pStyle w:val="BodyText"/>
      </w:pPr>
      <w:r w:rsidRPr="00AD06EA">
        <w:t>Note: Where a volume and/or frequency is not specified, demonstration must be provided at least once.</w:t>
      </w:r>
    </w:p>
    <w:p w:rsidR="00000000" w:rsidRPr="00AD06EA" w:rsidP="00AD06EA">
      <w:pPr>
        <w:pStyle w:val="Heading1"/>
      </w:pPr>
      <w:bookmarkStart w:id="12" w:name="O_950129"/>
      <w:bookmarkEnd w:id="12"/>
      <w:r w:rsidRPr="00AD06EA">
        <w:t>Knowledge Evidence</w:t>
      </w:r>
    </w:p>
    <w:p w:rsidR="00000000" w:rsidRPr="00AD06EA" w:rsidP="005F303F">
      <w:pPr>
        <w:pStyle w:val="BodyText"/>
      </w:pPr>
      <w:r w:rsidRPr="00AD06EA">
        <w:t>Evidence required to demonstrate the required knowledge for this unit must be relevant to and satisfy the requirements of the elements and performance criteria and include knowledge of:</w:t>
      </w:r>
    </w:p>
    <w:p w:rsidR="00000000" w:rsidRPr="00AD06EA" w:rsidP="00AD06EA">
      <w:pPr>
        <w:pStyle w:val="ListBullet"/>
      </w:pPr>
      <w:r w:rsidRPr="00AD06EA">
        <w:t>safe work practices and procedures</w:t>
      </w:r>
    </w:p>
    <w:p w:rsidR="00000000" w:rsidRPr="00AD06EA" w:rsidP="00AD06EA">
      <w:pPr>
        <w:pStyle w:val="ListBullet"/>
      </w:pPr>
      <w:r w:rsidRPr="00AD06EA">
        <w:t>sources of information</w:t>
      </w:r>
    </w:p>
    <w:p w:rsidR="00000000" w:rsidRPr="00AD06EA" w:rsidP="00AD06EA">
      <w:pPr>
        <w:pStyle w:val="ListBullet"/>
      </w:pPr>
      <w:r w:rsidRPr="00AD06EA">
        <w:t>metallurgi</w:t>
      </w:r>
      <w:r w:rsidRPr="00AD06EA">
        <w:t>cal principles and practices</w:t>
      </w:r>
    </w:p>
    <w:p w:rsidR="00000000" w:rsidRPr="00AD06EA" w:rsidP="00AD06EA">
      <w:pPr>
        <w:pStyle w:val="ListBullet"/>
      </w:pPr>
      <w:r w:rsidRPr="00AD06EA">
        <w:t>plastic deformation of metals</w:t>
      </w:r>
    </w:p>
    <w:p w:rsidR="00000000" w:rsidRPr="00AD06EA" w:rsidP="00AD06EA">
      <w:pPr>
        <w:pStyle w:val="ListBullet"/>
      </w:pPr>
      <w:r w:rsidRPr="00AD06EA">
        <w:t>scientific principles, techniques and associated technologies, software and hardware to suit different applications</w:t>
      </w:r>
    </w:p>
    <w:p w:rsidR="00000000" w:rsidRPr="00AD06EA" w:rsidP="00AD06EA">
      <w:pPr>
        <w:pStyle w:val="ListBullet"/>
      </w:pPr>
      <w:r w:rsidRPr="00AD06EA">
        <w:t>lubrication of metal surfaces</w:t>
      </w:r>
    </w:p>
    <w:p w:rsidR="00000000" w:rsidRPr="00AD06EA" w:rsidP="00AD06EA">
      <w:pPr>
        <w:pStyle w:val="ListBullet"/>
      </w:pPr>
      <w:r w:rsidRPr="00AD06EA">
        <w:t>metal forming and shaping principles and methods, including:</w:t>
      </w:r>
    </w:p>
    <w:p w:rsidR="00000000" w:rsidRPr="00AD06EA" w:rsidP="00AD06EA">
      <w:pPr>
        <w:pStyle w:val="ListBullet2"/>
      </w:pPr>
      <w:r w:rsidRPr="00AD06EA">
        <w:t>physical and mechanical principles of the deformation process</w:t>
      </w:r>
    </w:p>
    <w:p w:rsidR="00000000" w:rsidRPr="00AD06EA" w:rsidP="00AD06EA">
      <w:pPr>
        <w:pStyle w:val="ListBullet2"/>
      </w:pPr>
      <w:r w:rsidRPr="00AD06EA">
        <w:t>industrial practices</w:t>
      </w:r>
    </w:p>
    <w:p w:rsidR="00000000" w:rsidRPr="00AD06EA" w:rsidP="00AD06EA">
      <w:pPr>
        <w:pStyle w:val="ListBullet2"/>
      </w:pPr>
      <w:r w:rsidRPr="00AD06EA">
        <w:t>equipment and process design</w:t>
      </w:r>
    </w:p>
    <w:p w:rsidR="00000000" w:rsidRPr="00AD06EA" w:rsidP="00AD06EA">
      <w:pPr>
        <w:pStyle w:val="ListBullet2"/>
      </w:pPr>
      <w:r w:rsidRPr="00AD06EA">
        <w:t>typical product defects</w:t>
      </w:r>
    </w:p>
    <w:p w:rsidR="00000000" w:rsidRPr="00AD06EA" w:rsidP="00AD06EA">
      <w:pPr>
        <w:pStyle w:val="ListBullet"/>
      </w:pPr>
      <w:r w:rsidRPr="00AD06EA">
        <w:t>advantages and disadvantages of:</w:t>
      </w:r>
    </w:p>
    <w:p w:rsidR="00000000" w:rsidRPr="00AD06EA" w:rsidP="00AD06EA">
      <w:pPr>
        <w:pStyle w:val="ListBullet2"/>
      </w:pPr>
      <w:r w:rsidRPr="00AD06EA">
        <w:t>rolling</w:t>
      </w:r>
    </w:p>
    <w:p w:rsidR="00000000" w:rsidRPr="00AD06EA" w:rsidP="00AD06EA">
      <w:pPr>
        <w:pStyle w:val="ListBullet2"/>
      </w:pPr>
      <w:r w:rsidRPr="00AD06EA">
        <w:t>forging</w:t>
      </w:r>
    </w:p>
    <w:p w:rsidR="00000000" w:rsidRPr="00AD06EA" w:rsidP="00AD06EA">
      <w:pPr>
        <w:pStyle w:val="ListBullet2"/>
      </w:pPr>
      <w:r w:rsidRPr="00AD06EA">
        <w:t>extrusi</w:t>
      </w:r>
      <w:r w:rsidRPr="00AD06EA">
        <w:t>on</w:t>
      </w:r>
    </w:p>
    <w:p w:rsidR="00000000" w:rsidRPr="00AD06EA" w:rsidP="00AD06EA">
      <w:pPr>
        <w:pStyle w:val="ListBullet2"/>
      </w:pPr>
      <w:r w:rsidRPr="00AD06EA">
        <w:t>wire drawing</w:t>
      </w:r>
    </w:p>
    <w:p w:rsidR="00000000" w:rsidRPr="00AD06EA" w:rsidP="00AD06EA">
      <w:pPr>
        <w:pStyle w:val="ListBullet2"/>
      </w:pPr>
      <w:r w:rsidRPr="00AD06EA">
        <w:t>tube manufacture</w:t>
      </w:r>
    </w:p>
    <w:p w:rsidR="00000000" w:rsidRPr="00AD06EA" w:rsidP="00AD06EA">
      <w:pPr>
        <w:pStyle w:val="ListBullet2"/>
      </w:pPr>
      <w:r w:rsidRPr="00AD06EA">
        <w:t>sheet metal forming, deep drawing and pressing</w:t>
      </w:r>
    </w:p>
    <w:p w:rsidR="005F303F" w:rsidP="00AD06EA">
      <w:pPr>
        <w:pStyle w:val="ListBullet2"/>
      </w:pPr>
      <w:r w:rsidRPr="00AD06EA">
        <w:t>powder metallurgy.</w:t>
      </w:r>
    </w:p>
    <w:p w:rsidR="005F303F" w:rsidP="00AD06EA">
      <w:pPr>
        <w:pStyle w:val="ListBullet2"/>
      </w:pPr>
    </w:p>
    <w:p w:rsidR="00000000" w:rsidRPr="00AD06EA" w:rsidP="00AD06EA">
      <w:pPr>
        <w:pStyle w:val="Heading1"/>
      </w:pPr>
      <w:bookmarkStart w:id="13" w:name="O_950128"/>
      <w:bookmarkEnd w:id="13"/>
      <w:r w:rsidRPr="00AD06EA">
        <w:t>Assessment Conditions</w:t>
      </w:r>
    </w:p>
    <w:p w:rsidR="00000000" w:rsidRPr="00AD06EA" w:rsidP="00AD06EA">
      <w:pPr>
        <w:pStyle w:val="ListBullet"/>
      </w:pPr>
      <w:r w:rsidRPr="00AD06EA">
        <w:t>Assessors must:</w:t>
      </w:r>
    </w:p>
    <w:p w:rsidR="00000000" w:rsidRPr="00AD06EA" w:rsidP="00AD06EA">
      <w:pPr>
        <w:pStyle w:val="ListBullet2"/>
      </w:pPr>
      <w:r w:rsidRPr="00AD06EA">
        <w:t xml:space="preserve">have vocational competency in applying metallurgical principles and practice to determine metal </w:t>
      </w:r>
      <w:r w:rsidRPr="00AD06EA">
        <w:t>forming and shaping processes at least to the level being assessed with relevant industry knowledge and experience</w:t>
      </w:r>
    </w:p>
    <w:p w:rsidR="00000000" w:rsidRPr="00AD06EA" w:rsidP="00AD06EA">
      <w:pPr>
        <w:pStyle w:val="ListBullet2"/>
      </w:pPr>
      <w:r w:rsidRPr="00AD06EA">
        <w:t xml:space="preserve">satisfy the assessor requirements in the </w:t>
      </w:r>
      <w:r w:rsidRPr="00AD06EA">
        <w:rPr>
          <w:rStyle w:val="Emphasis"/>
        </w:rPr>
        <w:t xml:space="preserve">Standards for Registered Training Organisations 2015 </w:t>
      </w:r>
      <w:r w:rsidRPr="00AD06EA">
        <w:t>or its replacement</w:t>
      </w:r>
      <w:r w:rsidRPr="00AD06EA">
        <w:rPr>
          <w:rStyle w:val="Emphasis"/>
        </w:rPr>
        <w:t xml:space="preserve"> </w:t>
      </w:r>
      <w:r w:rsidRPr="00AD06EA">
        <w:t xml:space="preserve">and comply with the </w:t>
      </w:r>
      <w:r w:rsidRPr="00AD06EA">
        <w:rPr>
          <w:rStyle w:val="Emphasis"/>
        </w:rPr>
        <w:t>National</w:t>
      </w:r>
      <w:r w:rsidRPr="00AD06EA">
        <w:rPr>
          <w:rStyle w:val="Emphasis"/>
        </w:rPr>
        <w:t xml:space="preserve"> Vocational Education and Training Regulator Act 2011, </w:t>
      </w:r>
      <w:r w:rsidRPr="00AD06EA">
        <w:t>its replacement</w:t>
      </w:r>
      <w:r w:rsidRPr="00AD06EA">
        <w:rPr>
          <w:rStyle w:val="Emphasis"/>
        </w:rPr>
        <w:t xml:space="preserve"> </w:t>
      </w:r>
      <w:r w:rsidRPr="00AD06EA">
        <w:t>or equivalent legislation covering VET regulation in a non-referring state/territory as the case requires.</w:t>
      </w:r>
    </w:p>
    <w:p w:rsidR="00000000" w:rsidRPr="00AD06EA" w:rsidP="00AD06EA">
      <w:pPr>
        <w:pStyle w:val="ListBullet"/>
      </w:pPr>
      <w:r w:rsidRPr="00AD06EA">
        <w:t>Where possible, assessment must occur in operational workplace situations. Wh</w:t>
      </w:r>
      <w:r w:rsidRPr="00AD06EA">
        <w:t>ere this is not possible or where personal safety or environmental damage are limiting factors, assessment must occur in a sufficiently rigorous simulated environment that reflects realistic operational workplace conditions that cover all aspects of workpl</w:t>
      </w:r>
      <w:r w:rsidRPr="00AD06EA">
        <w:t>ace performance, including environment, task skills, task management skills, contingency management skills and job role environment skills.</w:t>
      </w:r>
    </w:p>
    <w:p w:rsidR="00000000" w:rsidRPr="00AD06EA" w:rsidP="00AD06EA">
      <w:pPr>
        <w:pStyle w:val="ListBullet"/>
      </w:pPr>
      <w:r w:rsidRPr="00AD06EA">
        <w:t>Conditions for assessment must include access to all tools, equipment, materials and documentation required includin</w:t>
      </w:r>
      <w:r w:rsidRPr="00AD06EA">
        <w:t>g relevant workplace procedures, product and manufacturing specifications.</w:t>
      </w:r>
    </w:p>
    <w:p w:rsidR="005F303F" w:rsidP="00AD06EA">
      <w:pPr>
        <w:pStyle w:val="ListBullet"/>
      </w:pPr>
      <w:r w:rsidRPr="00AD06EA">
        <w:t>Assessment processes and techniques must be appropriate to the language, literacy and numeracy requirements of the work being performed and the needs of the candidate.</w:t>
      </w:r>
    </w:p>
    <w:p w:rsidR="005F303F" w:rsidP="00AD06EA">
      <w:pPr>
        <w:pStyle w:val="ListBullet"/>
      </w:pPr>
    </w:p>
    <w:p w:rsidR="00000000" w:rsidRPr="00AD06EA" w:rsidP="00AD06EA">
      <w:pPr>
        <w:pStyle w:val="Heading1"/>
      </w:pPr>
      <w:bookmarkStart w:id="14" w:name="O_950126"/>
      <w:bookmarkEnd w:id="14"/>
      <w:r w:rsidRPr="00AD06EA">
        <w:t>Links</w:t>
      </w:r>
    </w:p>
    <w:p w:rsidR="00000000" w:rsidRPr="00AD06EA" w:rsidP="005F303F">
      <w:pPr>
        <w:pStyle w:val="BodyText"/>
      </w:pPr>
      <w:r w:rsidRPr="00AD06E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93DF9">
        <w:rPr>
          <w:rStyle w:val="Hyperlink"/>
        </w:rPr>
        <w:t>https://vetnet.gov.au/Pages/TrainingDocs.aspx?q=b7050d37-5fd0-4740-8f7d-3b7a49c10bb2</w:t>
      </w:r>
      <w:r>
        <w:fldChar w:fldCharType="end"/>
      </w:r>
    </w:p>
    <w:p w:rsidR="00000000" w:rsidRPr="00AD06EA" w:rsidP="00AD06EA"/>
    <w:sectPr w:rsidSect="00AD06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6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6EA" w:rsidRPr="005F303F" w:rsidP="005F30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6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03F" w:rsidP="00AD06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303F" w:rsidP="00AD06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F303F" w:rsidP="00AD06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6EA" w:rsidP="00AD06EA">
    <w:pPr>
      <w:pStyle w:val="Footer"/>
      <w:framePr w:wrap="around"/>
    </w:pPr>
    <w:r>
      <w:fldChar w:fldCharType="begin"/>
    </w:r>
    <w:r>
      <w:instrText xml:space="preserve"> DOCPROPERTY  Subject  \* MERGEFORMAT </w:instrText>
    </w:r>
    <w:r>
      <w:fldChar w:fldCharType="separate"/>
    </w:r>
    <w:r w:rsidR="005F303F">
      <w:t>Approved</w:t>
    </w:r>
    <w:r w:rsidR="005F303F">
      <w:fldChar w:fldCharType="end"/>
    </w:r>
    <w:r>
      <w:tab/>
      <w:t xml:space="preserve">Page </w:t>
    </w:r>
    <w:r>
      <w:fldChar w:fldCharType="begin"/>
    </w:r>
    <w:r>
      <w:instrText xml:space="preserve"> PAGE  \* Arabic  \* MERGEFORMAT </w:instrText>
    </w:r>
    <w:r>
      <w:fldChar w:fldCharType="separate"/>
    </w:r>
    <w:r w:rsidR="005F303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303F">
      <w:rPr>
        <w:noProof/>
      </w:rPr>
      <w:t>4</w:t>
    </w:r>
    <w:r>
      <w:rPr>
        <w:noProof/>
      </w:rPr>
      <w:fldChar w:fldCharType="end"/>
    </w:r>
  </w:p>
  <w:p w:rsidR="00AD06EA" w:rsidP="00AD06EA">
    <w:pPr>
      <w:pStyle w:val="Footer"/>
      <w:framePr w:wrap="around"/>
    </w:pPr>
    <w:r>
      <w:t xml:space="preserve">© Commonwealth of Australia, </w:t>
    </w:r>
    <w:r>
      <w:fldChar w:fldCharType="begin"/>
    </w:r>
    <w:r>
      <w:instrText xml:space="preserve"> DATE  \@ "yyyy"  \* MERGEFORMAT </w:instrText>
    </w:r>
    <w:r>
      <w:fldChar w:fldCharType="separate"/>
    </w:r>
    <w:r w:rsidR="005F303F">
      <w:rPr>
        <w:noProof/>
      </w:rPr>
      <w:t>2025</w:t>
    </w:r>
    <w:r>
      <w:fldChar w:fldCharType="end"/>
    </w:r>
    <w:r>
      <w:tab/>
    </w:r>
    <w:r>
      <w:fldChar w:fldCharType="begin"/>
    </w:r>
    <w:r>
      <w:instrText xml:space="preserve"> DOCPROPERTY  Author  \* MERGEFORMAT </w:instrText>
    </w:r>
    <w:r>
      <w:fldChar w:fldCharType="separate"/>
    </w:r>
    <w:r w:rsidR="005F303F">
      <w:t>Manufacturing Industry Skills Alliance</w:t>
    </w:r>
    <w:r w:rsidR="005F303F">
      <w:fldChar w:fldCharType="end"/>
    </w:r>
  </w:p>
  <w:p w:rsidR="00AD06EA" w:rsidP="00AD06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6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0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06EA" w:rsidRPr="005F303F" w:rsidP="005F30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6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03F" w:rsidRPr="002D2AF8" w:rsidP="00AD06EA">
    <w:pPr>
      <w:pStyle w:val="Header"/>
      <w:framePr w:wrap="around"/>
    </w:pPr>
    <w:r>
      <w:fldChar w:fldCharType="begin"/>
    </w:r>
    <w:r>
      <w:instrText xml:space="preserve"> TITLE   \* MERGEFORMAT </w:instrText>
    </w:r>
    <w:r>
      <w:fldChar w:fldCharType="separate"/>
    </w:r>
    <w:r>
      <w:t>MEM48022 Apply metallurgical principles and practice to determine metal forming and shaping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303F" w:rsidP="00AD06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6EA" w:rsidRPr="002D2AF8" w:rsidP="00AD06EA">
    <w:pPr>
      <w:pStyle w:val="Header"/>
      <w:framePr w:wrap="around"/>
    </w:pPr>
    <w:r>
      <w:fldChar w:fldCharType="begin"/>
    </w:r>
    <w:r>
      <w:instrText xml:space="preserve"> TITLE   \* MERGEFORMAT </w:instrText>
    </w:r>
    <w:r>
      <w:fldChar w:fldCharType="separate"/>
    </w:r>
    <w:r w:rsidR="005F303F">
      <w:t>MEM48022 Apply metallurgical principles and practice to determine metal forming and shaping processes</w:t>
    </w:r>
    <w:r w:rsidR="005F303F">
      <w:fldChar w:fldCharType="end"/>
    </w:r>
    <w:r>
      <w:tab/>
      <w:t xml:space="preserve">Date this document was generated: </w:t>
    </w:r>
    <w:r>
      <w:fldChar w:fldCharType="begin"/>
    </w:r>
    <w:r>
      <w:instrText xml:space="preserve"> CREATEDATE  \@ "d MMMM yyyy"  \* MERGEFORMAT </w:instrText>
    </w:r>
    <w:r>
      <w:fldChar w:fldCharType="separate"/>
    </w:r>
    <w:r w:rsidR="005F303F">
      <w:rPr>
        <w:noProof/>
      </w:rPr>
      <w:t>2 March 2025</w:t>
    </w:r>
    <w:r>
      <w:fldChar w:fldCharType="end"/>
    </w:r>
  </w:p>
  <w:p w:rsidR="00AD06EA" w:rsidP="00AD06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4030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8274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36A7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6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6EA"/>
    <w:pPr>
      <w:spacing w:before="360" w:after="60"/>
      <w:outlineLvl w:val="0"/>
    </w:pPr>
    <w:rPr>
      <w:sz w:val="32"/>
    </w:rPr>
  </w:style>
  <w:style w:type="paragraph" w:styleId="Heading2">
    <w:name w:val="heading 2"/>
    <w:basedOn w:val="HeadingBase"/>
    <w:next w:val="BodyText"/>
    <w:link w:val="Heading2Char"/>
    <w:qFormat/>
    <w:rsid w:val="00AD06EA"/>
    <w:pPr>
      <w:keepLines/>
      <w:spacing w:before="240" w:after="120"/>
      <w:outlineLvl w:val="1"/>
    </w:pPr>
    <w:rPr>
      <w:sz w:val="28"/>
      <w:szCs w:val="40"/>
    </w:rPr>
  </w:style>
  <w:style w:type="paragraph" w:styleId="Heading3">
    <w:name w:val="heading 3"/>
    <w:basedOn w:val="HeadingBase"/>
    <w:next w:val="BodyText"/>
    <w:link w:val="Heading3Char"/>
    <w:qFormat/>
    <w:rsid w:val="00AD06EA"/>
    <w:pPr>
      <w:spacing w:before="180" w:after="120"/>
      <w:outlineLvl w:val="2"/>
    </w:pPr>
    <w:rPr>
      <w:spacing w:val="-10"/>
      <w:kern w:val="32"/>
    </w:rPr>
  </w:style>
  <w:style w:type="paragraph" w:styleId="Heading4">
    <w:name w:val="heading 4"/>
    <w:basedOn w:val="HeadingBase"/>
    <w:next w:val="BodyText"/>
    <w:link w:val="Heading4Char"/>
    <w:qFormat/>
    <w:rsid w:val="00AD06EA"/>
    <w:pPr>
      <w:spacing w:before="160" w:after="120"/>
      <w:outlineLvl w:val="3"/>
    </w:pPr>
    <w:rPr>
      <w:sz w:val="22"/>
    </w:rPr>
  </w:style>
  <w:style w:type="paragraph" w:styleId="Heading5">
    <w:name w:val="heading 5"/>
    <w:basedOn w:val="HeadingBase"/>
    <w:next w:val="Normal"/>
    <w:link w:val="Heading5Char"/>
    <w:qFormat/>
    <w:rsid w:val="00AD06EA"/>
    <w:pPr>
      <w:spacing w:before="80"/>
      <w:outlineLvl w:val="4"/>
    </w:pPr>
    <w:rPr>
      <w:color w:val="918585"/>
      <w:sz w:val="20"/>
    </w:rPr>
  </w:style>
  <w:style w:type="paragraph" w:styleId="Heading6">
    <w:name w:val="heading 6"/>
    <w:basedOn w:val="HeadingBase"/>
    <w:next w:val="Normal"/>
    <w:link w:val="Heading6Char"/>
    <w:qFormat/>
    <w:rsid w:val="00AD06EA"/>
    <w:pPr>
      <w:spacing w:before="60"/>
      <w:outlineLvl w:val="5"/>
    </w:pPr>
    <w:rPr>
      <w:color w:val="918585"/>
      <w:sz w:val="20"/>
    </w:rPr>
  </w:style>
  <w:style w:type="paragraph" w:styleId="Heading7">
    <w:name w:val="heading 7"/>
    <w:basedOn w:val="Normal"/>
    <w:next w:val="Normal"/>
    <w:link w:val="Heading7Char"/>
    <w:qFormat/>
    <w:rsid w:val="00AD06EA"/>
    <w:pPr>
      <w:ind w:left="720"/>
      <w:outlineLvl w:val="6"/>
    </w:pPr>
    <w:rPr>
      <w:i/>
    </w:rPr>
  </w:style>
  <w:style w:type="paragraph" w:styleId="Heading8">
    <w:name w:val="heading 8"/>
    <w:basedOn w:val="Normal"/>
    <w:next w:val="Normal"/>
    <w:link w:val="Heading8Char"/>
    <w:qFormat/>
    <w:rsid w:val="00AD06EA"/>
    <w:pPr>
      <w:ind w:left="720"/>
      <w:outlineLvl w:val="7"/>
    </w:pPr>
    <w:rPr>
      <w:i/>
    </w:rPr>
  </w:style>
  <w:style w:type="paragraph" w:styleId="Heading9">
    <w:name w:val="heading 9"/>
    <w:basedOn w:val="Normal"/>
    <w:next w:val="Normal"/>
    <w:link w:val="Heading9Char"/>
    <w:qFormat/>
    <w:rsid w:val="00AD06EA"/>
    <w:pPr>
      <w:ind w:left="720"/>
      <w:outlineLvl w:val="8"/>
    </w:pPr>
    <w:rPr>
      <w:i/>
    </w:rPr>
  </w:style>
  <w:style w:type="character" w:default="1" w:styleId="DefaultParagraphFont">
    <w:name w:val="Default Paragraph Font"/>
    <w:uiPriority w:val="1"/>
    <w:unhideWhenUsed/>
    <w:rsid w:val="00AD06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6EA"/>
  </w:style>
  <w:style w:type="character" w:customStyle="1" w:styleId="Heading1Char">
    <w:name w:val="Heading 1 Char"/>
    <w:basedOn w:val="DefaultParagraphFont"/>
    <w:link w:val="Heading1"/>
    <w:rsid w:val="00AD06EA"/>
    <w:rPr>
      <w:rFonts w:ascii="Times New Roman" w:eastAsia="Times New Roman" w:hAnsi="Times New Roman" w:cs="Times New Roman"/>
      <w:b/>
      <w:sz w:val="32"/>
      <w:szCs w:val="20"/>
      <w:lang w:eastAsia="en-US"/>
    </w:rPr>
  </w:style>
  <w:style w:type="paragraph" w:styleId="BodyText">
    <w:name w:val="Body Text"/>
    <w:basedOn w:val="Normal"/>
    <w:link w:val="BodyTextChar"/>
    <w:rsid w:val="00AD06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06EA"/>
    <w:rPr>
      <w:rFonts w:ascii="Times New Roman" w:eastAsia="Times New Roman" w:hAnsi="Times New Roman" w:cs="Times New Roman"/>
      <w:sz w:val="24"/>
      <w:lang w:eastAsia="en-US"/>
    </w:rPr>
  </w:style>
  <w:style w:type="paragraph" w:styleId="ListBullet">
    <w:name w:val="List Bullet"/>
    <w:basedOn w:val="List"/>
    <w:rsid w:val="00AD06EA"/>
    <w:pPr>
      <w:numPr>
        <w:numId w:val="12"/>
      </w:numPr>
      <w:tabs>
        <w:tab w:val="clear" w:pos="340"/>
      </w:tabs>
      <w:spacing w:before="40" w:after="40"/>
    </w:pPr>
  </w:style>
  <w:style w:type="character" w:customStyle="1" w:styleId="SpecialBold">
    <w:name w:val="Special Bold"/>
    <w:basedOn w:val="DefaultParagraphFont"/>
    <w:rsid w:val="00AD06EA"/>
    <w:rPr>
      <w:b/>
      <w:spacing w:val="0"/>
    </w:rPr>
  </w:style>
  <w:style w:type="paragraph" w:styleId="ListBullet2">
    <w:name w:val="List Bullet 2"/>
    <w:basedOn w:val="List2"/>
    <w:rsid w:val="00AD06EA"/>
    <w:pPr>
      <w:numPr>
        <w:numId w:val="13"/>
      </w:numPr>
      <w:tabs>
        <w:tab w:val="clear" w:pos="680"/>
      </w:tabs>
    </w:pPr>
  </w:style>
  <w:style w:type="character" w:styleId="Emphasis">
    <w:name w:val="Emphasis"/>
    <w:basedOn w:val="DefaultParagraphFont"/>
    <w:qFormat/>
    <w:rsid w:val="00AD06EA"/>
    <w:rPr>
      <w:i/>
    </w:rPr>
  </w:style>
  <w:style w:type="paragraph" w:customStyle="1" w:styleId="SuperHeading">
    <w:name w:val="SuperHeading"/>
    <w:basedOn w:val="Normal"/>
    <w:rsid w:val="00AD06EA"/>
    <w:pPr>
      <w:spacing w:before="240" w:after="120"/>
      <w:outlineLvl w:val="0"/>
    </w:pPr>
    <w:rPr>
      <w:rFonts w:ascii="Times New Roman" w:hAnsi="Times New Roman"/>
      <w:b/>
      <w:sz w:val="32"/>
    </w:rPr>
  </w:style>
  <w:style w:type="paragraph" w:customStyle="1" w:styleId="AllowPageBreak">
    <w:name w:val="AllowPageBreak"/>
    <w:rsid w:val="00AD06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06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6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6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6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6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6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6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6EA"/>
    <w:rPr>
      <w:rFonts w:ascii="Courier New" w:eastAsia="Times New Roman" w:hAnsi="Courier New" w:cs="Times New Roman"/>
      <w:i/>
      <w:szCs w:val="20"/>
      <w:lang w:eastAsia="en-US"/>
    </w:rPr>
  </w:style>
  <w:style w:type="paragraph" w:customStyle="1" w:styleId="HeadingBase">
    <w:name w:val="Heading Base"/>
    <w:rsid w:val="00AD06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6EA"/>
    <w:pPr>
      <w:tabs>
        <w:tab w:val="right" w:leader="dot" w:pos="9072"/>
      </w:tabs>
      <w:ind w:left="567"/>
    </w:pPr>
    <w:rPr>
      <w:szCs w:val="22"/>
    </w:rPr>
  </w:style>
  <w:style w:type="paragraph" w:customStyle="1" w:styleId="TOCBase">
    <w:name w:val="TOC Base"/>
    <w:rsid w:val="00AD06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6EA"/>
    <w:pPr>
      <w:tabs>
        <w:tab w:val="right" w:leader="dot" w:pos="9072"/>
      </w:tabs>
      <w:spacing w:before="40" w:after="40"/>
      <w:ind w:left="284"/>
    </w:pPr>
    <w:rPr>
      <w:rFonts w:ascii="Times New Roman" w:hAnsi="Times New Roman"/>
    </w:rPr>
  </w:style>
  <w:style w:type="paragraph" w:styleId="TOC1">
    <w:name w:val="toc 1"/>
    <w:basedOn w:val="TOCBase"/>
    <w:next w:val="Normal"/>
    <w:rsid w:val="00AD06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06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6EA"/>
    <w:rPr>
      <w:rFonts w:ascii="Times New Roman" w:eastAsia="Times New Roman" w:hAnsi="Times New Roman" w:cs="Times New Roman"/>
      <w:sz w:val="16"/>
      <w:lang w:eastAsia="en-US"/>
    </w:rPr>
  </w:style>
  <w:style w:type="paragraph" w:styleId="Title">
    <w:name w:val="Title"/>
    <w:basedOn w:val="HeadingBase"/>
    <w:link w:val="TitleChar"/>
    <w:qFormat/>
    <w:rsid w:val="00AD06EA"/>
    <w:pPr>
      <w:spacing w:before="5040"/>
      <w:jc w:val="center"/>
    </w:pPr>
    <w:rPr>
      <w:sz w:val="48"/>
      <w:szCs w:val="72"/>
      <w:lang w:val="en-US"/>
    </w:rPr>
  </w:style>
  <w:style w:type="character" w:customStyle="1" w:styleId="TitleChar">
    <w:name w:val="Title Char"/>
    <w:basedOn w:val="DefaultParagraphFont"/>
    <w:link w:val="Title"/>
    <w:rsid w:val="00AD06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6EA"/>
    <w:pPr>
      <w:tabs>
        <w:tab w:val="left" w:pos="3600"/>
        <w:tab w:val="left" w:pos="3958"/>
      </w:tabs>
    </w:pPr>
  </w:style>
  <w:style w:type="paragraph" w:styleId="List">
    <w:name w:val="List"/>
    <w:basedOn w:val="BodyText"/>
    <w:next w:val="BodyText"/>
    <w:rsid w:val="00AD06EA"/>
    <w:pPr>
      <w:tabs>
        <w:tab w:val="left" w:pos="340"/>
      </w:tabs>
      <w:spacing w:before="60" w:after="60"/>
      <w:ind w:left="340" w:hanging="340"/>
    </w:pPr>
  </w:style>
  <w:style w:type="paragraph" w:customStyle="1" w:styleId="Note">
    <w:name w:val="Note"/>
    <w:basedOn w:val="BodyText"/>
    <w:rsid w:val="00AD06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6EA"/>
    <w:pPr>
      <w:framePr w:wrap="auto" w:hAnchor="text" w:y="6049"/>
    </w:pPr>
    <w:rPr>
      <w:color w:val="000000"/>
      <w:sz w:val="40"/>
    </w:rPr>
  </w:style>
  <w:style w:type="paragraph" w:customStyle="1" w:styleId="TOCTitle">
    <w:name w:val="TOCTitle"/>
    <w:basedOn w:val="Heading1"/>
    <w:rsid w:val="00AD06EA"/>
    <w:pPr>
      <w:spacing w:after="240"/>
      <w:jc w:val="center"/>
      <w:outlineLvl w:val="9"/>
    </w:pPr>
    <w:rPr>
      <w:caps/>
    </w:rPr>
  </w:style>
  <w:style w:type="paragraph" w:customStyle="1" w:styleId="Version">
    <w:name w:val="Version"/>
    <w:rsid w:val="00AD06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06EA"/>
    <w:pPr>
      <w:keepNext w:val="0"/>
      <w:tabs>
        <w:tab w:val="right" w:pos="4176"/>
      </w:tabs>
      <w:ind w:left="198" w:hanging="198"/>
    </w:pPr>
    <w:rPr>
      <w:rFonts w:ascii="Garamond" w:hAnsi="Garamond"/>
    </w:rPr>
  </w:style>
  <w:style w:type="paragraph" w:styleId="IndexHeading">
    <w:name w:val="index heading"/>
    <w:basedOn w:val="Normal"/>
    <w:next w:val="Index1"/>
    <w:semiHidden/>
    <w:rsid w:val="00AD06EA"/>
    <w:pPr>
      <w:spacing w:before="120" w:after="120"/>
    </w:pPr>
    <w:rPr>
      <w:rFonts w:ascii="Arial" w:hAnsi="Arial"/>
      <w:b/>
      <w:color w:val="918585"/>
      <w:sz w:val="24"/>
    </w:rPr>
  </w:style>
  <w:style w:type="paragraph" w:styleId="Header">
    <w:name w:val="header"/>
    <w:basedOn w:val="Normal"/>
    <w:link w:val="HeaderChar"/>
    <w:rsid w:val="00AD06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6EA"/>
    <w:rPr>
      <w:rFonts w:ascii="Times New Roman" w:eastAsia="Times New Roman" w:hAnsi="Times New Roman" w:cs="Times New Roman"/>
      <w:sz w:val="16"/>
      <w:szCs w:val="20"/>
      <w:lang w:val="en-GB" w:eastAsia="en-US"/>
    </w:rPr>
  </w:style>
  <w:style w:type="paragraph" w:customStyle="1" w:styleId="Chapter">
    <w:name w:val="Chapter"/>
    <w:basedOn w:val="Normal"/>
    <w:rsid w:val="00AD06EA"/>
    <w:pPr>
      <w:spacing w:before="240"/>
    </w:pPr>
    <w:rPr>
      <w:rFonts w:ascii="Times New Roman" w:hAnsi="Times New Roman"/>
      <w:smallCaps/>
      <w:spacing w:val="80"/>
      <w:sz w:val="28"/>
    </w:rPr>
  </w:style>
  <w:style w:type="paragraph" w:customStyle="1" w:styleId="InChapter">
    <w:name w:val="InChapter"/>
    <w:basedOn w:val="Heading3"/>
    <w:rsid w:val="00AD06EA"/>
    <w:pPr>
      <w:spacing w:after="240"/>
      <w:outlineLvl w:val="9"/>
    </w:pPr>
    <w:rPr>
      <w:noProof/>
    </w:rPr>
  </w:style>
  <w:style w:type="paragraph" w:styleId="Index2">
    <w:name w:val="index 2"/>
    <w:basedOn w:val="Normal"/>
    <w:next w:val="Normal"/>
    <w:semiHidden/>
    <w:rsid w:val="00AD06EA"/>
    <w:pPr>
      <w:tabs>
        <w:tab w:val="right" w:pos="4176"/>
      </w:tabs>
      <w:ind w:left="568" w:hanging="284"/>
    </w:pPr>
    <w:rPr>
      <w:rFonts w:ascii="Garamond" w:hAnsi="Garamond"/>
    </w:rPr>
  </w:style>
  <w:style w:type="paragraph" w:customStyle="1" w:styleId="Byline">
    <w:name w:val="Byline"/>
    <w:rsid w:val="00AD06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6EA"/>
    <w:pPr>
      <w:tabs>
        <w:tab w:val="clear" w:pos="3600"/>
        <w:tab w:val="clear" w:pos="3958"/>
      </w:tabs>
      <w:jc w:val="right"/>
    </w:pPr>
  </w:style>
  <w:style w:type="paragraph" w:styleId="Caption">
    <w:name w:val="caption"/>
    <w:basedOn w:val="BodyText"/>
    <w:next w:val="Normal"/>
    <w:qFormat/>
    <w:rsid w:val="00AD06EA"/>
    <w:pPr>
      <w:framePr w:w="2268" w:hSpace="181" w:vSpace="181" w:wrap="around" w:vAnchor="text" w:hAnchor="page" w:x="1135" w:y="285" w:anchorLock="1"/>
    </w:pPr>
    <w:rPr>
      <w:i/>
    </w:rPr>
  </w:style>
  <w:style w:type="paragraph" w:customStyle="1" w:styleId="MiniTOCTitle">
    <w:name w:val="MiniTOCTitle"/>
    <w:basedOn w:val="Heading4"/>
    <w:rsid w:val="00AD06EA"/>
    <w:pPr>
      <w:spacing w:before="240"/>
      <w:outlineLvl w:val="9"/>
    </w:pPr>
    <w:rPr>
      <w:noProof/>
      <w:sz w:val="24"/>
    </w:rPr>
  </w:style>
  <w:style w:type="paragraph" w:customStyle="1" w:styleId="MiniTOCItem">
    <w:name w:val="MiniTOCItem"/>
    <w:basedOn w:val="ListBullet"/>
    <w:rsid w:val="00AD06EA"/>
    <w:pPr>
      <w:numPr>
        <w:numId w:val="0"/>
      </w:numPr>
      <w:tabs>
        <w:tab w:val="right" w:leader="dot" w:pos="6521"/>
      </w:tabs>
      <w:spacing w:before="0" w:after="0"/>
    </w:pPr>
  </w:style>
  <w:style w:type="paragraph" w:customStyle="1" w:styleId="TOFTitle">
    <w:name w:val="TOFTitle"/>
    <w:basedOn w:val="TOCTitle"/>
    <w:rsid w:val="00AD06EA"/>
  </w:style>
  <w:style w:type="paragraph" w:styleId="TableofFigures">
    <w:name w:val="table of figures"/>
    <w:basedOn w:val="Normal"/>
    <w:next w:val="Normal"/>
    <w:semiHidden/>
    <w:rsid w:val="00AD06EA"/>
    <w:pPr>
      <w:tabs>
        <w:tab w:val="right" w:leader="dot" w:pos="9072"/>
      </w:tabs>
      <w:ind w:left="970" w:hanging="403"/>
    </w:pPr>
    <w:rPr>
      <w:rFonts w:ascii="Times New Roman" w:hAnsi="Times New Roman"/>
      <w:b/>
    </w:rPr>
  </w:style>
  <w:style w:type="paragraph" w:styleId="ListNumber">
    <w:name w:val="List Number"/>
    <w:basedOn w:val="List"/>
    <w:rsid w:val="00AD06EA"/>
    <w:pPr>
      <w:numPr>
        <w:numId w:val="15"/>
      </w:numPr>
      <w:tabs>
        <w:tab w:val="clear" w:pos="340"/>
      </w:tabs>
    </w:pPr>
  </w:style>
  <w:style w:type="character" w:customStyle="1" w:styleId="WingdingSymbols">
    <w:name w:val="Wingding Symbols"/>
    <w:rsid w:val="00AD06EA"/>
    <w:rPr>
      <w:rFonts w:ascii="Wingdings" w:hAnsi="Wingdings"/>
    </w:rPr>
  </w:style>
  <w:style w:type="paragraph" w:customStyle="1" w:styleId="TableHeading">
    <w:name w:val="Table Heading"/>
    <w:basedOn w:val="HeadingBase"/>
    <w:rsid w:val="00AD06EA"/>
    <w:pPr>
      <w:keepLines/>
      <w:pBdr>
        <w:bottom w:val="single" w:sz="6" w:space="1" w:color="918585"/>
      </w:pBdr>
      <w:spacing w:before="240"/>
    </w:pPr>
  </w:style>
  <w:style w:type="character" w:customStyle="1" w:styleId="HotSpot">
    <w:name w:val="HotSpot"/>
    <w:rsid w:val="00AD06EA"/>
    <w:rPr>
      <w:color w:val="0033CC"/>
      <w:u w:val="none"/>
    </w:rPr>
  </w:style>
  <w:style w:type="paragraph" w:customStyle="1" w:styleId="BodyTextRight">
    <w:name w:val="Body Text Right"/>
    <w:basedOn w:val="BodyText"/>
    <w:rsid w:val="00AD06EA"/>
    <w:pPr>
      <w:spacing w:before="0" w:after="0"/>
      <w:jc w:val="right"/>
    </w:pPr>
  </w:style>
  <w:style w:type="paragraph" w:styleId="Index3">
    <w:name w:val="index 3"/>
    <w:basedOn w:val="ListNumber2"/>
    <w:next w:val="Normal"/>
    <w:semiHidden/>
    <w:rsid w:val="00AD06EA"/>
    <w:pPr>
      <w:numPr>
        <w:numId w:val="0"/>
      </w:numPr>
      <w:tabs>
        <w:tab w:val="right" w:leader="dot" w:pos="4176"/>
      </w:tabs>
    </w:pPr>
  </w:style>
  <w:style w:type="paragraph" w:styleId="ListNumber2">
    <w:name w:val="List Number 2"/>
    <w:basedOn w:val="List2"/>
    <w:rsid w:val="00AD06EA"/>
    <w:pPr>
      <w:numPr>
        <w:numId w:val="10"/>
      </w:numPr>
      <w:tabs>
        <w:tab w:val="clear" w:pos="1060"/>
      </w:tabs>
    </w:pPr>
  </w:style>
  <w:style w:type="paragraph" w:customStyle="1" w:styleId="MarginNote">
    <w:name w:val="Margin Note"/>
    <w:basedOn w:val="BodyText"/>
    <w:rsid w:val="00AD06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6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6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6EA"/>
    <w:rPr>
      <w:sz w:val="32"/>
    </w:rPr>
  </w:style>
  <w:style w:type="paragraph" w:customStyle="1" w:styleId="HeadingProcedure">
    <w:name w:val="Heading Procedure"/>
    <w:basedOn w:val="HeadingBase"/>
    <w:next w:val="Normal"/>
    <w:rsid w:val="00AD06EA"/>
    <w:pPr>
      <w:tabs>
        <w:tab w:val="left" w:pos="0"/>
      </w:tabs>
      <w:spacing w:before="120" w:after="60"/>
    </w:pPr>
    <w:rPr>
      <w:i/>
      <w:color w:val="918585"/>
      <w:sz w:val="22"/>
    </w:rPr>
  </w:style>
  <w:style w:type="paragraph" w:customStyle="1" w:styleId="TableBodyText">
    <w:name w:val="Table Body Text"/>
    <w:basedOn w:val="BodyText"/>
    <w:rsid w:val="00AD06EA"/>
    <w:pPr>
      <w:spacing w:before="60" w:after="60"/>
    </w:pPr>
  </w:style>
  <w:style w:type="paragraph" w:styleId="ListContinue">
    <w:name w:val="List Continue"/>
    <w:basedOn w:val="List"/>
    <w:rsid w:val="00AD06EA"/>
    <w:pPr>
      <w:ind w:firstLine="0"/>
    </w:pPr>
  </w:style>
  <w:style w:type="paragraph" w:customStyle="1" w:styleId="ListNote">
    <w:name w:val="List Note"/>
    <w:basedOn w:val="List"/>
    <w:rsid w:val="00AD06EA"/>
    <w:pPr>
      <w:pBdr>
        <w:top w:val="single" w:sz="6" w:space="2" w:color="918585"/>
        <w:bottom w:val="single" w:sz="6" w:space="2" w:color="918585"/>
      </w:pBdr>
      <w:tabs>
        <w:tab w:val="left" w:pos="1021"/>
      </w:tabs>
      <w:ind w:firstLine="0"/>
    </w:pPr>
  </w:style>
  <w:style w:type="paragraph" w:customStyle="1" w:styleId="Warning">
    <w:name w:val="Warning"/>
    <w:basedOn w:val="BodyText"/>
    <w:rsid w:val="00AD06EA"/>
    <w:pPr>
      <w:shd w:val="clear" w:color="auto" w:fill="D9D9D9"/>
      <w:tabs>
        <w:tab w:val="left" w:pos="992"/>
      </w:tabs>
      <w:ind w:left="119" w:right="119"/>
    </w:pPr>
    <w:rPr>
      <w:sz w:val="20"/>
    </w:rPr>
  </w:style>
  <w:style w:type="paragraph" w:customStyle="1" w:styleId="MarginIcons">
    <w:name w:val="Margin Icons"/>
    <w:basedOn w:val="BodyText"/>
    <w:rsid w:val="00AD06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6EA"/>
    <w:rPr>
      <w:rFonts w:ascii="Courier New" w:hAnsi="Courier New"/>
    </w:rPr>
  </w:style>
  <w:style w:type="paragraph" w:customStyle="1" w:styleId="NoteBullet">
    <w:name w:val="Note Bullet"/>
    <w:basedOn w:val="Note"/>
    <w:rsid w:val="00AD06EA"/>
    <w:pPr>
      <w:tabs>
        <w:tab w:val="clear" w:pos="680"/>
      </w:tabs>
      <w:spacing w:before="60" w:after="60"/>
    </w:pPr>
  </w:style>
  <w:style w:type="paragraph" w:customStyle="1" w:styleId="SubHeading2">
    <w:name w:val="SubHeading2"/>
    <w:basedOn w:val="HeadingBase"/>
    <w:rsid w:val="00AD06EA"/>
    <w:pPr>
      <w:spacing w:before="240" w:after="60"/>
    </w:pPr>
    <w:rPr>
      <w:sz w:val="20"/>
    </w:rPr>
  </w:style>
  <w:style w:type="paragraph" w:customStyle="1" w:styleId="SubHeading1">
    <w:name w:val="SubHeading1"/>
    <w:basedOn w:val="HeadingBase"/>
    <w:rsid w:val="00AD06EA"/>
    <w:pPr>
      <w:spacing w:before="240" w:after="60"/>
    </w:pPr>
    <w:rPr>
      <w:color w:val="918585"/>
      <w:sz w:val="22"/>
    </w:rPr>
  </w:style>
  <w:style w:type="paragraph" w:customStyle="1" w:styleId="SideHeading">
    <w:name w:val="Side Heading"/>
    <w:basedOn w:val="HeadingBase"/>
    <w:rsid w:val="00AD06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6EA"/>
    <w:pPr>
      <w:tabs>
        <w:tab w:val="num" w:pos="360"/>
      </w:tabs>
    </w:pPr>
  </w:style>
  <w:style w:type="paragraph" w:styleId="PlainText">
    <w:name w:val="Plain Text"/>
    <w:basedOn w:val="Normal"/>
    <w:link w:val="PlainTextChar"/>
    <w:rsid w:val="00AD06EA"/>
    <w:rPr>
      <w:sz w:val="20"/>
    </w:rPr>
  </w:style>
  <w:style w:type="character" w:customStyle="1" w:styleId="PlainTextChar">
    <w:name w:val="Plain Text Char"/>
    <w:basedOn w:val="DefaultParagraphFont"/>
    <w:link w:val="PlainText"/>
    <w:rsid w:val="00AD06EA"/>
    <w:rPr>
      <w:rFonts w:ascii="Courier New" w:eastAsia="Times New Roman" w:hAnsi="Courier New" w:cs="Times New Roman"/>
      <w:sz w:val="20"/>
      <w:szCs w:val="20"/>
      <w:lang w:eastAsia="en-US"/>
    </w:rPr>
  </w:style>
  <w:style w:type="character" w:customStyle="1" w:styleId="MenuOption">
    <w:name w:val="Menu Option"/>
    <w:basedOn w:val="DefaultParagraphFont"/>
    <w:rsid w:val="00AD06EA"/>
    <w:rPr>
      <w:b/>
      <w:smallCaps/>
    </w:rPr>
  </w:style>
  <w:style w:type="paragraph" w:customStyle="1" w:styleId="TableListNumber">
    <w:name w:val="Table List Number"/>
    <w:basedOn w:val="ListNumber"/>
    <w:rsid w:val="00AD06EA"/>
    <w:pPr>
      <w:numPr>
        <w:numId w:val="0"/>
      </w:numPr>
    </w:pPr>
  </w:style>
  <w:style w:type="paragraph" w:styleId="TOC4">
    <w:name w:val="toc 4"/>
    <w:basedOn w:val="TOCBase"/>
    <w:next w:val="Normal"/>
    <w:semiHidden/>
    <w:rsid w:val="00AD06EA"/>
    <w:pPr>
      <w:tabs>
        <w:tab w:val="right" w:leader="dot" w:pos="9071"/>
      </w:tabs>
      <w:ind w:left="1701"/>
    </w:pPr>
  </w:style>
  <w:style w:type="paragraph" w:customStyle="1" w:styleId="ListAlpha">
    <w:name w:val="List Alpha"/>
    <w:basedOn w:val="List"/>
    <w:rsid w:val="00AD06EA"/>
    <w:pPr>
      <w:numPr>
        <w:numId w:val="9"/>
      </w:numPr>
    </w:pPr>
  </w:style>
  <w:style w:type="paragraph" w:customStyle="1" w:styleId="ListAlpha2">
    <w:name w:val="List Alpha 2"/>
    <w:basedOn w:val="List2"/>
    <w:rsid w:val="00AD06EA"/>
    <w:pPr>
      <w:numPr>
        <w:numId w:val="8"/>
      </w:numPr>
    </w:pPr>
  </w:style>
  <w:style w:type="paragraph" w:styleId="List2">
    <w:name w:val="List 2"/>
    <w:basedOn w:val="BodyText"/>
    <w:rsid w:val="00AD06EA"/>
    <w:pPr>
      <w:tabs>
        <w:tab w:val="left" w:pos="680"/>
      </w:tabs>
      <w:spacing w:before="60" w:after="60"/>
      <w:ind w:left="680" w:hanging="340"/>
    </w:pPr>
  </w:style>
  <w:style w:type="paragraph" w:styleId="List3">
    <w:name w:val="List 3"/>
    <w:basedOn w:val="BodyText"/>
    <w:rsid w:val="00AD06EA"/>
    <w:pPr>
      <w:tabs>
        <w:tab w:val="left" w:pos="1021"/>
      </w:tabs>
      <w:spacing w:before="60" w:after="60"/>
      <w:ind w:left="1020" w:hanging="340"/>
    </w:pPr>
  </w:style>
  <w:style w:type="paragraph" w:styleId="List4">
    <w:name w:val="List 4"/>
    <w:basedOn w:val="BodyText"/>
    <w:rsid w:val="00AD06EA"/>
    <w:pPr>
      <w:tabs>
        <w:tab w:val="left" w:pos="1361"/>
      </w:tabs>
      <w:spacing w:before="60" w:after="60"/>
      <w:ind w:left="1361" w:hanging="340"/>
    </w:pPr>
  </w:style>
  <w:style w:type="paragraph" w:styleId="List5">
    <w:name w:val="List 5"/>
    <w:basedOn w:val="BodyText"/>
    <w:rsid w:val="00AD06EA"/>
    <w:pPr>
      <w:tabs>
        <w:tab w:val="left" w:pos="1701"/>
      </w:tabs>
      <w:spacing w:before="60" w:after="60"/>
      <w:ind w:left="1701" w:hanging="340"/>
    </w:pPr>
  </w:style>
  <w:style w:type="paragraph" w:styleId="ListBullet3">
    <w:name w:val="List Bullet 3"/>
    <w:basedOn w:val="List3"/>
    <w:rsid w:val="00AD06EA"/>
    <w:pPr>
      <w:numPr>
        <w:numId w:val="14"/>
      </w:numPr>
      <w:tabs>
        <w:tab w:val="clear" w:pos="1021"/>
      </w:tabs>
      <w:ind w:left="1037" w:hanging="357"/>
    </w:pPr>
  </w:style>
  <w:style w:type="paragraph" w:styleId="ListBullet4">
    <w:name w:val="List Bullet 4"/>
    <w:basedOn w:val="List4"/>
    <w:rsid w:val="00AD06EA"/>
    <w:pPr>
      <w:numPr>
        <w:numId w:val="3"/>
      </w:numPr>
      <w:tabs>
        <w:tab w:val="clear" w:pos="1361"/>
      </w:tabs>
    </w:pPr>
  </w:style>
  <w:style w:type="paragraph" w:styleId="ListBullet5">
    <w:name w:val="List Bullet 5"/>
    <w:basedOn w:val="List5"/>
    <w:rsid w:val="00AD06EA"/>
    <w:pPr>
      <w:numPr>
        <w:numId w:val="4"/>
      </w:numPr>
    </w:pPr>
  </w:style>
  <w:style w:type="paragraph" w:styleId="ListContinue2">
    <w:name w:val="List Continue 2"/>
    <w:basedOn w:val="List2"/>
    <w:rsid w:val="00AD06EA"/>
    <w:pPr>
      <w:ind w:firstLine="0"/>
    </w:pPr>
  </w:style>
  <w:style w:type="paragraph" w:styleId="ListContinue3">
    <w:name w:val="List Continue 3"/>
    <w:basedOn w:val="List3"/>
    <w:rsid w:val="00AD06EA"/>
    <w:pPr>
      <w:ind w:left="1021" w:firstLine="0"/>
    </w:pPr>
  </w:style>
  <w:style w:type="paragraph" w:styleId="ListContinue4">
    <w:name w:val="List Continue 4"/>
    <w:basedOn w:val="List4"/>
    <w:rsid w:val="00AD06EA"/>
    <w:pPr>
      <w:ind w:firstLine="0"/>
    </w:pPr>
  </w:style>
  <w:style w:type="paragraph" w:styleId="ListContinue5">
    <w:name w:val="List Continue 5"/>
    <w:basedOn w:val="List5"/>
    <w:rsid w:val="00AD06EA"/>
    <w:pPr>
      <w:ind w:firstLine="0"/>
    </w:pPr>
  </w:style>
  <w:style w:type="paragraph" w:styleId="ListNumber3">
    <w:name w:val="List Number 3"/>
    <w:basedOn w:val="List3"/>
    <w:rsid w:val="00AD06EA"/>
    <w:pPr>
      <w:numPr>
        <w:numId w:val="5"/>
      </w:numPr>
    </w:pPr>
  </w:style>
  <w:style w:type="paragraph" w:styleId="ListNumber4">
    <w:name w:val="List Number 4"/>
    <w:basedOn w:val="List4"/>
    <w:rsid w:val="00AD06EA"/>
    <w:pPr>
      <w:numPr>
        <w:numId w:val="6"/>
      </w:numPr>
    </w:pPr>
  </w:style>
  <w:style w:type="paragraph" w:styleId="ListNumber5">
    <w:name w:val="List Number 5"/>
    <w:basedOn w:val="List5"/>
    <w:rsid w:val="00AD06EA"/>
    <w:pPr>
      <w:numPr>
        <w:numId w:val="7"/>
      </w:numPr>
    </w:pPr>
  </w:style>
  <w:style w:type="paragraph" w:styleId="BlockText">
    <w:name w:val="Block Text"/>
    <w:basedOn w:val="Normal"/>
    <w:rsid w:val="00AD06EA"/>
    <w:pPr>
      <w:spacing w:after="120"/>
      <w:ind w:left="1440" w:right="1440"/>
    </w:pPr>
  </w:style>
  <w:style w:type="character" w:customStyle="1" w:styleId="Subscript">
    <w:name w:val="Subscript"/>
    <w:basedOn w:val="DefaultParagraphFont"/>
    <w:rsid w:val="00AD06EA"/>
    <w:rPr>
      <w:sz w:val="16"/>
      <w:vertAlign w:val="subscript"/>
    </w:rPr>
  </w:style>
  <w:style w:type="character" w:customStyle="1" w:styleId="Superscript">
    <w:name w:val="Superscript"/>
    <w:basedOn w:val="DefaultParagraphFont"/>
    <w:rsid w:val="00AD06EA"/>
    <w:rPr>
      <w:sz w:val="16"/>
      <w:vertAlign w:val="superscript"/>
    </w:rPr>
  </w:style>
  <w:style w:type="character" w:customStyle="1" w:styleId="Symbols">
    <w:name w:val="Symbols"/>
    <w:basedOn w:val="DefaultParagraphFont"/>
    <w:rsid w:val="00AD06EA"/>
    <w:rPr>
      <w:rFonts w:ascii="Symbol" w:hAnsi="Symbol"/>
    </w:rPr>
  </w:style>
  <w:style w:type="character" w:customStyle="1" w:styleId="MenuOptions">
    <w:name w:val="Menu Options"/>
    <w:basedOn w:val="DefaultParagraphFont"/>
    <w:rsid w:val="00AD06EA"/>
    <w:rPr>
      <w:rFonts w:ascii="Arial Narrow" w:hAnsi="Arial Narrow"/>
      <w:smallCaps/>
    </w:rPr>
  </w:style>
  <w:style w:type="character" w:customStyle="1" w:styleId="Buttons">
    <w:name w:val="Buttons"/>
    <w:basedOn w:val="DefaultParagraphFont"/>
    <w:rsid w:val="00AD06EA"/>
    <w:rPr>
      <w:b/>
    </w:rPr>
  </w:style>
  <w:style w:type="character" w:customStyle="1" w:styleId="Underlined">
    <w:name w:val="Underlined"/>
    <w:basedOn w:val="DefaultParagraphFont"/>
    <w:rsid w:val="00AD06EA"/>
    <w:rPr>
      <w:u w:val="single"/>
    </w:rPr>
  </w:style>
  <w:style w:type="paragraph" w:customStyle="1" w:styleId="TableBodyTextRight">
    <w:name w:val="Table Body Text Right"/>
    <w:basedOn w:val="TableBodyText"/>
    <w:rsid w:val="00AD06EA"/>
    <w:pPr>
      <w:widowControl w:val="0"/>
      <w:autoSpaceDE w:val="0"/>
      <w:autoSpaceDN w:val="0"/>
      <w:adjustRightInd w:val="0"/>
      <w:jc w:val="right"/>
    </w:pPr>
    <w:rPr>
      <w:rFonts w:cs="Arial"/>
      <w:szCs w:val="18"/>
    </w:rPr>
  </w:style>
  <w:style w:type="paragraph" w:customStyle="1" w:styleId="CopyrightText">
    <w:name w:val="Copyright Text"/>
    <w:basedOn w:val="BodyText"/>
    <w:rsid w:val="00AD06EA"/>
    <w:rPr>
      <w:sz w:val="18"/>
    </w:rPr>
  </w:style>
  <w:style w:type="paragraph" w:customStyle="1" w:styleId="BodySmallRight">
    <w:name w:val="Body Small Right"/>
    <w:basedOn w:val="BodyTextRight"/>
    <w:rsid w:val="00AD06EA"/>
    <w:rPr>
      <w:sz w:val="18"/>
      <w:szCs w:val="18"/>
    </w:rPr>
  </w:style>
  <w:style w:type="paragraph" w:customStyle="1" w:styleId="MarginEdition">
    <w:name w:val="Margin Edition"/>
    <w:basedOn w:val="MarginNote"/>
    <w:rsid w:val="00AD06EA"/>
    <w:pPr>
      <w:spacing w:before="0" w:after="0"/>
    </w:pPr>
    <w:rPr>
      <w:rFonts w:ascii="Times New Roman" w:hAnsi="Times New Roman"/>
      <w:color w:val="999999"/>
    </w:rPr>
  </w:style>
  <w:style w:type="paragraph" w:customStyle="1" w:styleId="Spacer">
    <w:name w:val="Spacer"/>
    <w:basedOn w:val="Normal"/>
    <w:rsid w:val="00AD06EA"/>
    <w:rPr>
      <w:sz w:val="2"/>
      <w:szCs w:val="2"/>
    </w:rPr>
  </w:style>
  <w:style w:type="character" w:customStyle="1" w:styleId="Small">
    <w:name w:val="Small"/>
    <w:basedOn w:val="DefaultParagraphFont"/>
    <w:rsid w:val="00AD06EA"/>
    <w:rPr>
      <w:sz w:val="16"/>
    </w:rPr>
  </w:style>
  <w:style w:type="paragraph" w:customStyle="1" w:styleId="WideTable">
    <w:name w:val="Wide Table"/>
    <w:basedOn w:val="Normal"/>
    <w:rsid w:val="00AD06EA"/>
    <w:pPr>
      <w:ind w:left="-1418"/>
    </w:pPr>
    <w:rPr>
      <w:sz w:val="2"/>
      <w:szCs w:val="2"/>
    </w:rPr>
  </w:style>
  <w:style w:type="character" w:styleId="PageNumber">
    <w:name w:val="page number"/>
    <w:basedOn w:val="DefaultParagraphFont"/>
    <w:rsid w:val="00AD06EA"/>
  </w:style>
  <w:style w:type="paragraph" w:styleId="Quote">
    <w:name w:val="Quote"/>
    <w:basedOn w:val="Heading1"/>
    <w:link w:val="QuoteChar"/>
    <w:qFormat/>
    <w:rsid w:val="00AD06EA"/>
    <w:rPr>
      <w:b w:val="0"/>
      <w:sz w:val="72"/>
      <w:szCs w:val="72"/>
      <w:lang w:val="en-NZ"/>
    </w:rPr>
  </w:style>
  <w:style w:type="character" w:customStyle="1" w:styleId="QuoteChar">
    <w:name w:val="Quote Char"/>
    <w:basedOn w:val="DefaultParagraphFont"/>
    <w:link w:val="Quote"/>
    <w:rsid w:val="00AD06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6EA"/>
    <w:pPr>
      <w:pageBreakBefore/>
    </w:pPr>
  </w:style>
  <w:style w:type="paragraph" w:customStyle="1" w:styleId="Border">
    <w:name w:val="Border"/>
    <w:basedOn w:val="Normal"/>
    <w:qFormat/>
    <w:rsid w:val="00AD06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6EA"/>
    <w:rPr>
      <w:b/>
      <w:bCs/>
      <w:i/>
      <w:iCs/>
      <w:color w:val="auto"/>
    </w:rPr>
  </w:style>
  <w:style w:type="paragraph" w:styleId="IntenseQuote">
    <w:name w:val="Intense Quote"/>
    <w:basedOn w:val="Normal"/>
    <w:next w:val="Normal"/>
    <w:link w:val="IntenseQuoteChar"/>
    <w:uiPriority w:val="30"/>
    <w:qFormat/>
    <w:rsid w:val="00AD06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6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6EA"/>
    <w:rPr>
      <w:smallCaps/>
      <w:color w:val="auto"/>
      <w:u w:val="single"/>
    </w:rPr>
  </w:style>
  <w:style w:type="character" w:styleId="IntenseReference">
    <w:name w:val="Intense Reference"/>
    <w:basedOn w:val="DefaultParagraphFont"/>
    <w:uiPriority w:val="32"/>
    <w:qFormat/>
    <w:rsid w:val="00AD06EA"/>
    <w:rPr>
      <w:b/>
      <w:bCs/>
      <w:smallCaps/>
      <w:color w:val="auto"/>
      <w:spacing w:val="5"/>
      <w:u w:val="single"/>
    </w:rPr>
  </w:style>
  <w:style w:type="paragraph" w:customStyle="1" w:styleId="2ColumnHeading">
    <w:name w:val="2Column Heading"/>
    <w:basedOn w:val="BodyText"/>
    <w:qFormat/>
    <w:rsid w:val="00AD06EA"/>
    <w:pPr>
      <w:spacing w:after="60"/>
      <w:ind w:left="-2268"/>
    </w:pPr>
    <w:rPr>
      <w:b/>
    </w:rPr>
  </w:style>
  <w:style w:type="paragraph" w:customStyle="1" w:styleId="Heading1TOC">
    <w:name w:val="Heading1 TOC"/>
    <w:basedOn w:val="Normal"/>
    <w:qFormat/>
    <w:rsid w:val="00AD06EA"/>
    <w:pPr>
      <w:spacing w:before="240" w:after="120"/>
    </w:pPr>
    <w:rPr>
      <w:rFonts w:ascii="Times New Roman" w:hAnsi="Times New Roman"/>
      <w:b/>
      <w:sz w:val="32"/>
    </w:rPr>
  </w:style>
  <w:style w:type="paragraph" w:customStyle="1" w:styleId="Heading2TOC">
    <w:name w:val="Heading2 TOC"/>
    <w:basedOn w:val="Normal"/>
    <w:qFormat/>
    <w:rsid w:val="00AD06EA"/>
    <w:pPr>
      <w:spacing w:before="240" w:after="60"/>
    </w:pPr>
    <w:rPr>
      <w:rFonts w:ascii="Times New Roman" w:hAnsi="Times New Roman"/>
      <w:b/>
      <w:sz w:val="28"/>
    </w:rPr>
  </w:style>
  <w:style w:type="character" w:customStyle="1" w:styleId="Underline">
    <w:name w:val="Underline"/>
    <w:basedOn w:val="DefaultParagraphFont"/>
    <w:qFormat/>
    <w:rsid w:val="00AD06EA"/>
    <w:rPr>
      <w:u w:val="single"/>
    </w:rPr>
  </w:style>
  <w:style w:type="character" w:customStyle="1" w:styleId="BoldandItalics">
    <w:name w:val="Bold and Italics"/>
    <w:qFormat/>
    <w:rsid w:val="00AD06EA"/>
    <w:rPr>
      <w:b/>
      <w:i/>
      <w:u w:val="none"/>
    </w:rPr>
  </w:style>
  <w:style w:type="paragraph" w:styleId="BalloonText">
    <w:name w:val="Balloon Text"/>
    <w:basedOn w:val="Normal"/>
    <w:link w:val="BalloonTextChar"/>
    <w:rsid w:val="00AD06EA"/>
    <w:rPr>
      <w:rFonts w:ascii="Tahoma" w:hAnsi="Tahoma" w:cs="Tahoma"/>
      <w:sz w:val="16"/>
      <w:szCs w:val="16"/>
    </w:rPr>
  </w:style>
  <w:style w:type="character" w:customStyle="1" w:styleId="BalloonTextChar">
    <w:name w:val="Balloon Text Char"/>
    <w:basedOn w:val="DefaultParagraphFont"/>
    <w:link w:val="BalloonText"/>
    <w:rsid w:val="00AD06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6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06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6EA"/>
    <w:rPr>
      <w:b/>
      <w:color w:val="660033"/>
      <w:spacing w:val="0"/>
    </w:rPr>
  </w:style>
  <w:style w:type="paragraph" w:customStyle="1" w:styleId="Nameditemlist">
    <w:name w:val="Named item list"/>
    <w:basedOn w:val="BodyText"/>
    <w:qFormat/>
    <w:rsid w:val="00AD06EA"/>
    <w:pPr>
      <w:tabs>
        <w:tab w:val="left" w:pos="2835"/>
      </w:tabs>
      <w:ind w:left="2835" w:hanging="2835"/>
    </w:pPr>
  </w:style>
  <w:style w:type="paragraph" w:customStyle="1" w:styleId="BodyTextnopadding">
    <w:name w:val="Body Text no padding"/>
    <w:basedOn w:val="BodyText"/>
    <w:qFormat/>
    <w:rsid w:val="00AD06EA"/>
    <w:pPr>
      <w:spacing w:before="0" w:after="0"/>
    </w:pPr>
  </w:style>
  <w:style w:type="paragraph" w:customStyle="1" w:styleId="BodyTextBold">
    <w:name w:val="Body Text Bold"/>
    <w:basedOn w:val="BodyText"/>
    <w:qFormat/>
    <w:rsid w:val="00AD06EA"/>
    <w:rPr>
      <w:b/>
    </w:rPr>
  </w:style>
  <w:style w:type="character" w:styleId="Hyperlink">
    <w:name w:val="Hyperlink"/>
    <w:basedOn w:val="DefaultParagraphFont"/>
    <w:uiPriority w:val="99"/>
    <w:unhideWhenUsed/>
    <w:rsid w:val="005F30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1015</Words>
  <Characters>6827</Characters>
  <Application>Microsoft Office Word</Application>
  <DocSecurity>0</DocSecurity>
  <Lines>189</Lines>
  <Paragraphs>120</Paragraphs>
  <ScaleCrop>false</ScaleCrop>
  <Company>Author-it Software Corporation Ltd.</Company>
  <LinksUpToDate>false</LinksUpToDate>
  <CharactersWithSpaces>7722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MEM48022 Apply metallurgical principles and practice to determine metal forming and shaping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2025-03-01T20:47:00Z</dcterms:created>
  <dcterms:modified xsi:type="dcterms:W3CDTF">2025-03-01T20:47:00Z</dcterms:modified>
</cp:coreProperties>
</file>