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C3F" w:rsidP="009F6C3F">
      <w:pPr>
        <w:pStyle w:val="Title"/>
      </w:pPr>
      <w:r>
        <w:fldChar w:fldCharType="begin"/>
      </w:r>
      <w:r>
        <w:instrText xml:space="preserve"> TITLE   \* MERGEFORMAT </w:instrText>
      </w:r>
      <w:r>
        <w:fldChar w:fldCharType="separate"/>
      </w:r>
      <w:r>
        <w:t>MEM48013 Identify and select equipment for mineral and chemical processing plants</w:t>
      </w:r>
      <w:r>
        <w:fldChar w:fldCharType="end"/>
      </w:r>
    </w:p>
    <w:p w:rsidR="009F6C3F" w:rsidP="009F6C3F">
      <w:pPr>
        <w:pStyle w:val="Version"/>
        <w:sectPr w:rsidSect="00A50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00F" w:rsidP="00A5000F">
      <w:pPr>
        <w:pStyle w:val="SuperHeading"/>
      </w:pPr>
      <w:r w:rsidRPr="00A5000F">
        <w:t>MEM48013 Identify and select equipment for mineral and chemical processing plants</w:t>
      </w:r>
    </w:p>
    <w:p w:rsidR="00000000" w:rsidRPr="00A5000F" w:rsidP="00A5000F">
      <w:pPr>
        <w:pStyle w:val="Heading1"/>
      </w:pPr>
      <w:bookmarkStart w:id="1" w:name="O_949960"/>
      <w:bookmarkEnd w:id="1"/>
      <w:r w:rsidRPr="00A5000F">
        <w:t>Modification History</w:t>
      </w:r>
    </w:p>
    <w:p w:rsidR="009F6C3F" w:rsidP="009F6C3F">
      <w:pPr>
        <w:pStyle w:val="BodyText"/>
      </w:pPr>
      <w:r w:rsidRPr="00A5000F">
        <w:t>Release 1. Supersedes and is equivalent to MSATCM502A Identify and describe equipment for mineral and chemical processing plants.</w:t>
      </w:r>
    </w:p>
    <w:p w:rsidR="00000000" w:rsidRPr="00A5000F" w:rsidP="00A5000F">
      <w:pPr>
        <w:pStyle w:val="Heading1"/>
      </w:pPr>
      <w:bookmarkStart w:id="2" w:name="O_949968"/>
      <w:bookmarkEnd w:id="2"/>
      <w:r w:rsidRPr="00A5000F">
        <w:t>Application</w:t>
      </w:r>
    </w:p>
    <w:p w:rsidR="00000000" w:rsidRPr="00A5000F" w:rsidP="009F6C3F">
      <w:pPr>
        <w:pStyle w:val="BodyText"/>
      </w:pPr>
      <w:r w:rsidRPr="00A5000F">
        <w:t>This unit of competency defines the skills and knowledge required to apply scientific principles and techniques to identify and describe processing equipment in mineral and chemical processing plants from a metallurgical perspec</w:t>
      </w:r>
      <w:r w:rsidRPr="00A5000F">
        <w:t>tive.</w:t>
      </w:r>
    </w:p>
    <w:p w:rsidR="00000000" w:rsidRPr="00A5000F" w:rsidP="009F6C3F">
      <w:pPr>
        <w:pStyle w:val="BodyText"/>
      </w:pPr>
      <w:r w:rsidRPr="00A5000F">
        <w:t>It requires application of scientific principles and techniques as a member of a design and development team or similar in support of specifying basic mineral extraction processes associated with metals production.</w:t>
      </w:r>
    </w:p>
    <w:p w:rsidR="009F6C3F" w:rsidP="009F6C3F">
      <w:pPr>
        <w:pStyle w:val="BodyText"/>
      </w:pPr>
      <w:r w:rsidRPr="00A5000F">
        <w:t>No licensing, legislative or certif</w:t>
      </w:r>
      <w:r w:rsidRPr="00A5000F">
        <w:t>ication requirements apply to this unit at the time of publication.</w:t>
      </w:r>
    </w:p>
    <w:p w:rsidR="00000000" w:rsidRPr="00A5000F" w:rsidP="00A5000F">
      <w:pPr>
        <w:pStyle w:val="Heading1"/>
      </w:pPr>
      <w:bookmarkStart w:id="3" w:name="O_949967"/>
      <w:bookmarkEnd w:id="3"/>
      <w:r w:rsidRPr="00A5000F">
        <w:t>Pre-requisite Unit</w:t>
      </w:r>
    </w:p>
    <w:p w:rsidR="00000000" w:rsidRPr="00A5000F" w:rsidP="009F6C3F">
      <w:pPr>
        <w:pStyle w:val="BodyText"/>
      </w:pPr>
      <w:r w:rsidRPr="00A5000F">
        <w:t>MEM48004 Interpret basic binary phase diagrams</w:t>
      </w:r>
    </w:p>
    <w:p w:rsidR="009F6C3F" w:rsidP="009F6C3F">
      <w:pPr>
        <w:pStyle w:val="BodyText"/>
      </w:pPr>
      <w:r w:rsidRPr="00A5000F">
        <w:t>MEM48011 Apply basic chemical principles to metallurgy</w:t>
      </w:r>
    </w:p>
    <w:p w:rsidR="00000000" w:rsidRPr="00A5000F" w:rsidP="00A5000F">
      <w:pPr>
        <w:pStyle w:val="Heading1"/>
      </w:pPr>
      <w:bookmarkStart w:id="4" w:name="O_949966"/>
      <w:bookmarkEnd w:id="4"/>
      <w:r w:rsidRPr="00A5000F">
        <w:t>Competency Field</w:t>
      </w:r>
    </w:p>
    <w:p w:rsidR="00000000" w:rsidRPr="00A5000F" w:rsidP="009F6C3F">
      <w:pPr>
        <w:pStyle w:val="BodyText"/>
      </w:pPr>
      <w:r w:rsidRPr="00A5000F">
        <w:t>Metallurgy</w:t>
      </w:r>
    </w:p>
    <w:p w:rsidR="00000000" w:rsidRPr="00A5000F" w:rsidP="00A5000F">
      <w:pPr>
        <w:pStyle w:val="Heading1"/>
      </w:pPr>
      <w:bookmarkStart w:id="5" w:name="O_949964"/>
      <w:bookmarkEnd w:id="5"/>
      <w:r w:rsidRPr="00A5000F">
        <w:t>Elements and Performance Criteria</w:t>
      </w:r>
    </w:p>
    <w:tbl>
      <w:tblPr>
        <w:tblW w:w="9639" w:type="dxa"/>
        <w:tblLayout w:type="fixed"/>
        <w:tblCellMar>
          <w:left w:w="62" w:type="dxa"/>
          <w:right w:w="62" w:type="dxa"/>
        </w:tblCellMar>
        <w:tblLook w:val="0000"/>
      </w:tblPr>
      <w:tblGrid>
        <w:gridCol w:w="2531"/>
        <w:gridCol w:w="7108"/>
      </w:tblGrid>
      <w:tr w:rsidTr="009F6C3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000F" w:rsidP="00A5000F">
            <w:pPr>
              <w:pStyle w:val="BodyText"/>
            </w:pPr>
            <w:r w:rsidRPr="00A5000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000F">
            <w:pPr>
              <w:pStyle w:val="BodyText"/>
              <w:rPr>
                <w:lang w:val="en-NZ"/>
              </w:rPr>
            </w:pPr>
            <w:r w:rsidRPr="00A5000F">
              <w:rPr>
                <w:rStyle w:val="SpecialBold"/>
              </w:rPr>
              <w:t>Performance Criteria</w:t>
            </w:r>
          </w:p>
        </w:tc>
      </w:tr>
      <w:tr w:rsidTr="009F6C3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BodyText"/>
            </w:pPr>
            <w:r w:rsidRPr="00A5000F">
              <w:rPr>
                <w:rStyle w:val="Emphasis"/>
              </w:rPr>
              <w:t xml:space="preserve">Elements describe the </w:t>
            </w:r>
            <w:r w:rsidRPr="00A5000F">
              <w:t xml:space="preserve">essential </w:t>
            </w:r>
            <w:r w:rsidRPr="00A5000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rPr>
                <w:rStyle w:val="Emphasis"/>
              </w:rPr>
              <w:t>Performance criteria describe the performance needed to demonstrate achievement of the element.</w:t>
            </w:r>
          </w:p>
        </w:tc>
      </w:tr>
      <w:tr w:rsidTr="009F6C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BodyText"/>
            </w:pPr>
            <w:r w:rsidRPr="00A5000F">
              <w:t>1.1 Follow standard operating procedures (SOPs)</w:t>
            </w:r>
          </w:p>
          <w:p w:rsidR="00000000" w:rsidRPr="00A5000F" w:rsidP="00A5000F">
            <w:pPr>
              <w:pStyle w:val="BodyText"/>
            </w:pPr>
            <w:r w:rsidRPr="00A5000F">
              <w:t>1.2 Comply with work health and safety (WHS) requirements at all times</w:t>
            </w:r>
          </w:p>
          <w:p w:rsidR="00000000" w:rsidP="00A5000F">
            <w:pPr>
              <w:pStyle w:val="BodyText"/>
              <w:rPr>
                <w:lang w:val="en-NZ"/>
              </w:rPr>
            </w:pPr>
            <w:r w:rsidRPr="00A5000F">
              <w:t>1.3 Identify job requirements from work information</w:t>
            </w:r>
          </w:p>
        </w:tc>
      </w:tr>
      <w:tr w:rsidTr="009F6C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2. Research and identify scientific principles and techniques relevant to mineral an</w:t>
            </w:r>
            <w:r w:rsidRPr="00A5000F">
              <w:t>d chemical processing plants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BodyText"/>
            </w:pPr>
            <w:r w:rsidRPr="00A5000F">
              <w:t>2.1 Research and report information about scientific principles relating to mineral and chemical processing from appropriate sources and from examination of applications</w:t>
            </w:r>
          </w:p>
          <w:p w:rsidR="00000000" w:rsidP="00A5000F">
            <w:pPr>
              <w:pStyle w:val="BodyText"/>
              <w:rPr>
                <w:lang w:val="en-NZ"/>
              </w:rPr>
            </w:pPr>
            <w:r w:rsidRPr="00A5000F">
              <w:t>2.2 Identify the techniques and associated technologies, software and hardware required to implement scientific principles</w:t>
            </w:r>
          </w:p>
        </w:tc>
      </w:tr>
      <w:tr w:rsidTr="009F6C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 xml:space="preserve">3. Select and apply scientific principles and techniques relevant to </w:t>
            </w:r>
            <w:r w:rsidRPr="00A5000F">
              <w:rPr>
                <w:rStyle w:val="Emphasis"/>
              </w:rPr>
              <w:t>equipment in mineral and chemical processing plants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BodyText"/>
            </w:pPr>
            <w:r w:rsidRPr="00A5000F">
              <w:t xml:space="preserve">3.1 Select </w:t>
            </w:r>
            <w:r w:rsidRPr="00A5000F">
              <w:t>scientific techniques and principles relevant to mineral and chemical processing situations</w:t>
            </w:r>
          </w:p>
          <w:p w:rsidR="00000000" w:rsidRPr="00A5000F" w:rsidP="00A5000F">
            <w:pPr>
              <w:pStyle w:val="BodyText"/>
            </w:pPr>
            <w:r w:rsidRPr="00A5000F">
              <w:t>3.2 Select relevant techniques and associated technologies including software and hardware for mineral and chemical processing situations</w:t>
            </w:r>
          </w:p>
        </w:tc>
      </w:tr>
    </w:tbl>
    <w:p w:rsidR="009F6C3F" w:rsidP="00A5000F">
      <w:pPr>
        <w:pStyle w:val="BodyText"/>
      </w:pPr>
    </w:p>
    <w:p w:rsidR="009F6C3F" w:rsidP="00A5000F">
      <w:pPr>
        <w:pStyle w:val="BodyText"/>
      </w:pPr>
    </w:p>
    <w:p w:rsidR="00000000" w:rsidRPr="00A5000F" w:rsidP="00A5000F">
      <w:pPr>
        <w:pStyle w:val="Heading1"/>
      </w:pPr>
      <w:bookmarkStart w:id="6" w:name="O_949963"/>
      <w:bookmarkEnd w:id="6"/>
      <w:r w:rsidRPr="00A5000F">
        <w:t>Founda</w:t>
      </w:r>
      <w:r w:rsidRPr="00A5000F">
        <w:t>tion Skills</w:t>
      </w:r>
    </w:p>
    <w:p w:rsidR="00000000" w:rsidRPr="00A5000F" w:rsidP="009F6C3F">
      <w:pPr>
        <w:pStyle w:val="BodyText"/>
      </w:pPr>
      <w:r w:rsidRPr="00A5000F">
        <w:t>This section describes those language, literacy, numeracy and employment skills that are essential to performance.</w:t>
      </w:r>
    </w:p>
    <w:p w:rsidR="009F6C3F" w:rsidP="009F6C3F">
      <w:pPr>
        <w:pStyle w:val="BodyText"/>
      </w:pPr>
      <w:r w:rsidRPr="00A5000F">
        <w:t>Foundation skills essential to performance are explicit in the performance criteria of this unit of competency.</w:t>
      </w:r>
    </w:p>
    <w:p w:rsidR="00000000" w:rsidRPr="00A5000F" w:rsidP="00A5000F">
      <w:pPr>
        <w:pStyle w:val="Heading1"/>
      </w:pPr>
      <w:bookmarkStart w:id="7" w:name="O_949962"/>
      <w:bookmarkEnd w:id="7"/>
      <w:r w:rsidRPr="00A5000F">
        <w:t>Range of Conditions</w:t>
      </w:r>
    </w:p>
    <w:tbl>
      <w:tblPr>
        <w:tblW w:w="9638" w:type="dxa"/>
        <w:tblLayout w:type="fixed"/>
        <w:tblCellMar>
          <w:left w:w="62" w:type="dxa"/>
          <w:right w:w="62" w:type="dxa"/>
        </w:tblCellMar>
        <w:tblLook w:val="0000"/>
      </w:tblPr>
      <w:tblGrid>
        <w:gridCol w:w="2758"/>
        <w:gridCol w:w="6880"/>
      </w:tblGrid>
      <w:tr w:rsidTr="00A5000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This field allows for different work environments and conditions that may affect performance. Essential operating conditions that may be present (depending on the work situation, needs of the candidate, accessibility of the item, and l</w:t>
            </w:r>
            <w:r w:rsidRPr="00A5000F">
              <w:t>ocal industry and regional contexts) are included.</w:t>
            </w:r>
          </w:p>
        </w:tc>
      </w:tr>
      <w:tr w:rsidTr="00A500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ListBullet"/>
            </w:pPr>
            <w:r w:rsidRPr="00A5000F">
              <w:t>reference texts</w:t>
            </w:r>
          </w:p>
          <w:p w:rsidR="00000000" w:rsidRPr="00A5000F" w:rsidP="00A5000F">
            <w:pPr>
              <w:pStyle w:val="ListBullet"/>
            </w:pPr>
            <w:r w:rsidRPr="00A5000F">
              <w:t>manufacturer</w:t>
            </w:r>
            <w:r>
              <w:t>’</w:t>
            </w:r>
            <w:r w:rsidRPr="00A5000F">
              <w:t>s catalogues</w:t>
            </w:r>
          </w:p>
          <w:p w:rsidR="00000000" w:rsidRPr="00A5000F" w:rsidP="00A5000F">
            <w:pPr>
              <w:pStyle w:val="ListBullet"/>
            </w:pPr>
            <w:r w:rsidRPr="00A5000F">
              <w:t>industrial and professional magazines and journals</w:t>
            </w:r>
          </w:p>
          <w:p w:rsidR="00000000" w:rsidRPr="00A5000F" w:rsidP="00A5000F">
            <w:pPr>
              <w:pStyle w:val="ListBullet"/>
            </w:pPr>
            <w:r w:rsidRPr="00A5000F">
              <w:t>colleagues</w:t>
            </w:r>
          </w:p>
          <w:p w:rsidR="00000000" w:rsidRPr="00A5000F" w:rsidP="00A5000F">
            <w:pPr>
              <w:pStyle w:val="ListBullet"/>
            </w:pPr>
            <w:r w:rsidRPr="00A5000F">
              <w:t>websites</w:t>
            </w:r>
          </w:p>
          <w:p w:rsidR="00000000" w:rsidP="00A5000F">
            <w:pPr>
              <w:pStyle w:val="ListBullet"/>
              <w:rPr>
                <w:lang w:val="en-NZ"/>
              </w:rPr>
            </w:pPr>
            <w:r w:rsidRPr="00A5000F">
              <w:t>information gathered using communications technology.</w:t>
            </w:r>
          </w:p>
        </w:tc>
      </w:tr>
      <w:tr w:rsidTr="00A500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 xml:space="preserve">Equipment in mineral and chemical processing plants is used for one or more of </w:t>
            </w:r>
            <w:r w:rsidRPr="00A5000F">
              <w:t>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ListBullet"/>
            </w:pPr>
            <w:r w:rsidRPr="00A5000F">
              <w:t>transport and storage of materials</w:t>
            </w:r>
          </w:p>
          <w:p w:rsidR="00000000" w:rsidRPr="00A5000F" w:rsidP="00A5000F">
            <w:pPr>
              <w:pStyle w:val="ListBullet"/>
            </w:pPr>
            <w:r w:rsidRPr="00A5000F">
              <w:t>heat transfer</w:t>
            </w:r>
          </w:p>
          <w:p w:rsidR="00000000" w:rsidRPr="00A5000F" w:rsidP="00A5000F">
            <w:pPr>
              <w:pStyle w:val="ListBullet"/>
            </w:pPr>
            <w:r w:rsidRPr="00A5000F">
              <w:t>solids drying</w:t>
            </w:r>
          </w:p>
          <w:p w:rsidR="00000000" w:rsidRPr="00A5000F" w:rsidP="00A5000F">
            <w:pPr>
              <w:pStyle w:val="ListBullet"/>
            </w:pPr>
            <w:r w:rsidRPr="00A5000F">
              <w:t>phase dispersion and separation</w:t>
            </w:r>
          </w:p>
          <w:p w:rsidR="00000000" w:rsidRPr="00A5000F" w:rsidP="00A5000F">
            <w:pPr>
              <w:pStyle w:val="ListBullet"/>
            </w:pPr>
            <w:r w:rsidRPr="00A5000F">
              <w:t>gas solid operations</w:t>
            </w:r>
          </w:p>
          <w:p w:rsidR="00000000" w:rsidRPr="00A5000F" w:rsidP="00A5000F">
            <w:pPr>
              <w:pStyle w:val="ListBullet"/>
            </w:pPr>
            <w:r w:rsidRPr="00A5000F">
              <w:t>liquid operations</w:t>
            </w:r>
          </w:p>
          <w:p w:rsidR="00000000" w:rsidRPr="00A5000F" w:rsidP="00A5000F">
            <w:pPr>
              <w:pStyle w:val="ListBullet"/>
            </w:pPr>
            <w:r w:rsidRPr="00A5000F">
              <w:t>liquid solid operations</w:t>
            </w:r>
          </w:p>
          <w:p w:rsidR="00000000" w:rsidRPr="00A5000F" w:rsidP="00A5000F">
            <w:pPr>
              <w:pStyle w:val="ListBullet"/>
            </w:pPr>
            <w:r w:rsidRPr="00A5000F">
              <w:t>solid operations</w:t>
            </w:r>
          </w:p>
          <w:p w:rsidR="00000000" w:rsidRPr="00A5000F" w:rsidP="00A5000F">
            <w:pPr>
              <w:pStyle w:val="ListBullet"/>
            </w:pPr>
            <w:r w:rsidRPr="00A5000F">
              <w:t>size reduction and size enlargement</w:t>
            </w:r>
          </w:p>
          <w:p w:rsidR="00000000" w:rsidRPr="00A5000F" w:rsidP="00A5000F">
            <w:pPr>
              <w:pStyle w:val="ListBullet"/>
            </w:pPr>
            <w:r w:rsidRPr="00A5000F">
              <w:t>bulk solid handling</w:t>
            </w:r>
          </w:p>
          <w:p w:rsidR="00000000" w:rsidRPr="00A5000F" w:rsidP="00A5000F">
            <w:pPr>
              <w:pStyle w:val="ListBullet"/>
            </w:pPr>
            <w:r w:rsidRPr="00A5000F">
              <w:t>packaging of solids and liquids</w:t>
            </w:r>
          </w:p>
          <w:p w:rsidR="00000000" w:rsidRPr="00A5000F" w:rsidP="00A5000F">
            <w:pPr>
              <w:pStyle w:val="ListBullet"/>
            </w:pPr>
            <w:r w:rsidRPr="00A5000F">
              <w:t>chemical reactors</w:t>
            </w:r>
          </w:p>
          <w:p w:rsidR="00000000" w:rsidRPr="00A5000F" w:rsidP="00A5000F">
            <w:pPr>
              <w:pStyle w:val="ListBullet"/>
            </w:pPr>
            <w:r w:rsidRPr="00A5000F">
              <w:t>waste management</w:t>
            </w:r>
          </w:p>
          <w:p w:rsidR="00000000" w:rsidRPr="00A5000F" w:rsidP="00A5000F">
            <w:pPr>
              <w:pStyle w:val="ListBullet"/>
            </w:pPr>
            <w:r w:rsidRPr="00A5000F">
              <w:t>process safety</w:t>
            </w:r>
          </w:p>
          <w:p w:rsidR="00000000" w:rsidP="00A5000F">
            <w:pPr>
              <w:pStyle w:val="ListBullet"/>
              <w:rPr>
                <w:lang w:val="en-NZ"/>
              </w:rPr>
            </w:pPr>
            <w:r w:rsidRPr="00A5000F">
              <w:t>energy generation and utilisation.</w:t>
            </w:r>
          </w:p>
        </w:tc>
      </w:tr>
      <w:tr w:rsidTr="00A500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0F">
            <w:pPr>
              <w:pStyle w:val="BodyText"/>
              <w:rPr>
                <w:lang w:val="en-NZ"/>
              </w:rPr>
            </w:pPr>
            <w:r w:rsidRPr="00A5000F">
              <w:t>Scientific techniques and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0F" w:rsidP="00A5000F">
            <w:pPr>
              <w:pStyle w:val="ListBullet"/>
            </w:pPr>
            <w:r w:rsidRPr="00A5000F">
              <w:t>principles of mineral processing</w:t>
            </w:r>
          </w:p>
          <w:p w:rsidR="00000000" w:rsidRPr="00A5000F" w:rsidP="00A5000F">
            <w:pPr>
              <w:pStyle w:val="ListBullet"/>
            </w:pPr>
            <w:r w:rsidRPr="00A5000F">
              <w:t>principles of chemical processing</w:t>
            </w:r>
          </w:p>
          <w:p w:rsidR="00000000" w:rsidRPr="00A5000F" w:rsidP="00A5000F">
            <w:pPr>
              <w:pStyle w:val="ListBullet"/>
            </w:pPr>
            <w:r w:rsidRPr="00A5000F">
              <w:t>function of each type of equipment</w:t>
            </w:r>
          </w:p>
          <w:p w:rsidR="00000000" w:rsidRPr="00A5000F" w:rsidP="00A5000F">
            <w:pPr>
              <w:pStyle w:val="ListBullet"/>
            </w:pPr>
            <w:r w:rsidRPr="00A5000F">
              <w:t>flow diagrams</w:t>
            </w:r>
          </w:p>
          <w:p w:rsidR="00000000" w:rsidRPr="00A5000F" w:rsidP="00A5000F">
            <w:pPr>
              <w:pStyle w:val="ListBullet"/>
            </w:pPr>
            <w:r w:rsidRPr="00A5000F">
              <w:t>processes for particle size change</w:t>
            </w:r>
          </w:p>
          <w:p w:rsidR="00000000" w:rsidRPr="00A5000F" w:rsidP="00A5000F">
            <w:pPr>
              <w:pStyle w:val="ListBullet"/>
            </w:pPr>
            <w:r w:rsidRPr="00A5000F">
              <w:t>processes for separation of materials</w:t>
            </w:r>
          </w:p>
          <w:p w:rsidR="00000000" w:rsidRPr="00A5000F" w:rsidP="00A5000F">
            <w:pPr>
              <w:pStyle w:val="ListBullet"/>
            </w:pPr>
            <w:r w:rsidRPr="00A5000F">
              <w:t>processes for mixing</w:t>
            </w:r>
            <w:r w:rsidRPr="00A5000F">
              <w:t xml:space="preserve"> of materials</w:t>
            </w:r>
          </w:p>
          <w:p w:rsidR="00000000" w:rsidRPr="00A5000F" w:rsidP="00A5000F">
            <w:pPr>
              <w:pStyle w:val="ListBullet"/>
            </w:pPr>
            <w:r w:rsidRPr="00A5000F">
              <w:t>processes for chemical change.</w:t>
            </w:r>
          </w:p>
        </w:tc>
      </w:tr>
    </w:tbl>
    <w:p w:rsidR="009F6C3F" w:rsidP="00A5000F">
      <w:pPr>
        <w:pStyle w:val="BodyText"/>
      </w:pPr>
    </w:p>
    <w:p w:rsidR="009F6C3F" w:rsidP="00A5000F">
      <w:pPr>
        <w:pStyle w:val="BodyText"/>
      </w:pPr>
    </w:p>
    <w:p w:rsidR="00000000" w:rsidRPr="00A5000F" w:rsidP="00A5000F">
      <w:pPr>
        <w:pStyle w:val="Heading1"/>
      </w:pPr>
      <w:bookmarkStart w:id="8" w:name="O_949961"/>
      <w:bookmarkEnd w:id="8"/>
      <w:r w:rsidRPr="00A5000F">
        <w:t>Unit Mapping Information</w:t>
      </w:r>
    </w:p>
    <w:p w:rsidR="009F6C3F" w:rsidP="009F6C3F">
      <w:pPr>
        <w:pStyle w:val="BodyText"/>
      </w:pPr>
      <w:r w:rsidRPr="00A5000F">
        <w:t>Release 1. Supersedes and is equivalent to MSATCM502A Identify and describe equipment for mineral and chemical processing plants.</w:t>
      </w:r>
    </w:p>
    <w:p w:rsidR="00000000" w:rsidRPr="00A5000F" w:rsidP="00A5000F">
      <w:pPr>
        <w:pStyle w:val="Heading1"/>
      </w:pPr>
      <w:bookmarkStart w:id="9" w:name="O_949954"/>
      <w:bookmarkEnd w:id="9"/>
      <w:r w:rsidRPr="00A5000F">
        <w:t>Links</w:t>
      </w:r>
    </w:p>
    <w:p w:rsidR="00000000" w:rsidRPr="00A5000F" w:rsidP="009F6C3F">
      <w:pPr>
        <w:pStyle w:val="BodyText"/>
      </w:pPr>
      <w:r w:rsidRPr="00A500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2E7">
        <w:rPr>
          <w:rStyle w:val="Hyperlink"/>
        </w:rPr>
        <w:t>https://vetnet.gov.au/Pages/TrainingDocs.aspx?q=b7050d37-5fd0-4740-8f7d-3b7a49c10bb2</w:t>
      </w:r>
      <w:r>
        <w:fldChar w:fldCharType="end"/>
      </w:r>
    </w:p>
    <w:p w:rsidR="00000000" w:rsidRPr="00A5000F" w:rsidP="009F6C3F">
      <w:pPr>
        <w:pStyle w:val="BodyText"/>
        <w:sectPr w:rsidSect="00A5000F">
          <w:headerReference w:type="default" r:id="rId10"/>
          <w:footerReference w:type="default" r:id="rId11"/>
          <w:pgSz w:w="11908" w:h="16833"/>
          <w:pgMar w:top="1702" w:right="1418" w:bottom="1702" w:left="1418" w:header="992" w:footer="992" w:gutter="0"/>
          <w:cols w:space="720"/>
          <w:noEndnote/>
          <w:docGrid w:linePitch="299"/>
        </w:sectPr>
      </w:pPr>
    </w:p>
    <w:p w:rsidR="00000000" w:rsidRPr="00A5000F" w:rsidP="00A5000F">
      <w:pPr>
        <w:pStyle w:val="SuperHeading"/>
      </w:pPr>
      <w:r w:rsidRPr="00A5000F">
        <w:t>Assessment Requirements for MEM48013 Identify and select equipm</w:t>
      </w:r>
      <w:r w:rsidRPr="00A5000F">
        <w:t>ent for mineral and chemical processing plants</w:t>
      </w:r>
    </w:p>
    <w:p w:rsidR="00000000" w:rsidRPr="00A5000F" w:rsidP="00A5000F">
      <w:pPr>
        <w:pStyle w:val="Heading1"/>
      </w:pPr>
      <w:bookmarkStart w:id="10" w:name="O_949956"/>
      <w:bookmarkEnd w:id="10"/>
      <w:r w:rsidRPr="00A5000F">
        <w:t>Modification History</w:t>
      </w:r>
    </w:p>
    <w:p w:rsidR="009F6C3F" w:rsidP="009F6C3F">
      <w:pPr>
        <w:pStyle w:val="BodyText"/>
      </w:pPr>
      <w:r w:rsidRPr="00A5000F">
        <w:t>Release 1. Supersedes and is equivalent to MSATCM502A Identify and describe equipment for mineral and chemical processing plants.</w:t>
      </w:r>
    </w:p>
    <w:p w:rsidR="00000000" w:rsidRPr="00A5000F" w:rsidP="00A5000F">
      <w:pPr>
        <w:pStyle w:val="Heading1"/>
      </w:pPr>
      <w:bookmarkStart w:id="11" w:name="O_949959"/>
      <w:bookmarkEnd w:id="11"/>
      <w:r w:rsidRPr="00A5000F">
        <w:t>Performance Evidence</w:t>
      </w:r>
    </w:p>
    <w:p w:rsidR="00000000" w:rsidRPr="00A5000F" w:rsidP="009F6C3F">
      <w:pPr>
        <w:pStyle w:val="BodyText"/>
      </w:pPr>
      <w:r w:rsidRPr="00A5000F">
        <w:t>Evidence required to demonstrate competence in this unit must be relevant to and satisfy the requirements of the elements and performance criteria and include:</w:t>
      </w:r>
    </w:p>
    <w:p w:rsidR="00000000" w:rsidRPr="00A5000F" w:rsidP="00A5000F">
      <w:pPr>
        <w:pStyle w:val="ListBullet"/>
      </w:pPr>
      <w:r w:rsidRPr="00A5000F">
        <w:t>following work instructions, standard operating procedures (SOPs) and safe work practices</w:t>
      </w:r>
    </w:p>
    <w:p w:rsidR="00000000" w:rsidRPr="00A5000F" w:rsidP="00A5000F">
      <w:pPr>
        <w:pStyle w:val="ListBullet"/>
      </w:pPr>
      <w:r w:rsidRPr="00A5000F">
        <w:t>selecting appropriate scientific principles to suit mineral processing and metals production applications on at least two occasions</w:t>
      </w:r>
    </w:p>
    <w:p w:rsidR="00000000" w:rsidRPr="00A5000F" w:rsidP="00A5000F">
      <w:pPr>
        <w:pStyle w:val="ListBullet"/>
      </w:pPr>
      <w:r w:rsidRPr="00A5000F">
        <w:t>applying scientific principles to particular processing situations</w:t>
      </w:r>
    </w:p>
    <w:p w:rsidR="00000000" w:rsidRPr="00A5000F" w:rsidP="00A5000F">
      <w:pPr>
        <w:pStyle w:val="ListBullet"/>
      </w:pPr>
      <w:r w:rsidRPr="00A5000F">
        <w:t>referring solutions to the original aim of the applicatio</w:t>
      </w:r>
      <w:r w:rsidRPr="00A5000F">
        <w:t>n</w:t>
      </w:r>
    </w:p>
    <w:p w:rsidR="00000000" w:rsidRPr="00A5000F" w:rsidP="00A5000F">
      <w:pPr>
        <w:pStyle w:val="ListBullet"/>
      </w:pPr>
      <w:r w:rsidRPr="00A5000F">
        <w:t>communicating solutions in appropriate units using appropriate significant figures</w:t>
      </w:r>
    </w:p>
    <w:p w:rsidR="00000000" w:rsidRPr="00A5000F" w:rsidP="00A5000F">
      <w:pPr>
        <w:pStyle w:val="ListBullet"/>
      </w:pPr>
      <w:r w:rsidRPr="00A5000F">
        <w:t>communicating limitations of solutions due to assumptions, scientific principles and techniques used</w:t>
      </w:r>
    </w:p>
    <w:p w:rsidR="00000000" w:rsidRPr="00A5000F" w:rsidP="00A5000F">
      <w:pPr>
        <w:pStyle w:val="ListBullet"/>
      </w:pPr>
      <w:r w:rsidRPr="00A5000F">
        <w:t xml:space="preserve">presenting solutions referring to the original aim of the application </w:t>
      </w:r>
      <w:r w:rsidRPr="00A5000F">
        <w:t>on at least two occasions.</w:t>
      </w:r>
    </w:p>
    <w:p w:rsidR="00000000" w:rsidRPr="00A5000F" w:rsidP="00A5000F">
      <w:pPr>
        <w:pStyle w:val="BodyText"/>
      </w:pPr>
    </w:p>
    <w:p w:rsidR="009F6C3F" w:rsidP="009F6C3F">
      <w:pPr>
        <w:pStyle w:val="BodyText"/>
      </w:pPr>
      <w:r w:rsidRPr="00A5000F">
        <w:t>Note: Where a volume and/or frequency is not specified, demonstration must be provided at least once.</w:t>
      </w:r>
    </w:p>
    <w:p w:rsidR="00000000" w:rsidRPr="00A5000F" w:rsidP="00A5000F">
      <w:pPr>
        <w:pStyle w:val="Heading1"/>
      </w:pPr>
      <w:bookmarkStart w:id="12" w:name="O_949958"/>
      <w:bookmarkEnd w:id="12"/>
      <w:r w:rsidRPr="00A5000F">
        <w:t>Knowledge Evidence</w:t>
      </w:r>
    </w:p>
    <w:p w:rsidR="00000000" w:rsidRPr="00A5000F" w:rsidP="009F6C3F">
      <w:pPr>
        <w:pStyle w:val="BodyText"/>
      </w:pPr>
      <w:r w:rsidRPr="00A5000F">
        <w:t>Evidence required to demonstrate the required knowledge for this unit must be relevant to</w:t>
      </w:r>
      <w:r w:rsidRPr="00A5000F">
        <w:t xml:space="preserve"> and satisfy the requirements of the elements and performance criteria and include knowledge of:</w:t>
      </w:r>
    </w:p>
    <w:p w:rsidR="00000000" w:rsidRPr="00A5000F" w:rsidP="00A5000F">
      <w:pPr>
        <w:pStyle w:val="ListBullet"/>
      </w:pPr>
      <w:r w:rsidRPr="00A5000F">
        <w:t>safe work practices and procedures</w:t>
      </w:r>
    </w:p>
    <w:p w:rsidR="00000000" w:rsidRPr="00A5000F" w:rsidP="00A5000F">
      <w:pPr>
        <w:pStyle w:val="ListBullet"/>
      </w:pPr>
      <w:r w:rsidRPr="00A5000F">
        <w:t>sources of information</w:t>
      </w:r>
    </w:p>
    <w:p w:rsidR="00000000" w:rsidRPr="00A5000F" w:rsidP="00A5000F">
      <w:pPr>
        <w:pStyle w:val="ListBullet"/>
      </w:pPr>
      <w:r w:rsidRPr="00A5000F">
        <w:t>purpose of equipment used in mineral and chemical processing plants</w:t>
      </w:r>
    </w:p>
    <w:p w:rsidR="00000000" w:rsidRPr="00A5000F" w:rsidP="00A5000F">
      <w:pPr>
        <w:pStyle w:val="ListBullet"/>
      </w:pPr>
      <w:r w:rsidRPr="00A5000F">
        <w:t>basic scientific principles, the</w:t>
      </w:r>
      <w:r w:rsidRPr="00A5000F">
        <w:t>ir use and limitations</w:t>
      </w:r>
    </w:p>
    <w:p w:rsidR="009F6C3F" w:rsidP="00A5000F">
      <w:pPr>
        <w:pStyle w:val="ListBullet"/>
      </w:pPr>
      <w:r w:rsidRPr="00A5000F">
        <w:t>basic mineral and chemical processing techniques and technologies including software and hardware associated with implementing scientific principles in mineral and chemical processing situations related to metals production</w:t>
      </w:r>
    </w:p>
    <w:p w:rsidR="009F6C3F" w:rsidP="00A5000F">
      <w:pPr>
        <w:pStyle w:val="ListBullet"/>
      </w:pPr>
    </w:p>
    <w:p w:rsidR="00000000" w:rsidRPr="00A5000F" w:rsidP="00A5000F">
      <w:pPr>
        <w:pStyle w:val="Heading1"/>
      </w:pPr>
      <w:bookmarkStart w:id="13" w:name="O_949957"/>
      <w:bookmarkEnd w:id="13"/>
      <w:r w:rsidRPr="00A5000F">
        <w:t>Assessment Conditions</w:t>
      </w:r>
    </w:p>
    <w:p w:rsidR="00000000" w:rsidRPr="00A5000F" w:rsidP="00A5000F">
      <w:pPr>
        <w:pStyle w:val="ListBullet"/>
      </w:pPr>
      <w:r w:rsidRPr="00A5000F">
        <w:t>Assessors must:</w:t>
      </w:r>
    </w:p>
    <w:p w:rsidR="00000000" w:rsidRPr="00A5000F" w:rsidP="00A5000F">
      <w:pPr>
        <w:pStyle w:val="ListBullet2"/>
      </w:pPr>
      <w:r w:rsidRPr="00A5000F">
        <w:t>have vocational competency in identifying and selecting equipment for mineral and chemical processing plants at least to the level being assessed with relevant industry knowledge and experience</w:t>
      </w:r>
    </w:p>
    <w:p w:rsidR="00000000" w:rsidRPr="00A5000F" w:rsidP="00A5000F">
      <w:pPr>
        <w:pStyle w:val="ListBullet2"/>
      </w:pPr>
      <w:r w:rsidRPr="00A5000F">
        <w:t xml:space="preserve">satisfy the assessor requirements in the </w:t>
      </w:r>
      <w:r w:rsidRPr="00A5000F">
        <w:rPr>
          <w:rStyle w:val="Emphasis"/>
        </w:rPr>
        <w:t xml:space="preserve">Standards for Registered Training Organisations 2015 </w:t>
      </w:r>
      <w:r w:rsidRPr="00A5000F">
        <w:t>or its replacement</w:t>
      </w:r>
      <w:r w:rsidRPr="00A5000F">
        <w:rPr>
          <w:rStyle w:val="Emphasis"/>
        </w:rPr>
        <w:t xml:space="preserve"> </w:t>
      </w:r>
      <w:r w:rsidRPr="00A5000F">
        <w:t xml:space="preserve">and comply with the </w:t>
      </w:r>
      <w:r w:rsidRPr="00A5000F">
        <w:rPr>
          <w:rStyle w:val="Emphasis"/>
        </w:rPr>
        <w:t xml:space="preserve">National Vocational Education and Training Regulator Act 2011, </w:t>
      </w:r>
      <w:r w:rsidRPr="00A5000F">
        <w:t>its replacement</w:t>
      </w:r>
      <w:r w:rsidRPr="00A5000F">
        <w:rPr>
          <w:rStyle w:val="Emphasis"/>
        </w:rPr>
        <w:t xml:space="preserve"> </w:t>
      </w:r>
      <w:r w:rsidRPr="00A5000F">
        <w:t>or equivalent legislation covering VET regul</w:t>
      </w:r>
      <w:r w:rsidRPr="00A5000F">
        <w:t>ation in a non-referring state/territory as the case requires.</w:t>
      </w:r>
    </w:p>
    <w:p w:rsidR="00000000" w:rsidRPr="00A5000F" w:rsidP="00A5000F">
      <w:pPr>
        <w:pStyle w:val="ListBullet"/>
      </w:pPr>
      <w:r w:rsidRPr="00A5000F">
        <w:t>Where possible, assessment must occur in operational workplace situations. Where this is not possible or where personal safety or environmental damage are limiting factors, assessment must occ</w:t>
      </w:r>
      <w:r w:rsidRPr="00A5000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5000F">
        <w:t>role environment skills.</w:t>
      </w:r>
    </w:p>
    <w:p w:rsidR="00000000" w:rsidRPr="00A5000F" w:rsidP="00A5000F">
      <w:pPr>
        <w:pStyle w:val="ListBullet"/>
      </w:pPr>
      <w:r w:rsidRPr="00A5000F">
        <w:t>Conditions for assessment must include access to all tools, equipment, materials and documentation required including relevant workplace procedures, product and manufacturing specifications.</w:t>
      </w:r>
    </w:p>
    <w:p w:rsidR="009F6C3F" w:rsidP="00A5000F">
      <w:pPr>
        <w:pStyle w:val="ListBullet"/>
      </w:pPr>
      <w:r w:rsidRPr="00A5000F">
        <w:t>Assessment processes and techniques must</w:t>
      </w:r>
      <w:r w:rsidRPr="00A5000F">
        <w:t xml:space="preserve"> be appropriate to the language, literacy and numeracy requirements of the work being performed and the needs of the candidate.</w:t>
      </w:r>
    </w:p>
    <w:p w:rsidR="009F6C3F" w:rsidP="00A5000F">
      <w:pPr>
        <w:pStyle w:val="ListBullet"/>
      </w:pPr>
    </w:p>
    <w:p w:rsidR="00000000" w:rsidRPr="00A5000F" w:rsidP="00A5000F">
      <w:pPr>
        <w:pStyle w:val="Heading1"/>
      </w:pPr>
      <w:bookmarkStart w:id="14" w:name="O_949955"/>
      <w:bookmarkEnd w:id="14"/>
      <w:r w:rsidRPr="00A5000F">
        <w:t>Links</w:t>
      </w:r>
    </w:p>
    <w:p w:rsidR="00000000" w:rsidRPr="00A5000F" w:rsidP="009F6C3F">
      <w:pPr>
        <w:pStyle w:val="BodyText"/>
      </w:pPr>
      <w:r w:rsidRPr="00A500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2E7">
        <w:rPr>
          <w:rStyle w:val="Hyperlink"/>
        </w:rPr>
        <w:t>https://vetnet.gov.au/Pages/TrainingDocs.aspx?q=b7050d37-5fd0-4740-8f7d-3b7a49c10bb2</w:t>
      </w:r>
      <w:r>
        <w:fldChar w:fldCharType="end"/>
      </w:r>
    </w:p>
    <w:p w:rsidR="00000000" w:rsidRPr="00A5000F" w:rsidP="00A5000F"/>
    <w:sectPr w:rsidSect="00A500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rsidRPr="009F6C3F" w:rsidP="009F6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3F" w:rsidP="00A50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6C3F" w:rsidP="00A500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6C3F" w:rsidP="00A500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rsidP="00A5000F">
    <w:pPr>
      <w:pStyle w:val="Footer"/>
      <w:framePr w:wrap="around"/>
    </w:pPr>
    <w:r>
      <w:fldChar w:fldCharType="begin"/>
    </w:r>
    <w:r>
      <w:instrText xml:space="preserve"> DOCPROPERTY  Subject  \* MERGEFORMAT </w:instrText>
    </w:r>
    <w:r>
      <w:fldChar w:fldCharType="separate"/>
    </w:r>
    <w:r w:rsidR="009F6C3F">
      <w:t>Approved</w:t>
    </w:r>
    <w:r w:rsidR="009F6C3F">
      <w:fldChar w:fldCharType="end"/>
    </w:r>
    <w:r>
      <w:tab/>
      <w:t xml:space="preserve">Page </w:t>
    </w:r>
    <w:r>
      <w:fldChar w:fldCharType="begin"/>
    </w:r>
    <w:r>
      <w:instrText xml:space="preserve"> PAGE  \* Arabic  \* MERGEFORMAT </w:instrText>
    </w:r>
    <w:r>
      <w:fldChar w:fldCharType="separate"/>
    </w:r>
    <w:r w:rsidR="009F6C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6C3F">
      <w:rPr>
        <w:noProof/>
      </w:rPr>
      <w:t>5</w:t>
    </w:r>
    <w:r>
      <w:rPr>
        <w:noProof/>
      </w:rPr>
      <w:fldChar w:fldCharType="end"/>
    </w:r>
  </w:p>
  <w:p w:rsidR="00A5000F" w:rsidP="00A5000F">
    <w:pPr>
      <w:pStyle w:val="Footer"/>
      <w:framePr w:wrap="around"/>
    </w:pPr>
    <w:r>
      <w:t xml:space="preserve">© Commonwealth of Australia, </w:t>
    </w:r>
    <w:r>
      <w:fldChar w:fldCharType="begin"/>
    </w:r>
    <w:r>
      <w:instrText xml:space="preserve"> DATE  \@ "yyyy"  \* MERGEFORMAT </w:instrText>
    </w:r>
    <w:r>
      <w:fldChar w:fldCharType="separate"/>
    </w:r>
    <w:r w:rsidR="009F6C3F">
      <w:rPr>
        <w:noProof/>
      </w:rPr>
      <w:t>2025</w:t>
    </w:r>
    <w:r>
      <w:fldChar w:fldCharType="end"/>
    </w:r>
    <w:r>
      <w:tab/>
    </w:r>
    <w:r>
      <w:fldChar w:fldCharType="begin"/>
    </w:r>
    <w:r>
      <w:instrText xml:space="preserve"> DOCPROPERTY  Author  \* MERGEFORMAT </w:instrText>
    </w:r>
    <w:r>
      <w:fldChar w:fldCharType="separate"/>
    </w:r>
    <w:r w:rsidR="009F6C3F">
      <w:t>Manufacturing Industry Skills Alliance</w:t>
    </w:r>
    <w:r w:rsidR="009F6C3F">
      <w:fldChar w:fldCharType="end"/>
    </w:r>
  </w:p>
  <w:p w:rsidR="00A5000F" w:rsidP="00A50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00F" w:rsidRPr="009F6C3F" w:rsidP="009F6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3F" w:rsidRPr="002D2AF8" w:rsidP="00A5000F">
    <w:pPr>
      <w:pStyle w:val="Header"/>
      <w:framePr w:wrap="around"/>
    </w:pPr>
    <w:r>
      <w:fldChar w:fldCharType="begin"/>
    </w:r>
    <w:r>
      <w:instrText xml:space="preserve"> TITLE   \* MERGEFORMAT </w:instrText>
    </w:r>
    <w:r>
      <w:fldChar w:fldCharType="separate"/>
    </w:r>
    <w:r>
      <w:t>MEM48013 Identify and select equipment for mineral and chemical processing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6C3F" w:rsidP="00A500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0F" w:rsidRPr="002D2AF8" w:rsidP="00A5000F">
    <w:pPr>
      <w:pStyle w:val="Header"/>
      <w:framePr w:wrap="around"/>
    </w:pPr>
    <w:r>
      <w:fldChar w:fldCharType="begin"/>
    </w:r>
    <w:r>
      <w:instrText xml:space="preserve"> TITLE   \* MERGEFORMAT </w:instrText>
    </w:r>
    <w:r>
      <w:fldChar w:fldCharType="separate"/>
    </w:r>
    <w:r w:rsidR="009F6C3F">
      <w:t>MEM48013 Identify and select equipment for mineral and chemical processing plants</w:t>
    </w:r>
    <w:r w:rsidR="009F6C3F">
      <w:fldChar w:fldCharType="end"/>
    </w:r>
    <w:r>
      <w:tab/>
      <w:t xml:space="preserve">Date this document was generated: </w:t>
    </w:r>
    <w:r>
      <w:fldChar w:fldCharType="begin"/>
    </w:r>
    <w:r>
      <w:instrText xml:space="preserve"> CREATEDATE  \@ "d MMMM yyyy"  \* MERGEFORMAT </w:instrText>
    </w:r>
    <w:r>
      <w:fldChar w:fldCharType="separate"/>
    </w:r>
    <w:r w:rsidR="009F6C3F">
      <w:rPr>
        <w:noProof/>
      </w:rPr>
      <w:t>2 March 2025</w:t>
    </w:r>
    <w:r>
      <w:fldChar w:fldCharType="end"/>
    </w:r>
  </w:p>
  <w:p w:rsidR="00A5000F" w:rsidP="00A50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08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E8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8B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00F"/>
    <w:pPr>
      <w:spacing w:before="360" w:after="60"/>
      <w:outlineLvl w:val="0"/>
    </w:pPr>
    <w:rPr>
      <w:sz w:val="32"/>
    </w:rPr>
  </w:style>
  <w:style w:type="paragraph" w:styleId="Heading2">
    <w:name w:val="heading 2"/>
    <w:basedOn w:val="HeadingBase"/>
    <w:next w:val="BodyText"/>
    <w:link w:val="Heading2Char"/>
    <w:qFormat/>
    <w:rsid w:val="00A5000F"/>
    <w:pPr>
      <w:keepLines/>
      <w:spacing w:before="240" w:after="120"/>
      <w:outlineLvl w:val="1"/>
    </w:pPr>
    <w:rPr>
      <w:sz w:val="28"/>
      <w:szCs w:val="40"/>
    </w:rPr>
  </w:style>
  <w:style w:type="paragraph" w:styleId="Heading3">
    <w:name w:val="heading 3"/>
    <w:basedOn w:val="HeadingBase"/>
    <w:next w:val="BodyText"/>
    <w:link w:val="Heading3Char"/>
    <w:qFormat/>
    <w:rsid w:val="00A5000F"/>
    <w:pPr>
      <w:spacing w:before="180" w:after="120"/>
      <w:outlineLvl w:val="2"/>
    </w:pPr>
    <w:rPr>
      <w:spacing w:val="-10"/>
      <w:kern w:val="32"/>
    </w:rPr>
  </w:style>
  <w:style w:type="paragraph" w:styleId="Heading4">
    <w:name w:val="heading 4"/>
    <w:basedOn w:val="HeadingBase"/>
    <w:next w:val="BodyText"/>
    <w:link w:val="Heading4Char"/>
    <w:qFormat/>
    <w:rsid w:val="00A5000F"/>
    <w:pPr>
      <w:spacing w:before="160" w:after="120"/>
      <w:outlineLvl w:val="3"/>
    </w:pPr>
    <w:rPr>
      <w:sz w:val="22"/>
    </w:rPr>
  </w:style>
  <w:style w:type="paragraph" w:styleId="Heading5">
    <w:name w:val="heading 5"/>
    <w:basedOn w:val="HeadingBase"/>
    <w:next w:val="Normal"/>
    <w:link w:val="Heading5Char"/>
    <w:qFormat/>
    <w:rsid w:val="00A5000F"/>
    <w:pPr>
      <w:spacing w:before="80"/>
      <w:outlineLvl w:val="4"/>
    </w:pPr>
    <w:rPr>
      <w:color w:val="918585"/>
      <w:sz w:val="20"/>
    </w:rPr>
  </w:style>
  <w:style w:type="paragraph" w:styleId="Heading6">
    <w:name w:val="heading 6"/>
    <w:basedOn w:val="HeadingBase"/>
    <w:next w:val="Normal"/>
    <w:link w:val="Heading6Char"/>
    <w:qFormat/>
    <w:rsid w:val="00A5000F"/>
    <w:pPr>
      <w:spacing w:before="60"/>
      <w:outlineLvl w:val="5"/>
    </w:pPr>
    <w:rPr>
      <w:color w:val="918585"/>
      <w:sz w:val="20"/>
    </w:rPr>
  </w:style>
  <w:style w:type="paragraph" w:styleId="Heading7">
    <w:name w:val="heading 7"/>
    <w:basedOn w:val="Normal"/>
    <w:next w:val="Normal"/>
    <w:link w:val="Heading7Char"/>
    <w:qFormat/>
    <w:rsid w:val="00A5000F"/>
    <w:pPr>
      <w:ind w:left="720"/>
      <w:outlineLvl w:val="6"/>
    </w:pPr>
    <w:rPr>
      <w:i/>
    </w:rPr>
  </w:style>
  <w:style w:type="paragraph" w:styleId="Heading8">
    <w:name w:val="heading 8"/>
    <w:basedOn w:val="Normal"/>
    <w:next w:val="Normal"/>
    <w:link w:val="Heading8Char"/>
    <w:qFormat/>
    <w:rsid w:val="00A5000F"/>
    <w:pPr>
      <w:ind w:left="720"/>
      <w:outlineLvl w:val="7"/>
    </w:pPr>
    <w:rPr>
      <w:i/>
    </w:rPr>
  </w:style>
  <w:style w:type="paragraph" w:styleId="Heading9">
    <w:name w:val="heading 9"/>
    <w:basedOn w:val="Normal"/>
    <w:next w:val="Normal"/>
    <w:link w:val="Heading9Char"/>
    <w:qFormat/>
    <w:rsid w:val="00A5000F"/>
    <w:pPr>
      <w:ind w:left="720"/>
      <w:outlineLvl w:val="8"/>
    </w:pPr>
    <w:rPr>
      <w:i/>
    </w:rPr>
  </w:style>
  <w:style w:type="character" w:default="1" w:styleId="DefaultParagraphFont">
    <w:name w:val="Default Paragraph Font"/>
    <w:uiPriority w:val="1"/>
    <w:unhideWhenUsed/>
    <w:rsid w:val="00A50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00F"/>
  </w:style>
  <w:style w:type="character" w:customStyle="1" w:styleId="Heading1Char">
    <w:name w:val="Heading 1 Char"/>
    <w:basedOn w:val="DefaultParagraphFont"/>
    <w:link w:val="Heading1"/>
    <w:rsid w:val="00A5000F"/>
    <w:rPr>
      <w:rFonts w:ascii="Times New Roman" w:eastAsia="Times New Roman" w:hAnsi="Times New Roman" w:cs="Times New Roman"/>
      <w:b/>
      <w:sz w:val="32"/>
      <w:szCs w:val="20"/>
      <w:lang w:eastAsia="en-US"/>
    </w:rPr>
  </w:style>
  <w:style w:type="paragraph" w:styleId="BodyText">
    <w:name w:val="Body Text"/>
    <w:basedOn w:val="Normal"/>
    <w:link w:val="BodyTextChar"/>
    <w:rsid w:val="00A50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00F"/>
    <w:rPr>
      <w:rFonts w:ascii="Times New Roman" w:eastAsia="Times New Roman" w:hAnsi="Times New Roman" w:cs="Times New Roman"/>
      <w:sz w:val="24"/>
      <w:lang w:eastAsia="en-US"/>
    </w:rPr>
  </w:style>
  <w:style w:type="paragraph" w:styleId="ListBullet">
    <w:name w:val="List Bullet"/>
    <w:basedOn w:val="List"/>
    <w:rsid w:val="00A5000F"/>
    <w:pPr>
      <w:numPr>
        <w:numId w:val="12"/>
      </w:numPr>
      <w:tabs>
        <w:tab w:val="clear" w:pos="340"/>
      </w:tabs>
      <w:spacing w:before="40" w:after="40"/>
    </w:pPr>
  </w:style>
  <w:style w:type="character" w:customStyle="1" w:styleId="SpecialBold">
    <w:name w:val="Special Bold"/>
    <w:basedOn w:val="DefaultParagraphFont"/>
    <w:rsid w:val="00A5000F"/>
    <w:rPr>
      <w:b/>
      <w:spacing w:val="0"/>
    </w:rPr>
  </w:style>
  <w:style w:type="paragraph" w:styleId="ListBullet2">
    <w:name w:val="List Bullet 2"/>
    <w:basedOn w:val="List2"/>
    <w:rsid w:val="00A5000F"/>
    <w:pPr>
      <w:numPr>
        <w:numId w:val="13"/>
      </w:numPr>
      <w:tabs>
        <w:tab w:val="clear" w:pos="680"/>
      </w:tabs>
    </w:pPr>
  </w:style>
  <w:style w:type="character" w:styleId="Emphasis">
    <w:name w:val="Emphasis"/>
    <w:basedOn w:val="DefaultParagraphFont"/>
    <w:qFormat/>
    <w:rsid w:val="00A5000F"/>
    <w:rPr>
      <w:i/>
    </w:rPr>
  </w:style>
  <w:style w:type="paragraph" w:customStyle="1" w:styleId="SuperHeading">
    <w:name w:val="SuperHeading"/>
    <w:basedOn w:val="Normal"/>
    <w:rsid w:val="00A5000F"/>
    <w:pPr>
      <w:spacing w:before="240" w:after="120"/>
      <w:outlineLvl w:val="0"/>
    </w:pPr>
    <w:rPr>
      <w:rFonts w:ascii="Times New Roman" w:hAnsi="Times New Roman"/>
      <w:b/>
      <w:sz w:val="32"/>
    </w:rPr>
  </w:style>
  <w:style w:type="paragraph" w:customStyle="1" w:styleId="AllowPageBreak">
    <w:name w:val="AllowPageBreak"/>
    <w:rsid w:val="00A50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00F"/>
    <w:rPr>
      <w:rFonts w:ascii="Courier New" w:eastAsia="Times New Roman" w:hAnsi="Courier New" w:cs="Times New Roman"/>
      <w:i/>
      <w:szCs w:val="20"/>
      <w:lang w:eastAsia="en-US"/>
    </w:rPr>
  </w:style>
  <w:style w:type="paragraph" w:customStyle="1" w:styleId="HeadingBase">
    <w:name w:val="Heading Base"/>
    <w:rsid w:val="00A50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00F"/>
    <w:pPr>
      <w:tabs>
        <w:tab w:val="right" w:leader="dot" w:pos="9072"/>
      </w:tabs>
      <w:ind w:left="567"/>
    </w:pPr>
    <w:rPr>
      <w:szCs w:val="22"/>
    </w:rPr>
  </w:style>
  <w:style w:type="paragraph" w:customStyle="1" w:styleId="TOCBase">
    <w:name w:val="TOC Base"/>
    <w:rsid w:val="00A50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00F"/>
    <w:pPr>
      <w:tabs>
        <w:tab w:val="right" w:leader="dot" w:pos="9072"/>
      </w:tabs>
      <w:spacing w:before="40" w:after="40"/>
      <w:ind w:left="284"/>
    </w:pPr>
    <w:rPr>
      <w:rFonts w:ascii="Times New Roman" w:hAnsi="Times New Roman"/>
    </w:rPr>
  </w:style>
  <w:style w:type="paragraph" w:styleId="TOC1">
    <w:name w:val="toc 1"/>
    <w:basedOn w:val="TOCBase"/>
    <w:next w:val="Normal"/>
    <w:rsid w:val="00A50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00F"/>
    <w:rPr>
      <w:rFonts w:ascii="Times New Roman" w:eastAsia="Times New Roman" w:hAnsi="Times New Roman" w:cs="Times New Roman"/>
      <w:sz w:val="16"/>
      <w:lang w:eastAsia="en-US"/>
    </w:rPr>
  </w:style>
  <w:style w:type="paragraph" w:styleId="Title">
    <w:name w:val="Title"/>
    <w:basedOn w:val="HeadingBase"/>
    <w:link w:val="TitleChar"/>
    <w:qFormat/>
    <w:rsid w:val="00A5000F"/>
    <w:pPr>
      <w:spacing w:before="5040"/>
      <w:jc w:val="center"/>
    </w:pPr>
    <w:rPr>
      <w:sz w:val="48"/>
      <w:szCs w:val="72"/>
      <w:lang w:val="en-US"/>
    </w:rPr>
  </w:style>
  <w:style w:type="character" w:customStyle="1" w:styleId="TitleChar">
    <w:name w:val="Title Char"/>
    <w:basedOn w:val="DefaultParagraphFont"/>
    <w:link w:val="Title"/>
    <w:rsid w:val="00A50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00F"/>
    <w:pPr>
      <w:tabs>
        <w:tab w:val="left" w:pos="3600"/>
        <w:tab w:val="left" w:pos="3958"/>
      </w:tabs>
    </w:pPr>
  </w:style>
  <w:style w:type="paragraph" w:styleId="List">
    <w:name w:val="List"/>
    <w:basedOn w:val="BodyText"/>
    <w:next w:val="BodyText"/>
    <w:rsid w:val="00A5000F"/>
    <w:pPr>
      <w:tabs>
        <w:tab w:val="left" w:pos="340"/>
      </w:tabs>
      <w:spacing w:before="60" w:after="60"/>
      <w:ind w:left="340" w:hanging="340"/>
    </w:pPr>
  </w:style>
  <w:style w:type="paragraph" w:customStyle="1" w:styleId="Note">
    <w:name w:val="Note"/>
    <w:basedOn w:val="BodyText"/>
    <w:rsid w:val="00A50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00F"/>
    <w:pPr>
      <w:framePr w:wrap="auto" w:hAnchor="text" w:y="6049"/>
    </w:pPr>
    <w:rPr>
      <w:color w:val="000000"/>
      <w:sz w:val="40"/>
    </w:rPr>
  </w:style>
  <w:style w:type="paragraph" w:customStyle="1" w:styleId="TOCTitle">
    <w:name w:val="TOCTitle"/>
    <w:basedOn w:val="Heading1"/>
    <w:rsid w:val="00A5000F"/>
    <w:pPr>
      <w:spacing w:after="240"/>
      <w:jc w:val="center"/>
      <w:outlineLvl w:val="9"/>
    </w:pPr>
    <w:rPr>
      <w:caps/>
    </w:rPr>
  </w:style>
  <w:style w:type="paragraph" w:customStyle="1" w:styleId="Version">
    <w:name w:val="Version"/>
    <w:rsid w:val="00A50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00F"/>
    <w:pPr>
      <w:keepNext w:val="0"/>
      <w:tabs>
        <w:tab w:val="right" w:pos="4176"/>
      </w:tabs>
      <w:ind w:left="198" w:hanging="198"/>
    </w:pPr>
    <w:rPr>
      <w:rFonts w:ascii="Garamond" w:hAnsi="Garamond"/>
    </w:rPr>
  </w:style>
  <w:style w:type="paragraph" w:styleId="IndexHeading">
    <w:name w:val="index heading"/>
    <w:basedOn w:val="Normal"/>
    <w:next w:val="Index1"/>
    <w:semiHidden/>
    <w:rsid w:val="00A5000F"/>
    <w:pPr>
      <w:spacing w:before="120" w:after="120"/>
    </w:pPr>
    <w:rPr>
      <w:rFonts w:ascii="Arial" w:hAnsi="Arial"/>
      <w:b/>
      <w:color w:val="918585"/>
      <w:sz w:val="24"/>
    </w:rPr>
  </w:style>
  <w:style w:type="paragraph" w:styleId="Header">
    <w:name w:val="header"/>
    <w:basedOn w:val="Normal"/>
    <w:link w:val="HeaderChar"/>
    <w:rsid w:val="00A50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00F"/>
    <w:rPr>
      <w:rFonts w:ascii="Times New Roman" w:eastAsia="Times New Roman" w:hAnsi="Times New Roman" w:cs="Times New Roman"/>
      <w:sz w:val="16"/>
      <w:szCs w:val="20"/>
      <w:lang w:val="en-GB" w:eastAsia="en-US"/>
    </w:rPr>
  </w:style>
  <w:style w:type="paragraph" w:customStyle="1" w:styleId="Chapter">
    <w:name w:val="Chapter"/>
    <w:basedOn w:val="Normal"/>
    <w:rsid w:val="00A5000F"/>
    <w:pPr>
      <w:spacing w:before="240"/>
    </w:pPr>
    <w:rPr>
      <w:rFonts w:ascii="Times New Roman" w:hAnsi="Times New Roman"/>
      <w:smallCaps/>
      <w:spacing w:val="80"/>
      <w:sz w:val="28"/>
    </w:rPr>
  </w:style>
  <w:style w:type="paragraph" w:customStyle="1" w:styleId="InChapter">
    <w:name w:val="InChapter"/>
    <w:basedOn w:val="Heading3"/>
    <w:rsid w:val="00A5000F"/>
    <w:pPr>
      <w:spacing w:after="240"/>
      <w:outlineLvl w:val="9"/>
    </w:pPr>
    <w:rPr>
      <w:noProof/>
    </w:rPr>
  </w:style>
  <w:style w:type="paragraph" w:styleId="Index2">
    <w:name w:val="index 2"/>
    <w:basedOn w:val="Normal"/>
    <w:next w:val="Normal"/>
    <w:semiHidden/>
    <w:rsid w:val="00A5000F"/>
    <w:pPr>
      <w:tabs>
        <w:tab w:val="right" w:pos="4176"/>
      </w:tabs>
      <w:ind w:left="568" w:hanging="284"/>
    </w:pPr>
    <w:rPr>
      <w:rFonts w:ascii="Garamond" w:hAnsi="Garamond"/>
    </w:rPr>
  </w:style>
  <w:style w:type="paragraph" w:customStyle="1" w:styleId="Byline">
    <w:name w:val="Byline"/>
    <w:rsid w:val="00A50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00F"/>
    <w:pPr>
      <w:tabs>
        <w:tab w:val="clear" w:pos="3600"/>
        <w:tab w:val="clear" w:pos="3958"/>
      </w:tabs>
      <w:jc w:val="right"/>
    </w:pPr>
  </w:style>
  <w:style w:type="paragraph" w:styleId="Caption">
    <w:name w:val="caption"/>
    <w:basedOn w:val="BodyText"/>
    <w:next w:val="Normal"/>
    <w:qFormat/>
    <w:rsid w:val="00A5000F"/>
    <w:pPr>
      <w:framePr w:w="2268" w:hSpace="181" w:vSpace="181" w:wrap="around" w:vAnchor="text" w:hAnchor="page" w:x="1135" w:y="285" w:anchorLock="1"/>
    </w:pPr>
    <w:rPr>
      <w:i/>
    </w:rPr>
  </w:style>
  <w:style w:type="paragraph" w:customStyle="1" w:styleId="MiniTOCTitle">
    <w:name w:val="MiniTOCTitle"/>
    <w:basedOn w:val="Heading4"/>
    <w:rsid w:val="00A5000F"/>
    <w:pPr>
      <w:spacing w:before="240"/>
      <w:outlineLvl w:val="9"/>
    </w:pPr>
    <w:rPr>
      <w:noProof/>
      <w:sz w:val="24"/>
    </w:rPr>
  </w:style>
  <w:style w:type="paragraph" w:customStyle="1" w:styleId="MiniTOCItem">
    <w:name w:val="MiniTOCItem"/>
    <w:basedOn w:val="ListBullet"/>
    <w:rsid w:val="00A5000F"/>
    <w:pPr>
      <w:numPr>
        <w:numId w:val="0"/>
      </w:numPr>
      <w:tabs>
        <w:tab w:val="right" w:leader="dot" w:pos="6521"/>
      </w:tabs>
      <w:spacing w:before="0" w:after="0"/>
    </w:pPr>
  </w:style>
  <w:style w:type="paragraph" w:customStyle="1" w:styleId="TOFTitle">
    <w:name w:val="TOFTitle"/>
    <w:basedOn w:val="TOCTitle"/>
    <w:rsid w:val="00A5000F"/>
  </w:style>
  <w:style w:type="paragraph" w:styleId="TableofFigures">
    <w:name w:val="table of figures"/>
    <w:basedOn w:val="Normal"/>
    <w:next w:val="Normal"/>
    <w:semiHidden/>
    <w:rsid w:val="00A5000F"/>
    <w:pPr>
      <w:tabs>
        <w:tab w:val="right" w:leader="dot" w:pos="9072"/>
      </w:tabs>
      <w:ind w:left="970" w:hanging="403"/>
    </w:pPr>
    <w:rPr>
      <w:rFonts w:ascii="Times New Roman" w:hAnsi="Times New Roman"/>
      <w:b/>
    </w:rPr>
  </w:style>
  <w:style w:type="paragraph" w:styleId="ListNumber">
    <w:name w:val="List Number"/>
    <w:basedOn w:val="List"/>
    <w:rsid w:val="00A5000F"/>
    <w:pPr>
      <w:numPr>
        <w:numId w:val="15"/>
      </w:numPr>
      <w:tabs>
        <w:tab w:val="clear" w:pos="340"/>
      </w:tabs>
    </w:pPr>
  </w:style>
  <w:style w:type="character" w:customStyle="1" w:styleId="WingdingSymbols">
    <w:name w:val="Wingding Symbols"/>
    <w:rsid w:val="00A5000F"/>
    <w:rPr>
      <w:rFonts w:ascii="Wingdings" w:hAnsi="Wingdings"/>
    </w:rPr>
  </w:style>
  <w:style w:type="paragraph" w:customStyle="1" w:styleId="TableHeading">
    <w:name w:val="Table Heading"/>
    <w:basedOn w:val="HeadingBase"/>
    <w:rsid w:val="00A5000F"/>
    <w:pPr>
      <w:keepLines/>
      <w:pBdr>
        <w:bottom w:val="single" w:sz="6" w:space="1" w:color="918585"/>
      </w:pBdr>
      <w:spacing w:before="240"/>
    </w:pPr>
  </w:style>
  <w:style w:type="character" w:customStyle="1" w:styleId="HotSpot">
    <w:name w:val="HotSpot"/>
    <w:rsid w:val="00A5000F"/>
    <w:rPr>
      <w:color w:val="0033CC"/>
      <w:u w:val="none"/>
    </w:rPr>
  </w:style>
  <w:style w:type="paragraph" w:customStyle="1" w:styleId="BodyTextRight">
    <w:name w:val="Body Text Right"/>
    <w:basedOn w:val="BodyText"/>
    <w:rsid w:val="00A5000F"/>
    <w:pPr>
      <w:spacing w:before="0" w:after="0"/>
      <w:jc w:val="right"/>
    </w:pPr>
  </w:style>
  <w:style w:type="paragraph" w:styleId="Index3">
    <w:name w:val="index 3"/>
    <w:basedOn w:val="ListNumber2"/>
    <w:next w:val="Normal"/>
    <w:semiHidden/>
    <w:rsid w:val="00A5000F"/>
    <w:pPr>
      <w:numPr>
        <w:numId w:val="0"/>
      </w:numPr>
      <w:tabs>
        <w:tab w:val="right" w:leader="dot" w:pos="4176"/>
      </w:tabs>
    </w:pPr>
  </w:style>
  <w:style w:type="paragraph" w:styleId="ListNumber2">
    <w:name w:val="List Number 2"/>
    <w:basedOn w:val="List2"/>
    <w:rsid w:val="00A5000F"/>
    <w:pPr>
      <w:numPr>
        <w:numId w:val="10"/>
      </w:numPr>
      <w:tabs>
        <w:tab w:val="clear" w:pos="1060"/>
      </w:tabs>
    </w:pPr>
  </w:style>
  <w:style w:type="paragraph" w:customStyle="1" w:styleId="MarginNote">
    <w:name w:val="Margin Note"/>
    <w:basedOn w:val="BodyText"/>
    <w:rsid w:val="00A50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00F"/>
    <w:rPr>
      <w:sz w:val="32"/>
    </w:rPr>
  </w:style>
  <w:style w:type="paragraph" w:customStyle="1" w:styleId="HeadingProcedure">
    <w:name w:val="Heading Procedure"/>
    <w:basedOn w:val="HeadingBase"/>
    <w:next w:val="Normal"/>
    <w:rsid w:val="00A5000F"/>
    <w:pPr>
      <w:tabs>
        <w:tab w:val="left" w:pos="0"/>
      </w:tabs>
      <w:spacing w:before="120" w:after="60"/>
    </w:pPr>
    <w:rPr>
      <w:i/>
      <w:color w:val="918585"/>
      <w:sz w:val="22"/>
    </w:rPr>
  </w:style>
  <w:style w:type="paragraph" w:customStyle="1" w:styleId="TableBodyText">
    <w:name w:val="Table Body Text"/>
    <w:basedOn w:val="BodyText"/>
    <w:rsid w:val="00A5000F"/>
    <w:pPr>
      <w:spacing w:before="60" w:after="60"/>
    </w:pPr>
  </w:style>
  <w:style w:type="paragraph" w:styleId="ListContinue">
    <w:name w:val="List Continue"/>
    <w:basedOn w:val="List"/>
    <w:rsid w:val="00A5000F"/>
    <w:pPr>
      <w:ind w:firstLine="0"/>
    </w:pPr>
  </w:style>
  <w:style w:type="paragraph" w:customStyle="1" w:styleId="ListNote">
    <w:name w:val="List Note"/>
    <w:basedOn w:val="List"/>
    <w:rsid w:val="00A5000F"/>
    <w:pPr>
      <w:pBdr>
        <w:top w:val="single" w:sz="6" w:space="2" w:color="918585"/>
        <w:bottom w:val="single" w:sz="6" w:space="2" w:color="918585"/>
      </w:pBdr>
      <w:tabs>
        <w:tab w:val="left" w:pos="1021"/>
      </w:tabs>
      <w:ind w:firstLine="0"/>
    </w:pPr>
  </w:style>
  <w:style w:type="paragraph" w:customStyle="1" w:styleId="Warning">
    <w:name w:val="Warning"/>
    <w:basedOn w:val="BodyText"/>
    <w:rsid w:val="00A5000F"/>
    <w:pPr>
      <w:shd w:val="clear" w:color="auto" w:fill="D9D9D9"/>
      <w:tabs>
        <w:tab w:val="left" w:pos="992"/>
      </w:tabs>
      <w:ind w:left="119" w:right="119"/>
    </w:pPr>
    <w:rPr>
      <w:sz w:val="20"/>
    </w:rPr>
  </w:style>
  <w:style w:type="paragraph" w:customStyle="1" w:styleId="MarginIcons">
    <w:name w:val="Margin Icons"/>
    <w:basedOn w:val="BodyText"/>
    <w:rsid w:val="00A50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00F"/>
    <w:rPr>
      <w:rFonts w:ascii="Courier New" w:hAnsi="Courier New"/>
    </w:rPr>
  </w:style>
  <w:style w:type="paragraph" w:customStyle="1" w:styleId="NoteBullet">
    <w:name w:val="Note Bullet"/>
    <w:basedOn w:val="Note"/>
    <w:rsid w:val="00A5000F"/>
    <w:pPr>
      <w:tabs>
        <w:tab w:val="clear" w:pos="680"/>
      </w:tabs>
      <w:spacing w:before="60" w:after="60"/>
    </w:pPr>
  </w:style>
  <w:style w:type="paragraph" w:customStyle="1" w:styleId="SubHeading2">
    <w:name w:val="SubHeading2"/>
    <w:basedOn w:val="HeadingBase"/>
    <w:rsid w:val="00A5000F"/>
    <w:pPr>
      <w:spacing w:before="240" w:after="60"/>
    </w:pPr>
    <w:rPr>
      <w:sz w:val="20"/>
    </w:rPr>
  </w:style>
  <w:style w:type="paragraph" w:customStyle="1" w:styleId="SubHeading1">
    <w:name w:val="SubHeading1"/>
    <w:basedOn w:val="HeadingBase"/>
    <w:rsid w:val="00A5000F"/>
    <w:pPr>
      <w:spacing w:before="240" w:after="60"/>
    </w:pPr>
    <w:rPr>
      <w:color w:val="918585"/>
      <w:sz w:val="22"/>
    </w:rPr>
  </w:style>
  <w:style w:type="paragraph" w:customStyle="1" w:styleId="SideHeading">
    <w:name w:val="Side Heading"/>
    <w:basedOn w:val="HeadingBase"/>
    <w:rsid w:val="00A50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00F"/>
    <w:pPr>
      <w:tabs>
        <w:tab w:val="num" w:pos="360"/>
      </w:tabs>
    </w:pPr>
  </w:style>
  <w:style w:type="paragraph" w:styleId="PlainText">
    <w:name w:val="Plain Text"/>
    <w:basedOn w:val="Normal"/>
    <w:link w:val="PlainTextChar"/>
    <w:rsid w:val="00A5000F"/>
    <w:rPr>
      <w:sz w:val="20"/>
    </w:rPr>
  </w:style>
  <w:style w:type="character" w:customStyle="1" w:styleId="PlainTextChar">
    <w:name w:val="Plain Text Char"/>
    <w:basedOn w:val="DefaultParagraphFont"/>
    <w:link w:val="PlainText"/>
    <w:rsid w:val="00A5000F"/>
    <w:rPr>
      <w:rFonts w:ascii="Courier New" w:eastAsia="Times New Roman" w:hAnsi="Courier New" w:cs="Times New Roman"/>
      <w:sz w:val="20"/>
      <w:szCs w:val="20"/>
      <w:lang w:eastAsia="en-US"/>
    </w:rPr>
  </w:style>
  <w:style w:type="character" w:customStyle="1" w:styleId="MenuOption">
    <w:name w:val="Menu Option"/>
    <w:basedOn w:val="DefaultParagraphFont"/>
    <w:rsid w:val="00A5000F"/>
    <w:rPr>
      <w:b/>
      <w:smallCaps/>
    </w:rPr>
  </w:style>
  <w:style w:type="paragraph" w:customStyle="1" w:styleId="TableListNumber">
    <w:name w:val="Table List Number"/>
    <w:basedOn w:val="ListNumber"/>
    <w:rsid w:val="00A5000F"/>
    <w:pPr>
      <w:numPr>
        <w:numId w:val="0"/>
      </w:numPr>
    </w:pPr>
  </w:style>
  <w:style w:type="paragraph" w:styleId="TOC4">
    <w:name w:val="toc 4"/>
    <w:basedOn w:val="TOCBase"/>
    <w:next w:val="Normal"/>
    <w:semiHidden/>
    <w:rsid w:val="00A5000F"/>
    <w:pPr>
      <w:tabs>
        <w:tab w:val="right" w:leader="dot" w:pos="9071"/>
      </w:tabs>
      <w:ind w:left="1701"/>
    </w:pPr>
  </w:style>
  <w:style w:type="paragraph" w:customStyle="1" w:styleId="ListAlpha">
    <w:name w:val="List Alpha"/>
    <w:basedOn w:val="List"/>
    <w:rsid w:val="00A5000F"/>
    <w:pPr>
      <w:numPr>
        <w:numId w:val="9"/>
      </w:numPr>
    </w:pPr>
  </w:style>
  <w:style w:type="paragraph" w:customStyle="1" w:styleId="ListAlpha2">
    <w:name w:val="List Alpha 2"/>
    <w:basedOn w:val="List2"/>
    <w:rsid w:val="00A5000F"/>
    <w:pPr>
      <w:numPr>
        <w:numId w:val="8"/>
      </w:numPr>
    </w:pPr>
  </w:style>
  <w:style w:type="paragraph" w:styleId="List2">
    <w:name w:val="List 2"/>
    <w:basedOn w:val="BodyText"/>
    <w:rsid w:val="00A5000F"/>
    <w:pPr>
      <w:tabs>
        <w:tab w:val="left" w:pos="680"/>
      </w:tabs>
      <w:spacing w:before="60" w:after="60"/>
      <w:ind w:left="680" w:hanging="340"/>
    </w:pPr>
  </w:style>
  <w:style w:type="paragraph" w:styleId="List3">
    <w:name w:val="List 3"/>
    <w:basedOn w:val="BodyText"/>
    <w:rsid w:val="00A5000F"/>
    <w:pPr>
      <w:tabs>
        <w:tab w:val="left" w:pos="1021"/>
      </w:tabs>
      <w:spacing w:before="60" w:after="60"/>
      <w:ind w:left="1020" w:hanging="340"/>
    </w:pPr>
  </w:style>
  <w:style w:type="paragraph" w:styleId="List4">
    <w:name w:val="List 4"/>
    <w:basedOn w:val="BodyText"/>
    <w:rsid w:val="00A5000F"/>
    <w:pPr>
      <w:tabs>
        <w:tab w:val="left" w:pos="1361"/>
      </w:tabs>
      <w:spacing w:before="60" w:after="60"/>
      <w:ind w:left="1361" w:hanging="340"/>
    </w:pPr>
  </w:style>
  <w:style w:type="paragraph" w:styleId="List5">
    <w:name w:val="List 5"/>
    <w:basedOn w:val="BodyText"/>
    <w:rsid w:val="00A5000F"/>
    <w:pPr>
      <w:tabs>
        <w:tab w:val="left" w:pos="1701"/>
      </w:tabs>
      <w:spacing w:before="60" w:after="60"/>
      <w:ind w:left="1701" w:hanging="340"/>
    </w:pPr>
  </w:style>
  <w:style w:type="paragraph" w:styleId="ListBullet3">
    <w:name w:val="List Bullet 3"/>
    <w:basedOn w:val="List3"/>
    <w:rsid w:val="00A5000F"/>
    <w:pPr>
      <w:numPr>
        <w:numId w:val="14"/>
      </w:numPr>
      <w:tabs>
        <w:tab w:val="clear" w:pos="1021"/>
      </w:tabs>
      <w:ind w:left="1037" w:hanging="357"/>
    </w:pPr>
  </w:style>
  <w:style w:type="paragraph" w:styleId="ListBullet4">
    <w:name w:val="List Bullet 4"/>
    <w:basedOn w:val="List4"/>
    <w:rsid w:val="00A5000F"/>
    <w:pPr>
      <w:numPr>
        <w:numId w:val="3"/>
      </w:numPr>
      <w:tabs>
        <w:tab w:val="clear" w:pos="1361"/>
      </w:tabs>
    </w:pPr>
  </w:style>
  <w:style w:type="paragraph" w:styleId="ListBullet5">
    <w:name w:val="List Bullet 5"/>
    <w:basedOn w:val="List5"/>
    <w:rsid w:val="00A5000F"/>
    <w:pPr>
      <w:numPr>
        <w:numId w:val="4"/>
      </w:numPr>
    </w:pPr>
  </w:style>
  <w:style w:type="paragraph" w:styleId="ListContinue2">
    <w:name w:val="List Continue 2"/>
    <w:basedOn w:val="List2"/>
    <w:rsid w:val="00A5000F"/>
    <w:pPr>
      <w:ind w:firstLine="0"/>
    </w:pPr>
  </w:style>
  <w:style w:type="paragraph" w:styleId="ListContinue3">
    <w:name w:val="List Continue 3"/>
    <w:basedOn w:val="List3"/>
    <w:rsid w:val="00A5000F"/>
    <w:pPr>
      <w:ind w:left="1021" w:firstLine="0"/>
    </w:pPr>
  </w:style>
  <w:style w:type="paragraph" w:styleId="ListContinue4">
    <w:name w:val="List Continue 4"/>
    <w:basedOn w:val="List4"/>
    <w:rsid w:val="00A5000F"/>
    <w:pPr>
      <w:ind w:firstLine="0"/>
    </w:pPr>
  </w:style>
  <w:style w:type="paragraph" w:styleId="ListContinue5">
    <w:name w:val="List Continue 5"/>
    <w:basedOn w:val="List5"/>
    <w:rsid w:val="00A5000F"/>
    <w:pPr>
      <w:ind w:firstLine="0"/>
    </w:pPr>
  </w:style>
  <w:style w:type="paragraph" w:styleId="ListNumber3">
    <w:name w:val="List Number 3"/>
    <w:basedOn w:val="List3"/>
    <w:rsid w:val="00A5000F"/>
    <w:pPr>
      <w:numPr>
        <w:numId w:val="5"/>
      </w:numPr>
    </w:pPr>
  </w:style>
  <w:style w:type="paragraph" w:styleId="ListNumber4">
    <w:name w:val="List Number 4"/>
    <w:basedOn w:val="List4"/>
    <w:rsid w:val="00A5000F"/>
    <w:pPr>
      <w:numPr>
        <w:numId w:val="6"/>
      </w:numPr>
    </w:pPr>
  </w:style>
  <w:style w:type="paragraph" w:styleId="ListNumber5">
    <w:name w:val="List Number 5"/>
    <w:basedOn w:val="List5"/>
    <w:rsid w:val="00A5000F"/>
    <w:pPr>
      <w:numPr>
        <w:numId w:val="7"/>
      </w:numPr>
    </w:pPr>
  </w:style>
  <w:style w:type="paragraph" w:styleId="BlockText">
    <w:name w:val="Block Text"/>
    <w:basedOn w:val="Normal"/>
    <w:rsid w:val="00A5000F"/>
    <w:pPr>
      <w:spacing w:after="120"/>
      <w:ind w:left="1440" w:right="1440"/>
    </w:pPr>
  </w:style>
  <w:style w:type="character" w:customStyle="1" w:styleId="Subscript">
    <w:name w:val="Subscript"/>
    <w:basedOn w:val="DefaultParagraphFont"/>
    <w:rsid w:val="00A5000F"/>
    <w:rPr>
      <w:sz w:val="16"/>
      <w:vertAlign w:val="subscript"/>
    </w:rPr>
  </w:style>
  <w:style w:type="character" w:customStyle="1" w:styleId="Superscript">
    <w:name w:val="Superscript"/>
    <w:basedOn w:val="DefaultParagraphFont"/>
    <w:rsid w:val="00A5000F"/>
    <w:rPr>
      <w:sz w:val="16"/>
      <w:vertAlign w:val="superscript"/>
    </w:rPr>
  </w:style>
  <w:style w:type="character" w:customStyle="1" w:styleId="Symbols">
    <w:name w:val="Symbols"/>
    <w:basedOn w:val="DefaultParagraphFont"/>
    <w:rsid w:val="00A5000F"/>
    <w:rPr>
      <w:rFonts w:ascii="Symbol" w:hAnsi="Symbol"/>
    </w:rPr>
  </w:style>
  <w:style w:type="character" w:customStyle="1" w:styleId="MenuOptions">
    <w:name w:val="Menu Options"/>
    <w:basedOn w:val="DefaultParagraphFont"/>
    <w:rsid w:val="00A5000F"/>
    <w:rPr>
      <w:rFonts w:ascii="Arial Narrow" w:hAnsi="Arial Narrow"/>
      <w:smallCaps/>
    </w:rPr>
  </w:style>
  <w:style w:type="character" w:customStyle="1" w:styleId="Buttons">
    <w:name w:val="Buttons"/>
    <w:basedOn w:val="DefaultParagraphFont"/>
    <w:rsid w:val="00A5000F"/>
    <w:rPr>
      <w:b/>
    </w:rPr>
  </w:style>
  <w:style w:type="character" w:customStyle="1" w:styleId="Underlined">
    <w:name w:val="Underlined"/>
    <w:basedOn w:val="DefaultParagraphFont"/>
    <w:rsid w:val="00A5000F"/>
    <w:rPr>
      <w:u w:val="single"/>
    </w:rPr>
  </w:style>
  <w:style w:type="paragraph" w:customStyle="1" w:styleId="TableBodyTextRight">
    <w:name w:val="Table Body Text Right"/>
    <w:basedOn w:val="TableBodyText"/>
    <w:rsid w:val="00A5000F"/>
    <w:pPr>
      <w:widowControl w:val="0"/>
      <w:autoSpaceDE w:val="0"/>
      <w:autoSpaceDN w:val="0"/>
      <w:adjustRightInd w:val="0"/>
      <w:jc w:val="right"/>
    </w:pPr>
    <w:rPr>
      <w:rFonts w:cs="Arial"/>
      <w:szCs w:val="18"/>
    </w:rPr>
  </w:style>
  <w:style w:type="paragraph" w:customStyle="1" w:styleId="CopyrightText">
    <w:name w:val="Copyright Text"/>
    <w:basedOn w:val="BodyText"/>
    <w:rsid w:val="00A5000F"/>
    <w:rPr>
      <w:sz w:val="18"/>
    </w:rPr>
  </w:style>
  <w:style w:type="paragraph" w:customStyle="1" w:styleId="BodySmallRight">
    <w:name w:val="Body Small Right"/>
    <w:basedOn w:val="BodyTextRight"/>
    <w:rsid w:val="00A5000F"/>
    <w:rPr>
      <w:sz w:val="18"/>
      <w:szCs w:val="18"/>
    </w:rPr>
  </w:style>
  <w:style w:type="paragraph" w:customStyle="1" w:styleId="MarginEdition">
    <w:name w:val="Margin Edition"/>
    <w:basedOn w:val="MarginNote"/>
    <w:rsid w:val="00A5000F"/>
    <w:pPr>
      <w:spacing w:before="0" w:after="0"/>
    </w:pPr>
    <w:rPr>
      <w:rFonts w:ascii="Times New Roman" w:hAnsi="Times New Roman"/>
      <w:color w:val="999999"/>
    </w:rPr>
  </w:style>
  <w:style w:type="paragraph" w:customStyle="1" w:styleId="Spacer">
    <w:name w:val="Spacer"/>
    <w:basedOn w:val="Normal"/>
    <w:rsid w:val="00A5000F"/>
    <w:rPr>
      <w:sz w:val="2"/>
      <w:szCs w:val="2"/>
    </w:rPr>
  </w:style>
  <w:style w:type="character" w:customStyle="1" w:styleId="Small">
    <w:name w:val="Small"/>
    <w:basedOn w:val="DefaultParagraphFont"/>
    <w:rsid w:val="00A5000F"/>
    <w:rPr>
      <w:sz w:val="16"/>
    </w:rPr>
  </w:style>
  <w:style w:type="paragraph" w:customStyle="1" w:styleId="WideTable">
    <w:name w:val="Wide Table"/>
    <w:basedOn w:val="Normal"/>
    <w:rsid w:val="00A5000F"/>
    <w:pPr>
      <w:ind w:left="-1418"/>
    </w:pPr>
    <w:rPr>
      <w:sz w:val="2"/>
      <w:szCs w:val="2"/>
    </w:rPr>
  </w:style>
  <w:style w:type="character" w:styleId="PageNumber">
    <w:name w:val="page number"/>
    <w:basedOn w:val="DefaultParagraphFont"/>
    <w:rsid w:val="00A5000F"/>
  </w:style>
  <w:style w:type="paragraph" w:styleId="Quote">
    <w:name w:val="Quote"/>
    <w:basedOn w:val="Heading1"/>
    <w:link w:val="QuoteChar"/>
    <w:qFormat/>
    <w:rsid w:val="00A5000F"/>
    <w:rPr>
      <w:b w:val="0"/>
      <w:sz w:val="72"/>
      <w:szCs w:val="72"/>
      <w:lang w:val="en-NZ"/>
    </w:rPr>
  </w:style>
  <w:style w:type="character" w:customStyle="1" w:styleId="QuoteChar">
    <w:name w:val="Quote Char"/>
    <w:basedOn w:val="DefaultParagraphFont"/>
    <w:link w:val="Quote"/>
    <w:rsid w:val="00A50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00F"/>
    <w:pPr>
      <w:pageBreakBefore/>
    </w:pPr>
  </w:style>
  <w:style w:type="paragraph" w:customStyle="1" w:styleId="Border">
    <w:name w:val="Border"/>
    <w:basedOn w:val="Normal"/>
    <w:qFormat/>
    <w:rsid w:val="00A50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00F"/>
    <w:rPr>
      <w:b/>
      <w:bCs/>
      <w:i/>
      <w:iCs/>
      <w:color w:val="auto"/>
    </w:rPr>
  </w:style>
  <w:style w:type="paragraph" w:styleId="IntenseQuote">
    <w:name w:val="Intense Quote"/>
    <w:basedOn w:val="Normal"/>
    <w:next w:val="Normal"/>
    <w:link w:val="IntenseQuoteChar"/>
    <w:uiPriority w:val="30"/>
    <w:qFormat/>
    <w:rsid w:val="00A50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00F"/>
    <w:rPr>
      <w:smallCaps/>
      <w:color w:val="auto"/>
      <w:u w:val="single"/>
    </w:rPr>
  </w:style>
  <w:style w:type="character" w:styleId="IntenseReference">
    <w:name w:val="Intense Reference"/>
    <w:basedOn w:val="DefaultParagraphFont"/>
    <w:uiPriority w:val="32"/>
    <w:qFormat/>
    <w:rsid w:val="00A5000F"/>
    <w:rPr>
      <w:b/>
      <w:bCs/>
      <w:smallCaps/>
      <w:color w:val="auto"/>
      <w:spacing w:val="5"/>
      <w:u w:val="single"/>
    </w:rPr>
  </w:style>
  <w:style w:type="paragraph" w:customStyle="1" w:styleId="2ColumnHeading">
    <w:name w:val="2Column Heading"/>
    <w:basedOn w:val="BodyText"/>
    <w:qFormat/>
    <w:rsid w:val="00A5000F"/>
    <w:pPr>
      <w:spacing w:after="60"/>
      <w:ind w:left="-2268"/>
    </w:pPr>
    <w:rPr>
      <w:b/>
    </w:rPr>
  </w:style>
  <w:style w:type="paragraph" w:customStyle="1" w:styleId="Heading1TOC">
    <w:name w:val="Heading1 TOC"/>
    <w:basedOn w:val="Normal"/>
    <w:qFormat/>
    <w:rsid w:val="00A5000F"/>
    <w:pPr>
      <w:spacing w:before="240" w:after="120"/>
    </w:pPr>
    <w:rPr>
      <w:rFonts w:ascii="Times New Roman" w:hAnsi="Times New Roman"/>
      <w:b/>
      <w:sz w:val="32"/>
    </w:rPr>
  </w:style>
  <w:style w:type="paragraph" w:customStyle="1" w:styleId="Heading2TOC">
    <w:name w:val="Heading2 TOC"/>
    <w:basedOn w:val="Normal"/>
    <w:qFormat/>
    <w:rsid w:val="00A5000F"/>
    <w:pPr>
      <w:spacing w:before="240" w:after="60"/>
    </w:pPr>
    <w:rPr>
      <w:rFonts w:ascii="Times New Roman" w:hAnsi="Times New Roman"/>
      <w:b/>
      <w:sz w:val="28"/>
    </w:rPr>
  </w:style>
  <w:style w:type="character" w:customStyle="1" w:styleId="Underline">
    <w:name w:val="Underline"/>
    <w:basedOn w:val="DefaultParagraphFont"/>
    <w:qFormat/>
    <w:rsid w:val="00A5000F"/>
    <w:rPr>
      <w:u w:val="single"/>
    </w:rPr>
  </w:style>
  <w:style w:type="character" w:customStyle="1" w:styleId="BoldandItalics">
    <w:name w:val="Bold and Italics"/>
    <w:qFormat/>
    <w:rsid w:val="00A5000F"/>
    <w:rPr>
      <w:b/>
      <w:i/>
      <w:u w:val="none"/>
    </w:rPr>
  </w:style>
  <w:style w:type="paragraph" w:styleId="BalloonText">
    <w:name w:val="Balloon Text"/>
    <w:basedOn w:val="Normal"/>
    <w:link w:val="BalloonTextChar"/>
    <w:rsid w:val="00A5000F"/>
    <w:rPr>
      <w:rFonts w:ascii="Tahoma" w:hAnsi="Tahoma" w:cs="Tahoma"/>
      <w:sz w:val="16"/>
      <w:szCs w:val="16"/>
    </w:rPr>
  </w:style>
  <w:style w:type="character" w:customStyle="1" w:styleId="BalloonTextChar">
    <w:name w:val="Balloon Text Char"/>
    <w:basedOn w:val="DefaultParagraphFont"/>
    <w:link w:val="BalloonText"/>
    <w:rsid w:val="00A50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00F"/>
    <w:rPr>
      <w:b/>
      <w:color w:val="660033"/>
      <w:spacing w:val="0"/>
    </w:rPr>
  </w:style>
  <w:style w:type="paragraph" w:customStyle="1" w:styleId="Nameditemlist">
    <w:name w:val="Named item list"/>
    <w:basedOn w:val="BodyText"/>
    <w:qFormat/>
    <w:rsid w:val="00A5000F"/>
    <w:pPr>
      <w:tabs>
        <w:tab w:val="left" w:pos="2835"/>
      </w:tabs>
      <w:ind w:left="2835" w:hanging="2835"/>
    </w:pPr>
  </w:style>
  <w:style w:type="paragraph" w:customStyle="1" w:styleId="BodyTextnopadding">
    <w:name w:val="Body Text no padding"/>
    <w:basedOn w:val="BodyText"/>
    <w:qFormat/>
    <w:rsid w:val="00A5000F"/>
    <w:pPr>
      <w:spacing w:before="0" w:after="0"/>
    </w:pPr>
  </w:style>
  <w:style w:type="paragraph" w:customStyle="1" w:styleId="BodyTextBold">
    <w:name w:val="Body Text Bold"/>
    <w:basedOn w:val="BodyText"/>
    <w:qFormat/>
    <w:rsid w:val="00A5000F"/>
    <w:rPr>
      <w:b/>
    </w:rPr>
  </w:style>
  <w:style w:type="character" w:styleId="Hyperlink">
    <w:name w:val="Hyperlink"/>
    <w:basedOn w:val="DefaultParagraphFont"/>
    <w:uiPriority w:val="99"/>
    <w:unhideWhenUsed/>
    <w:rsid w:val="009F6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6651</Characters>
  <Application>Microsoft Office Word</Application>
  <DocSecurity>0</DocSecurity>
  <Lines>190</Lines>
  <Paragraphs>115</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MEM48013 Identify and select equipment for mineral and chemical processing plants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