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658" w:rsidP="00137658">
      <w:pPr>
        <w:pStyle w:val="Title"/>
      </w:pPr>
      <w:r>
        <w:fldChar w:fldCharType="begin"/>
      </w:r>
      <w:r>
        <w:instrText xml:space="preserve"> TITLE   \* MERGEFORMAT </w:instrText>
      </w:r>
      <w:r>
        <w:fldChar w:fldCharType="separate"/>
      </w:r>
      <w:r>
        <w:t>MEM48011 Apply basic chemical principles to metallurgy</w:t>
      </w:r>
      <w:r>
        <w:fldChar w:fldCharType="end"/>
      </w:r>
    </w:p>
    <w:p w:rsidR="00137658" w:rsidP="00137658">
      <w:pPr>
        <w:pStyle w:val="Version"/>
        <w:sectPr w:rsidSect="00B125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5D9" w:rsidP="00B125D9">
      <w:pPr>
        <w:pStyle w:val="SuperHeading"/>
      </w:pPr>
      <w:r w:rsidRPr="00B125D9">
        <w:t>MEM48011 Apply basic chemical principles to metallurgy</w:t>
      </w:r>
    </w:p>
    <w:p w:rsidR="00000000" w:rsidRPr="00B125D9" w:rsidP="00B125D9">
      <w:pPr>
        <w:pStyle w:val="Heading1"/>
      </w:pPr>
      <w:bookmarkStart w:id="1" w:name="O_949922"/>
      <w:bookmarkEnd w:id="1"/>
      <w:r w:rsidRPr="00B125D9">
        <w:t>Modification History</w:t>
      </w:r>
    </w:p>
    <w:p w:rsidR="00137658" w:rsidP="00137658">
      <w:pPr>
        <w:pStyle w:val="BodyText"/>
      </w:pPr>
      <w:r w:rsidRPr="00B125D9">
        <w:t>Release 1. Supersedes and is equivalent to MSATCM406A Apply basic chemical principles to metallurgy.</w:t>
      </w:r>
    </w:p>
    <w:p w:rsidR="00000000" w:rsidRPr="00B125D9" w:rsidP="00B125D9">
      <w:pPr>
        <w:pStyle w:val="Heading1"/>
      </w:pPr>
      <w:bookmarkStart w:id="2" w:name="O_949930"/>
      <w:bookmarkEnd w:id="2"/>
      <w:r w:rsidRPr="00B125D9">
        <w:t>Application</w:t>
      </w:r>
    </w:p>
    <w:p w:rsidR="00000000" w:rsidRPr="00B125D9" w:rsidP="00137658">
      <w:pPr>
        <w:pStyle w:val="BodyText"/>
      </w:pPr>
      <w:r w:rsidRPr="00B125D9">
        <w:t>This unit of competency defines the general chemical knowledge for basic metallurgy oper</w:t>
      </w:r>
      <w:r w:rsidRPr="00B125D9">
        <w:t>ations. It applies to metallurgists working in industrial environments such as foundries, steel plants and smelters and in areas of work such as die casting, fabrication and welding. The unit provides a basic understanding of chemical principles as applied</w:t>
      </w:r>
      <w:r w:rsidRPr="00B125D9">
        <w:t xml:space="preserve"> to basic metallurgy operations.</w:t>
      </w:r>
    </w:p>
    <w:p w:rsidR="00137658" w:rsidP="00137658">
      <w:pPr>
        <w:pStyle w:val="BodyText"/>
      </w:pPr>
      <w:r w:rsidRPr="00B125D9">
        <w:t>No licensing, legislative or certification requirements apply to this unit at the time of publication.</w:t>
      </w:r>
    </w:p>
    <w:p w:rsidR="00000000" w:rsidRPr="00B125D9" w:rsidP="00B125D9">
      <w:pPr>
        <w:pStyle w:val="Heading1"/>
      </w:pPr>
      <w:bookmarkStart w:id="3" w:name="O_949929"/>
      <w:bookmarkEnd w:id="3"/>
      <w:r w:rsidRPr="00B125D9">
        <w:t>Pre-requisite Unit</w:t>
      </w:r>
    </w:p>
    <w:p w:rsidR="00000000" w:rsidRPr="00B125D9" w:rsidP="00137658">
      <w:pPr>
        <w:pStyle w:val="BodyText"/>
      </w:pPr>
      <w:r w:rsidRPr="00B125D9">
        <w:t>Nil</w:t>
      </w:r>
    </w:p>
    <w:p w:rsidR="00000000" w:rsidRPr="00B125D9" w:rsidP="00B125D9">
      <w:pPr>
        <w:pStyle w:val="Heading1"/>
      </w:pPr>
      <w:bookmarkStart w:id="4" w:name="O_949928"/>
      <w:bookmarkEnd w:id="4"/>
      <w:r w:rsidRPr="00B125D9">
        <w:t>Competency Field</w:t>
      </w:r>
    </w:p>
    <w:p w:rsidR="00000000" w:rsidRPr="00B125D9" w:rsidP="00137658">
      <w:pPr>
        <w:pStyle w:val="BodyText"/>
      </w:pPr>
      <w:r w:rsidRPr="00B125D9">
        <w:t xml:space="preserve">Metallurgy </w:t>
      </w:r>
    </w:p>
    <w:p w:rsidR="00000000" w:rsidRPr="00B125D9" w:rsidP="00B125D9">
      <w:pPr>
        <w:pStyle w:val="Heading1"/>
      </w:pPr>
      <w:bookmarkStart w:id="5" w:name="O_949926"/>
      <w:bookmarkEnd w:id="5"/>
      <w:r w:rsidRPr="00B125D9">
        <w:t>Elements and Per</w:t>
      </w:r>
      <w:r w:rsidRPr="00B125D9">
        <w:t>formance Criteria</w:t>
      </w:r>
    </w:p>
    <w:tbl>
      <w:tblPr>
        <w:tblW w:w="9639" w:type="dxa"/>
        <w:tblLayout w:type="fixed"/>
        <w:tblCellMar>
          <w:left w:w="62" w:type="dxa"/>
          <w:right w:w="62" w:type="dxa"/>
        </w:tblCellMar>
        <w:tblLook w:val="0000"/>
      </w:tblPr>
      <w:tblGrid>
        <w:gridCol w:w="2531"/>
        <w:gridCol w:w="7108"/>
      </w:tblGrid>
      <w:tr w:rsidTr="0013765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125D9" w:rsidP="00B125D9">
            <w:pPr>
              <w:pStyle w:val="BodyText"/>
            </w:pPr>
            <w:r w:rsidRPr="00B125D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25D9">
            <w:pPr>
              <w:pStyle w:val="BodyText"/>
              <w:rPr>
                <w:lang w:val="en-NZ"/>
              </w:rPr>
            </w:pPr>
            <w:r w:rsidRPr="00B125D9">
              <w:rPr>
                <w:rStyle w:val="SpecialBold"/>
              </w:rPr>
              <w:t>Performance Criteria</w:t>
            </w:r>
          </w:p>
        </w:tc>
      </w:tr>
      <w:tr w:rsidTr="0013765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125D9" w:rsidP="00B125D9">
            <w:pPr>
              <w:pStyle w:val="BodyText"/>
            </w:pPr>
            <w:r w:rsidRPr="00B125D9">
              <w:rPr>
                <w:rStyle w:val="Emphasis"/>
              </w:rPr>
              <w:t xml:space="preserve">Elements describe the </w:t>
            </w:r>
            <w:r w:rsidRPr="00B125D9">
              <w:t xml:space="preserve">essential </w:t>
            </w:r>
            <w:r w:rsidRPr="00B125D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25D9">
            <w:pPr>
              <w:pStyle w:val="BodyText"/>
              <w:rPr>
                <w:lang w:val="en-NZ"/>
              </w:rPr>
            </w:pPr>
            <w:r w:rsidRPr="00B125D9">
              <w:rPr>
                <w:rStyle w:val="Emphasis"/>
              </w:rPr>
              <w:t>Performance criteria describe the performance needed to demonstrate achievement of the element.</w:t>
            </w:r>
          </w:p>
        </w:tc>
      </w:tr>
      <w:tr w:rsidTr="0013765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5D9">
            <w:pPr>
              <w:pStyle w:val="BodyText"/>
              <w:rPr>
                <w:lang w:val="en-NZ"/>
              </w:rPr>
            </w:pPr>
            <w:r w:rsidRPr="00B125D9">
              <w:t>1. Apply basic chemical concepts relevant to metallurgical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5D9" w:rsidP="00B125D9">
            <w:pPr>
              <w:pStyle w:val="BodyText"/>
            </w:pPr>
            <w:r w:rsidRPr="00B125D9">
              <w:t>1.1 Determine the properties of elements from the periodic table of elements</w:t>
            </w:r>
          </w:p>
          <w:p w:rsidR="00000000" w:rsidRPr="00B125D9" w:rsidP="00B125D9">
            <w:pPr>
              <w:pStyle w:val="BodyText"/>
            </w:pPr>
            <w:r w:rsidRPr="00B125D9">
              <w:t>1.2 Use Boyle’s and Charles’ laws to determine the relationship between volume, temperature and pressure for a gas</w:t>
            </w:r>
          </w:p>
          <w:p w:rsidR="00000000" w:rsidRPr="00B125D9" w:rsidP="00B125D9">
            <w:pPr>
              <w:pStyle w:val="BodyText"/>
            </w:pPr>
            <w:r w:rsidRPr="00B125D9">
              <w:t>1.3 Define and provide examples of elements, compounds and mixt</w:t>
            </w:r>
            <w:r w:rsidRPr="00B125D9">
              <w:t>ures</w:t>
            </w:r>
          </w:p>
          <w:p w:rsidR="00000000" w:rsidRPr="00B125D9" w:rsidP="00B125D9">
            <w:pPr>
              <w:pStyle w:val="BodyText"/>
            </w:pPr>
            <w:r w:rsidRPr="00B125D9">
              <w:t>1.4 Use chemical formulae</w:t>
            </w:r>
          </w:p>
          <w:p w:rsidR="00000000" w:rsidP="00B125D9">
            <w:pPr>
              <w:pStyle w:val="BodyText"/>
              <w:rPr>
                <w:lang w:val="en-NZ"/>
              </w:rPr>
            </w:pPr>
            <w:r w:rsidRPr="00B125D9">
              <w:t>1.5 Identify the relationship between temperature and the kinetic energy of particles</w:t>
            </w:r>
          </w:p>
        </w:tc>
      </w:tr>
      <w:tr w:rsidTr="0013765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5D9">
            <w:pPr>
              <w:pStyle w:val="BodyText"/>
              <w:rPr>
                <w:lang w:val="en-NZ"/>
              </w:rPr>
            </w:pPr>
            <w:r w:rsidRPr="00B125D9">
              <w:t>2. Contrast the physical properties of crystalline solids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5D9" w:rsidP="00B125D9">
            <w:pPr>
              <w:pStyle w:val="BodyText"/>
            </w:pPr>
            <w:r w:rsidRPr="00B125D9">
              <w:t>2.1 Categorise solids from their physical properties</w:t>
            </w:r>
          </w:p>
          <w:p w:rsidR="00000000" w:rsidP="00B125D9">
            <w:pPr>
              <w:pStyle w:val="BodyText"/>
              <w:rPr>
                <w:lang w:val="en-NZ"/>
              </w:rPr>
            </w:pPr>
            <w:r w:rsidRPr="00B125D9">
              <w:t>2.2 Relate the physical properties of crystalline solids to the nature of the forces between particles</w:t>
            </w:r>
          </w:p>
        </w:tc>
      </w:tr>
      <w:tr w:rsidTr="0013765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5D9">
            <w:pPr>
              <w:pStyle w:val="BodyText"/>
              <w:rPr>
                <w:lang w:val="en-NZ"/>
              </w:rPr>
            </w:pPr>
            <w:r w:rsidRPr="00B125D9">
              <w:t>3. Identify the key chemical properties of metals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5D9" w:rsidP="00B125D9">
            <w:pPr>
              <w:pStyle w:val="BodyText"/>
            </w:pPr>
            <w:r w:rsidRPr="00B125D9">
              <w:t>3.1 Determine the activity of metals and other key properties in terms of their position on the Period</w:t>
            </w:r>
            <w:r w:rsidRPr="00B125D9">
              <w:t>ic Table</w:t>
            </w:r>
          </w:p>
          <w:p w:rsidR="00000000" w:rsidP="00B125D9">
            <w:pPr>
              <w:pStyle w:val="BodyText"/>
              <w:rPr>
                <w:lang w:val="en-NZ"/>
              </w:rPr>
            </w:pPr>
            <w:r w:rsidRPr="00B125D9">
              <w:t>3.2 Determine the importance of first ionisation energy in determining the relative reactivity of metals</w:t>
            </w:r>
          </w:p>
        </w:tc>
      </w:tr>
      <w:tr w:rsidTr="0013765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5D9">
            <w:pPr>
              <w:pStyle w:val="BodyText"/>
              <w:rPr>
                <w:lang w:val="en-NZ"/>
              </w:rPr>
            </w:pPr>
            <w:r w:rsidRPr="00B125D9">
              <w:t>4. Define the key chemical properties of acids and bases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5D9" w:rsidP="00B125D9">
            <w:pPr>
              <w:pStyle w:val="BodyText"/>
            </w:pPr>
            <w:r w:rsidRPr="00B125D9">
              <w:t>4.1 Identify acids and bases</w:t>
            </w:r>
          </w:p>
          <w:p w:rsidR="00000000" w:rsidRPr="00B125D9" w:rsidP="00B125D9">
            <w:pPr>
              <w:pStyle w:val="BodyText"/>
            </w:pPr>
            <w:r w:rsidRPr="00B125D9">
              <w:t>4.2 Apply the pH scale</w:t>
            </w:r>
          </w:p>
          <w:p w:rsidR="00000000" w:rsidRPr="00B125D9" w:rsidP="00B125D9">
            <w:pPr>
              <w:pStyle w:val="BodyText"/>
            </w:pPr>
            <w:r w:rsidRPr="00B125D9">
              <w:t xml:space="preserve">4.3 Define relationship between </w:t>
            </w:r>
            <w:r w:rsidRPr="00B125D9">
              <w:t>an acid and its conjugate base and a base and its conjugate acid</w:t>
            </w:r>
          </w:p>
          <w:p w:rsidR="00000000" w:rsidRPr="00B125D9" w:rsidP="00B125D9">
            <w:pPr>
              <w:pStyle w:val="BodyText"/>
            </w:pPr>
            <w:r w:rsidRPr="00B125D9">
              <w:t>4.4 Identify salts which form acidic, basic or neutral solutions and explain their acidic, neutral or basic nature</w:t>
            </w:r>
          </w:p>
          <w:p w:rsidR="00000000" w:rsidP="00B125D9">
            <w:pPr>
              <w:pStyle w:val="BodyText"/>
              <w:rPr>
                <w:lang w:val="en-NZ"/>
              </w:rPr>
            </w:pPr>
            <w:r w:rsidRPr="00B125D9">
              <w:t>4.5 Define and identify strong and weak acids and bases</w:t>
            </w:r>
          </w:p>
        </w:tc>
      </w:tr>
      <w:tr w:rsidTr="0013765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5D9">
            <w:pPr>
              <w:pStyle w:val="BodyText"/>
              <w:rPr>
                <w:lang w:val="en-NZ"/>
              </w:rPr>
            </w:pPr>
            <w:r w:rsidRPr="00B125D9">
              <w:t>5. Analyse chemical</w:t>
            </w:r>
            <w:r w:rsidRPr="00B125D9">
              <w:t xml:space="preserve"> reactions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5D9" w:rsidP="00B125D9">
            <w:pPr>
              <w:pStyle w:val="BodyText"/>
            </w:pPr>
            <w:r w:rsidRPr="00B125D9">
              <w:t>5.1 Determine chemical reactions using appropriate balanced chemical equations</w:t>
            </w:r>
          </w:p>
          <w:p w:rsidR="00000000" w:rsidRPr="00B125D9" w:rsidP="00B125D9">
            <w:pPr>
              <w:pStyle w:val="BodyText"/>
            </w:pPr>
            <w:r w:rsidRPr="00B125D9">
              <w:t>5.2 Determine chemical reactions between elements and compounds in terms of atomic structures and periodicity</w:t>
            </w:r>
          </w:p>
          <w:p w:rsidR="00000000" w:rsidRPr="00B125D9" w:rsidP="00B125D9">
            <w:pPr>
              <w:pStyle w:val="BodyText"/>
            </w:pPr>
            <w:r w:rsidRPr="00B125D9">
              <w:t>5.3 Determine the heat of reaction in chemical reactions</w:t>
            </w:r>
          </w:p>
          <w:p w:rsidR="00000000" w:rsidRPr="00B125D9" w:rsidP="00B125D9">
            <w:pPr>
              <w:pStyle w:val="BodyText"/>
            </w:pPr>
            <w:r w:rsidRPr="00B125D9">
              <w:t>5.4 Define the factors affecting reaction rate including concentration, surface area, pressure, temperature and catalysis</w:t>
            </w:r>
          </w:p>
          <w:p w:rsidR="00000000" w:rsidRPr="00B125D9" w:rsidP="00B125D9">
            <w:pPr>
              <w:pStyle w:val="BodyText"/>
            </w:pPr>
            <w:r w:rsidRPr="00B125D9">
              <w:t>5.5 Use the stoichiometry of a reaction to determine the amounts of reactants consumed or products made</w:t>
            </w:r>
          </w:p>
        </w:tc>
      </w:tr>
    </w:tbl>
    <w:p w:rsidR="00137658" w:rsidP="00B125D9">
      <w:pPr>
        <w:pStyle w:val="BodyText"/>
      </w:pPr>
    </w:p>
    <w:p w:rsidR="00137658" w:rsidP="00B125D9">
      <w:pPr>
        <w:pStyle w:val="BodyText"/>
      </w:pPr>
    </w:p>
    <w:p w:rsidR="00000000" w:rsidRPr="00B125D9" w:rsidP="00B125D9">
      <w:pPr>
        <w:pStyle w:val="Heading1"/>
      </w:pPr>
      <w:bookmarkStart w:id="6" w:name="O_949925"/>
      <w:bookmarkEnd w:id="6"/>
      <w:r w:rsidRPr="00B125D9">
        <w:t>Foundation Skills</w:t>
      </w:r>
    </w:p>
    <w:p w:rsidR="00000000" w:rsidRPr="00B125D9" w:rsidP="00137658">
      <w:pPr>
        <w:pStyle w:val="BodyText"/>
      </w:pPr>
      <w:r w:rsidRPr="00B125D9">
        <w:t>This section describes those language, literacy, numeracy and employment skills that are essential to performance.</w:t>
      </w:r>
    </w:p>
    <w:p w:rsidR="00137658" w:rsidP="00137658">
      <w:pPr>
        <w:pStyle w:val="BodyText"/>
      </w:pPr>
      <w:r w:rsidRPr="00B125D9">
        <w:t>Foundation skills essential to performance are explicit in the performance criteria of this unit of competency.</w:t>
      </w:r>
    </w:p>
    <w:p w:rsidR="00000000" w:rsidRPr="00B125D9" w:rsidP="00B125D9">
      <w:pPr>
        <w:pStyle w:val="Heading1"/>
      </w:pPr>
      <w:bookmarkStart w:id="7" w:name="O_949924"/>
      <w:bookmarkEnd w:id="7"/>
      <w:r w:rsidRPr="00B125D9">
        <w:t>Range of Conditions</w:t>
      </w:r>
    </w:p>
    <w:tbl>
      <w:tblPr>
        <w:tblW w:w="9638" w:type="dxa"/>
        <w:tblLayout w:type="fixed"/>
        <w:tblCellMar>
          <w:left w:w="62" w:type="dxa"/>
          <w:right w:w="62" w:type="dxa"/>
        </w:tblCellMar>
        <w:tblLook w:val="0000"/>
      </w:tblPr>
      <w:tblGrid>
        <w:gridCol w:w="2758"/>
        <w:gridCol w:w="6880"/>
      </w:tblGrid>
      <w:tr w:rsidTr="00B125D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5D9">
            <w:pPr>
              <w:pStyle w:val="BodyText"/>
              <w:rPr>
                <w:lang w:val="en-NZ"/>
              </w:rPr>
            </w:pPr>
            <w:r w:rsidRPr="00B125D9">
              <w:t>This field allows for different work environments and conditions that may affect performance. Essential operating conditions that may be present (depending on the work situation, needs of the candidate, accessibility of the item,</w:t>
            </w:r>
            <w:r w:rsidRPr="00B125D9">
              <w:t xml:space="preserve"> and local industry and regional contexts) are included.</w:t>
            </w:r>
          </w:p>
        </w:tc>
      </w:tr>
      <w:tr w:rsidTr="00B125D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5D9">
            <w:pPr>
              <w:pStyle w:val="BodyText"/>
              <w:rPr>
                <w:lang w:val="en-NZ"/>
              </w:rPr>
            </w:pPr>
            <w:r w:rsidRPr="00B125D9">
              <w:t>Industrial environments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5D9" w:rsidP="00B125D9">
            <w:pPr>
              <w:pStyle w:val="ListBullet"/>
            </w:pPr>
            <w:r w:rsidRPr="00B125D9">
              <w:t>foundries</w:t>
            </w:r>
          </w:p>
          <w:p w:rsidR="00000000" w:rsidRPr="00B125D9" w:rsidP="00B125D9">
            <w:pPr>
              <w:pStyle w:val="ListBullet"/>
            </w:pPr>
            <w:r w:rsidRPr="00B125D9">
              <w:t>steel plants</w:t>
            </w:r>
          </w:p>
          <w:p w:rsidR="00000000" w:rsidRPr="00B125D9" w:rsidP="00B125D9">
            <w:pPr>
              <w:pStyle w:val="ListBullet"/>
            </w:pPr>
            <w:r w:rsidRPr="00B125D9">
              <w:t>smelters</w:t>
            </w:r>
          </w:p>
          <w:p w:rsidR="00000000" w:rsidRPr="00B125D9" w:rsidP="00B125D9">
            <w:pPr>
              <w:pStyle w:val="ListBullet"/>
            </w:pPr>
            <w:r w:rsidRPr="00B125D9">
              <w:t>die casting</w:t>
            </w:r>
          </w:p>
          <w:p w:rsidR="00000000" w:rsidRPr="00B125D9" w:rsidP="00B125D9">
            <w:pPr>
              <w:pStyle w:val="ListBullet"/>
            </w:pPr>
            <w:r w:rsidRPr="00B125D9">
              <w:t>fabrication</w:t>
            </w:r>
          </w:p>
          <w:p w:rsidR="00000000" w:rsidP="00B125D9">
            <w:pPr>
              <w:pStyle w:val="ListBullet"/>
              <w:rPr>
                <w:lang w:val="en-NZ"/>
              </w:rPr>
            </w:pPr>
            <w:r w:rsidRPr="00B125D9">
              <w:t>welding.</w:t>
            </w:r>
          </w:p>
        </w:tc>
      </w:tr>
      <w:tr w:rsidTr="00B125D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5D9">
            <w:pPr>
              <w:pStyle w:val="BodyText"/>
              <w:rPr>
                <w:lang w:val="en-NZ"/>
              </w:rPr>
            </w:pPr>
            <w:r w:rsidRPr="00B125D9">
              <w:t>Crystalline solids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5D9" w:rsidP="00B125D9">
            <w:pPr>
              <w:pStyle w:val="ListBullet"/>
            </w:pPr>
            <w:r w:rsidRPr="00B125D9">
              <w:t>molecular</w:t>
            </w:r>
          </w:p>
          <w:p w:rsidR="00000000" w:rsidRPr="00B125D9" w:rsidP="00B125D9">
            <w:pPr>
              <w:pStyle w:val="ListBullet"/>
            </w:pPr>
            <w:r w:rsidRPr="00B125D9">
              <w:t>metallic</w:t>
            </w:r>
          </w:p>
          <w:p w:rsidR="00000000" w:rsidRPr="00B125D9" w:rsidP="00B125D9">
            <w:pPr>
              <w:pStyle w:val="ListBullet"/>
            </w:pPr>
            <w:r w:rsidRPr="00B125D9">
              <w:t>ionic</w:t>
            </w:r>
          </w:p>
          <w:p w:rsidR="00000000" w:rsidP="00B125D9">
            <w:pPr>
              <w:pStyle w:val="ListBullet"/>
              <w:rPr>
                <w:lang w:val="en-NZ"/>
              </w:rPr>
            </w:pPr>
            <w:r w:rsidRPr="00B125D9">
              <w:t>extended covalent solids.</w:t>
            </w:r>
          </w:p>
        </w:tc>
      </w:tr>
      <w:tr w:rsidTr="00B125D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5D9">
            <w:pPr>
              <w:pStyle w:val="BodyText"/>
              <w:rPr>
                <w:lang w:val="en-NZ"/>
              </w:rPr>
            </w:pPr>
            <w:r w:rsidRPr="00B125D9">
              <w:t>Physical properties of crystalline solids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5D9" w:rsidP="00B125D9">
            <w:pPr>
              <w:pStyle w:val="ListBullet"/>
            </w:pPr>
            <w:r w:rsidRPr="00B125D9">
              <w:t>boiling point</w:t>
            </w:r>
          </w:p>
          <w:p w:rsidR="00000000" w:rsidRPr="00B125D9" w:rsidP="00B125D9">
            <w:pPr>
              <w:pStyle w:val="ListBullet"/>
            </w:pPr>
            <w:r w:rsidRPr="00B125D9">
              <w:t>melting point</w:t>
            </w:r>
          </w:p>
          <w:p w:rsidR="00000000" w:rsidRPr="00B125D9" w:rsidP="00B125D9">
            <w:pPr>
              <w:pStyle w:val="ListBullet"/>
            </w:pPr>
            <w:r w:rsidRPr="00B125D9">
              <w:t>solubility in polar or non-polar solvents</w:t>
            </w:r>
          </w:p>
          <w:p w:rsidR="00000000" w:rsidRPr="00B125D9" w:rsidP="00B125D9">
            <w:pPr>
              <w:pStyle w:val="ListBullet"/>
            </w:pPr>
            <w:r w:rsidRPr="00B125D9">
              <w:t>conductivity</w:t>
            </w:r>
          </w:p>
          <w:p w:rsidR="00000000" w:rsidRPr="00B125D9" w:rsidP="00B125D9">
            <w:pPr>
              <w:pStyle w:val="ListBullet"/>
            </w:pPr>
            <w:r w:rsidRPr="00B125D9">
              <w:t>ductility</w:t>
            </w:r>
          </w:p>
          <w:p w:rsidR="00000000" w:rsidRPr="00B125D9" w:rsidP="00B125D9">
            <w:pPr>
              <w:pStyle w:val="ListBullet"/>
            </w:pPr>
            <w:r w:rsidRPr="00B125D9">
              <w:t>brittleness</w:t>
            </w:r>
          </w:p>
          <w:p w:rsidR="00000000" w:rsidP="00B125D9">
            <w:pPr>
              <w:pStyle w:val="ListBullet"/>
              <w:rPr>
                <w:lang w:val="en-NZ"/>
              </w:rPr>
            </w:pPr>
            <w:r w:rsidRPr="00B125D9">
              <w:t>hardness.</w:t>
            </w:r>
          </w:p>
        </w:tc>
      </w:tr>
      <w:tr w:rsidTr="00B125D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5D9">
            <w:pPr>
              <w:pStyle w:val="BodyText"/>
              <w:rPr>
                <w:lang w:val="en-NZ"/>
              </w:rPr>
            </w:pPr>
            <w:r w:rsidRPr="00B125D9">
              <w:t>Key properties of metals in terms of their position on the periodic table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5D9" w:rsidP="00B125D9">
            <w:pPr>
              <w:pStyle w:val="ListBullet"/>
            </w:pPr>
            <w:r w:rsidRPr="00B125D9">
              <w:t>electrical conductivity</w:t>
            </w:r>
          </w:p>
          <w:p w:rsidR="00000000" w:rsidRPr="00B125D9" w:rsidP="00B125D9">
            <w:pPr>
              <w:pStyle w:val="ListBullet"/>
            </w:pPr>
            <w:r w:rsidRPr="00B125D9">
              <w:t>ionisation energy</w:t>
            </w:r>
          </w:p>
          <w:p w:rsidR="00000000" w:rsidRPr="00B125D9" w:rsidP="00B125D9">
            <w:pPr>
              <w:pStyle w:val="ListBullet"/>
            </w:pPr>
            <w:r w:rsidRPr="00B125D9">
              <w:t>atomic radius</w:t>
            </w:r>
          </w:p>
          <w:p w:rsidR="00000000" w:rsidRPr="00B125D9" w:rsidP="00B125D9">
            <w:pPr>
              <w:pStyle w:val="ListBullet"/>
            </w:pPr>
            <w:r w:rsidRPr="00B125D9">
              <w:t>melting point</w:t>
            </w:r>
          </w:p>
          <w:p w:rsidR="00000000" w:rsidRPr="00B125D9" w:rsidP="00B125D9">
            <w:pPr>
              <w:pStyle w:val="ListBullet"/>
            </w:pPr>
            <w:r w:rsidRPr="00B125D9">
              <w:t>boiling point</w:t>
            </w:r>
          </w:p>
          <w:p w:rsidR="00000000" w:rsidRPr="00B125D9" w:rsidP="00B125D9">
            <w:pPr>
              <w:pStyle w:val="ListBullet"/>
            </w:pPr>
            <w:r w:rsidRPr="00B125D9">
              <w:t>combining power (valency)</w:t>
            </w:r>
          </w:p>
          <w:p w:rsidR="00000000" w:rsidRPr="00B125D9" w:rsidP="00B125D9">
            <w:pPr>
              <w:pStyle w:val="ListBullet"/>
            </w:pPr>
            <w:r w:rsidRPr="00B125D9">
              <w:t>electronegativity</w:t>
            </w:r>
          </w:p>
          <w:p w:rsidR="00000000" w:rsidP="00B125D9">
            <w:pPr>
              <w:pStyle w:val="ListBullet"/>
              <w:rPr>
                <w:lang w:val="en-NZ"/>
              </w:rPr>
            </w:pPr>
            <w:r w:rsidRPr="00B125D9">
              <w:t>reactivity.</w:t>
            </w:r>
          </w:p>
        </w:tc>
      </w:tr>
      <w:tr w:rsidTr="00B125D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5D9">
            <w:pPr>
              <w:pStyle w:val="BodyText"/>
              <w:rPr>
                <w:lang w:val="en-NZ"/>
              </w:rPr>
            </w:pPr>
            <w:r w:rsidRPr="00B125D9">
              <w:t>Definitions of acids and bases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5D9" w:rsidP="00B125D9">
            <w:pPr>
              <w:pStyle w:val="ListBullet"/>
            </w:pPr>
            <w:r w:rsidRPr="00B125D9">
              <w:t>Arrhenius definition</w:t>
            </w:r>
          </w:p>
          <w:p w:rsidR="00000000" w:rsidP="00B125D9">
            <w:pPr>
              <w:pStyle w:val="ListBullet"/>
              <w:rPr>
                <w:lang w:val="en-NZ"/>
              </w:rPr>
            </w:pPr>
            <w:r w:rsidRPr="00B125D9">
              <w:t>Bronsted-Lowry definition.</w:t>
            </w:r>
          </w:p>
        </w:tc>
      </w:tr>
      <w:tr w:rsidTr="00B125D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5D9">
            <w:pPr>
              <w:pStyle w:val="BodyText"/>
              <w:rPr>
                <w:lang w:val="en-NZ"/>
              </w:rPr>
            </w:pPr>
            <w:r w:rsidRPr="00B125D9">
              <w:t>Strong acids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5D9" w:rsidP="00B125D9">
            <w:pPr>
              <w:pStyle w:val="ListBullet"/>
            </w:pPr>
            <w:r w:rsidRPr="00B125D9">
              <w:t>hydrochloric acid</w:t>
            </w:r>
          </w:p>
          <w:p w:rsidR="00000000" w:rsidRPr="00B125D9" w:rsidP="00B125D9">
            <w:pPr>
              <w:pStyle w:val="ListBullet"/>
            </w:pPr>
            <w:r w:rsidRPr="00B125D9">
              <w:t>nitric acid</w:t>
            </w:r>
          </w:p>
          <w:p w:rsidR="00000000" w:rsidRPr="00B125D9" w:rsidP="00B125D9">
            <w:pPr>
              <w:pStyle w:val="ListBullet"/>
            </w:pPr>
            <w:r w:rsidRPr="00B125D9">
              <w:t>sulfuric acid</w:t>
            </w:r>
          </w:p>
          <w:p w:rsidR="00000000" w:rsidRPr="00B125D9" w:rsidP="00B125D9">
            <w:pPr>
              <w:pStyle w:val="ListBullet"/>
            </w:pPr>
            <w:r w:rsidRPr="00B125D9">
              <w:t>hydrobromic acid</w:t>
            </w:r>
          </w:p>
          <w:p w:rsidR="00000000" w:rsidRPr="00B125D9" w:rsidP="00B125D9">
            <w:pPr>
              <w:pStyle w:val="ListBullet"/>
            </w:pPr>
            <w:r w:rsidRPr="00B125D9">
              <w:t>hydroiodic acid</w:t>
            </w:r>
          </w:p>
          <w:p w:rsidR="00000000" w:rsidRPr="00B125D9" w:rsidP="00B125D9">
            <w:pPr>
              <w:pStyle w:val="ListBullet"/>
            </w:pPr>
            <w:r w:rsidRPr="00B125D9">
              <w:t>perchloric acid</w:t>
            </w:r>
          </w:p>
          <w:p w:rsidR="00000000" w:rsidP="00B125D9">
            <w:pPr>
              <w:pStyle w:val="ListBullet"/>
              <w:rPr>
                <w:lang w:val="en-NZ"/>
              </w:rPr>
            </w:pPr>
            <w:r w:rsidRPr="00B125D9">
              <w:t>chloric acid.</w:t>
            </w:r>
          </w:p>
        </w:tc>
      </w:tr>
      <w:tr w:rsidTr="00B125D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5D9">
            <w:pPr>
              <w:pStyle w:val="BodyText"/>
              <w:rPr>
                <w:lang w:val="en-NZ"/>
              </w:rPr>
            </w:pPr>
            <w:r w:rsidRPr="00B125D9">
              <w:t>Weak acids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5D9" w:rsidP="00B125D9">
            <w:pPr>
              <w:pStyle w:val="ListBullet"/>
            </w:pPr>
            <w:r w:rsidRPr="00B125D9">
              <w:t>formic acid</w:t>
            </w:r>
          </w:p>
          <w:p w:rsidR="00000000" w:rsidRPr="00B125D9" w:rsidP="00B125D9">
            <w:pPr>
              <w:pStyle w:val="ListBullet"/>
            </w:pPr>
            <w:r w:rsidRPr="00B125D9">
              <w:t>acetic acid</w:t>
            </w:r>
          </w:p>
          <w:p w:rsidR="00000000" w:rsidRPr="00B125D9" w:rsidP="00B125D9">
            <w:pPr>
              <w:pStyle w:val="ListBullet"/>
            </w:pPr>
            <w:r w:rsidRPr="00B125D9">
              <w:t>benzoic acid</w:t>
            </w:r>
          </w:p>
          <w:p w:rsidR="00000000" w:rsidRPr="00B125D9" w:rsidP="00B125D9">
            <w:pPr>
              <w:pStyle w:val="ListBullet"/>
            </w:pPr>
            <w:r w:rsidRPr="00B125D9">
              <w:t>hydrofluoric acid</w:t>
            </w:r>
          </w:p>
          <w:p w:rsidR="00000000" w:rsidRPr="00B125D9" w:rsidP="00B125D9">
            <w:pPr>
              <w:pStyle w:val="ListBullet"/>
            </w:pPr>
            <w:r w:rsidRPr="00B125D9">
              <w:t>phosphoric acid</w:t>
            </w:r>
          </w:p>
          <w:p w:rsidR="00000000" w:rsidRPr="00B125D9" w:rsidP="00B125D9">
            <w:pPr>
              <w:pStyle w:val="ListBullet"/>
            </w:pPr>
            <w:r w:rsidRPr="00B125D9">
              <w:t>sulfurous acid</w:t>
            </w:r>
          </w:p>
          <w:p w:rsidR="00000000" w:rsidRPr="00B125D9" w:rsidP="00B125D9">
            <w:pPr>
              <w:pStyle w:val="ListBullet"/>
            </w:pPr>
            <w:r w:rsidRPr="00B125D9">
              <w:t>carbonic acid</w:t>
            </w:r>
          </w:p>
          <w:p w:rsidR="00000000" w:rsidRPr="00B125D9" w:rsidP="00B125D9">
            <w:pPr>
              <w:pStyle w:val="ListBullet"/>
            </w:pPr>
            <w:r w:rsidRPr="00B125D9">
              <w:t>nitrous acid</w:t>
            </w:r>
          </w:p>
          <w:p w:rsidR="00000000" w:rsidRPr="00B125D9" w:rsidP="00B125D9">
            <w:pPr>
              <w:pStyle w:val="ListBullet"/>
            </w:pPr>
            <w:r w:rsidRPr="00B125D9">
              <w:t>hydrocyanic acid</w:t>
            </w:r>
          </w:p>
          <w:p w:rsidR="00000000" w:rsidRPr="00B125D9" w:rsidP="00B125D9">
            <w:pPr>
              <w:pStyle w:val="ListBullet"/>
            </w:pPr>
            <w:r w:rsidRPr="00B125D9">
              <w:t>hydrosulfuric acid</w:t>
            </w:r>
          </w:p>
          <w:p w:rsidR="00000000" w:rsidP="00B125D9">
            <w:pPr>
              <w:pStyle w:val="ListBullet"/>
              <w:rPr>
                <w:lang w:val="en-NZ"/>
              </w:rPr>
            </w:pPr>
            <w:r w:rsidRPr="00B125D9">
              <w:t>citric acid.</w:t>
            </w:r>
          </w:p>
        </w:tc>
      </w:tr>
      <w:tr w:rsidTr="00B125D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5D9">
            <w:pPr>
              <w:pStyle w:val="BodyText"/>
              <w:rPr>
                <w:lang w:val="en-NZ"/>
              </w:rPr>
            </w:pPr>
            <w:r w:rsidRPr="00B125D9">
              <w:t>Strong bases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5D9" w:rsidP="00B125D9">
            <w:pPr>
              <w:pStyle w:val="ListBullet"/>
            </w:pPr>
            <w:r w:rsidRPr="00B125D9">
              <w:t>lithium hydroxide</w:t>
            </w:r>
          </w:p>
          <w:p w:rsidR="00000000" w:rsidRPr="00B125D9" w:rsidP="00B125D9">
            <w:pPr>
              <w:pStyle w:val="ListBullet"/>
            </w:pPr>
            <w:r w:rsidRPr="00B125D9">
              <w:t>sodium hydroxide</w:t>
            </w:r>
          </w:p>
          <w:p w:rsidR="00000000" w:rsidRPr="00B125D9" w:rsidP="00B125D9">
            <w:pPr>
              <w:pStyle w:val="ListBullet"/>
            </w:pPr>
            <w:r w:rsidRPr="00B125D9">
              <w:t>potassium hydroxide</w:t>
            </w:r>
          </w:p>
          <w:p w:rsidR="00000000" w:rsidRPr="00B125D9" w:rsidP="00B125D9">
            <w:pPr>
              <w:pStyle w:val="ListBullet"/>
            </w:pPr>
            <w:r w:rsidRPr="00B125D9">
              <w:t>calcium hydroxide</w:t>
            </w:r>
          </w:p>
          <w:p w:rsidR="00000000" w:rsidRPr="00B125D9" w:rsidP="00B125D9">
            <w:pPr>
              <w:pStyle w:val="ListBullet"/>
            </w:pPr>
            <w:r w:rsidRPr="00B125D9">
              <w:t>rubidium hydroxide</w:t>
            </w:r>
          </w:p>
          <w:p w:rsidR="00000000" w:rsidRPr="00B125D9" w:rsidP="00B125D9">
            <w:pPr>
              <w:pStyle w:val="ListBullet"/>
            </w:pPr>
            <w:r w:rsidRPr="00B125D9">
              <w:t>strontium hydroxide</w:t>
            </w:r>
          </w:p>
          <w:p w:rsidR="00000000" w:rsidRPr="00B125D9" w:rsidP="00B125D9">
            <w:pPr>
              <w:pStyle w:val="ListBullet"/>
            </w:pPr>
            <w:r w:rsidRPr="00B125D9">
              <w:t>cesium hydroxide</w:t>
            </w:r>
          </w:p>
          <w:p w:rsidR="00000000" w:rsidP="00B125D9">
            <w:pPr>
              <w:pStyle w:val="ListBullet"/>
              <w:rPr>
                <w:lang w:val="en-NZ"/>
              </w:rPr>
            </w:pPr>
            <w:r w:rsidRPr="00B125D9">
              <w:t>barium hydroxide.</w:t>
            </w:r>
          </w:p>
        </w:tc>
      </w:tr>
      <w:tr w:rsidTr="00B125D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5D9">
            <w:pPr>
              <w:pStyle w:val="BodyText"/>
              <w:rPr>
                <w:lang w:val="en-NZ"/>
              </w:rPr>
            </w:pPr>
            <w:r w:rsidRPr="00B125D9">
              <w:t>Weak bases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5D9" w:rsidP="00B125D9">
            <w:pPr>
              <w:pStyle w:val="ListBullet"/>
            </w:pPr>
            <w:r w:rsidRPr="00B125D9">
              <w:t>ammoni</w:t>
            </w:r>
            <w:r w:rsidRPr="00B125D9">
              <w:t>um hydroxide</w:t>
            </w:r>
          </w:p>
          <w:p w:rsidR="00000000" w:rsidRPr="00B125D9" w:rsidP="00B125D9">
            <w:pPr>
              <w:pStyle w:val="ListBullet"/>
            </w:pPr>
            <w:r w:rsidRPr="00B125D9">
              <w:t>aniline</w:t>
            </w:r>
          </w:p>
          <w:p w:rsidR="00000000" w:rsidRPr="00B125D9" w:rsidP="00B125D9">
            <w:pPr>
              <w:pStyle w:val="ListBullet"/>
            </w:pPr>
            <w:r w:rsidRPr="00B125D9">
              <w:t>ammonia</w:t>
            </w:r>
          </w:p>
          <w:p w:rsidR="00000000" w:rsidRPr="00B125D9" w:rsidP="00B125D9">
            <w:pPr>
              <w:pStyle w:val="ListBullet"/>
            </w:pPr>
            <w:r w:rsidRPr="00B125D9">
              <w:t>methylamine</w:t>
            </w:r>
          </w:p>
          <w:p w:rsidR="00000000" w:rsidRPr="00B125D9" w:rsidP="00B125D9">
            <w:pPr>
              <w:pStyle w:val="ListBullet"/>
            </w:pPr>
            <w:r w:rsidRPr="00B125D9">
              <w:t>ethylamine</w:t>
            </w:r>
          </w:p>
          <w:p w:rsidR="00000000" w:rsidRPr="00B125D9" w:rsidP="00B125D9">
            <w:pPr>
              <w:pStyle w:val="ListBullet"/>
            </w:pPr>
            <w:r w:rsidRPr="00B125D9">
              <w:t>aluminum hydroxide</w:t>
            </w:r>
          </w:p>
          <w:p w:rsidR="00000000" w:rsidRPr="00B125D9" w:rsidP="00B125D9">
            <w:pPr>
              <w:pStyle w:val="ListBullet"/>
            </w:pPr>
            <w:r w:rsidRPr="00B125D9">
              <w:t>magnesium hydroxide</w:t>
            </w:r>
          </w:p>
          <w:p w:rsidR="00000000" w:rsidRPr="00B125D9" w:rsidP="00B125D9">
            <w:pPr>
              <w:pStyle w:val="ListBullet"/>
            </w:pPr>
            <w:r w:rsidRPr="00B125D9">
              <w:t>pyridine</w:t>
            </w:r>
          </w:p>
          <w:p w:rsidR="00000000" w:rsidRPr="00B125D9" w:rsidP="00B125D9">
            <w:pPr>
              <w:pStyle w:val="ListBullet"/>
            </w:pPr>
            <w:r w:rsidRPr="00B125D9">
              <w:t>sodium bicarbonate.</w:t>
            </w:r>
          </w:p>
        </w:tc>
      </w:tr>
    </w:tbl>
    <w:p w:rsidR="00137658" w:rsidP="00B125D9">
      <w:pPr>
        <w:pStyle w:val="BodyText"/>
      </w:pPr>
    </w:p>
    <w:p w:rsidR="00137658" w:rsidP="00B125D9">
      <w:pPr>
        <w:pStyle w:val="BodyText"/>
      </w:pPr>
    </w:p>
    <w:p w:rsidR="00000000" w:rsidRPr="00B125D9" w:rsidP="00B125D9">
      <w:pPr>
        <w:pStyle w:val="Heading1"/>
      </w:pPr>
      <w:bookmarkStart w:id="8" w:name="O_949923"/>
      <w:bookmarkEnd w:id="8"/>
      <w:r w:rsidRPr="00B125D9">
        <w:t>Unit Mapping Information</w:t>
      </w:r>
    </w:p>
    <w:p w:rsidR="00137658" w:rsidP="00137658">
      <w:pPr>
        <w:pStyle w:val="BodyText"/>
      </w:pPr>
      <w:r w:rsidRPr="00B125D9">
        <w:t>Release 1. Supersedes and is equivalent to MSATCM406A Apply basic chemical principles to metallurgy.</w:t>
      </w:r>
    </w:p>
    <w:p w:rsidR="00000000" w:rsidRPr="00B125D9" w:rsidP="00B125D9">
      <w:pPr>
        <w:pStyle w:val="Heading1"/>
      </w:pPr>
      <w:bookmarkStart w:id="9" w:name="O_949916"/>
      <w:bookmarkEnd w:id="9"/>
      <w:r w:rsidRPr="00B125D9">
        <w:t>Links</w:t>
      </w:r>
    </w:p>
    <w:p w:rsidR="00000000" w:rsidRPr="00B125D9" w:rsidP="00137658">
      <w:pPr>
        <w:pStyle w:val="BodyText"/>
      </w:pPr>
      <w:r w:rsidRPr="00B125D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63CA3">
        <w:rPr>
          <w:rStyle w:val="Hyperlink"/>
        </w:rPr>
        <w:t>https://vetnet.gov.au/Pages/TrainingDocs.aspx?q=b7050d37-5fd0-4740-8f7d-3b7a49c10bb2</w:t>
      </w:r>
      <w:r>
        <w:fldChar w:fldCharType="end"/>
      </w:r>
    </w:p>
    <w:p w:rsidR="00000000" w:rsidRPr="00B125D9" w:rsidP="00137658">
      <w:pPr>
        <w:pStyle w:val="BodyText"/>
        <w:sectPr w:rsidSect="00B125D9">
          <w:headerReference w:type="default" r:id="rId10"/>
          <w:footerReference w:type="default" r:id="rId11"/>
          <w:pgSz w:w="11908" w:h="16833"/>
          <w:pgMar w:top="1702" w:right="1418" w:bottom="1702" w:left="1418" w:header="992" w:footer="992" w:gutter="0"/>
          <w:cols w:space="720"/>
          <w:noEndnote/>
          <w:docGrid w:linePitch="299"/>
        </w:sectPr>
      </w:pPr>
    </w:p>
    <w:p w:rsidR="00000000" w:rsidRPr="00B125D9" w:rsidP="00B125D9">
      <w:pPr>
        <w:pStyle w:val="SuperHeading"/>
      </w:pPr>
      <w:r w:rsidRPr="00B125D9">
        <w:t>Assessment Requirements for MEM48011 Apply basic chemical princ</w:t>
      </w:r>
      <w:r w:rsidRPr="00B125D9">
        <w:t>iples to metallurgy</w:t>
      </w:r>
    </w:p>
    <w:p w:rsidR="00000000" w:rsidRPr="00B125D9" w:rsidP="00B125D9">
      <w:pPr>
        <w:pStyle w:val="Heading1"/>
      </w:pPr>
      <w:bookmarkStart w:id="10" w:name="O_949918"/>
      <w:bookmarkEnd w:id="10"/>
      <w:r w:rsidRPr="00B125D9">
        <w:t>Modification History</w:t>
      </w:r>
    </w:p>
    <w:p w:rsidR="00137658" w:rsidP="00137658">
      <w:pPr>
        <w:pStyle w:val="BodyText"/>
      </w:pPr>
      <w:r w:rsidRPr="00B125D9">
        <w:t>Release 1. Supersedes and is equivalent to MSATCM406A Apply basic chemical principles to metallurgy.</w:t>
      </w:r>
    </w:p>
    <w:p w:rsidR="00000000" w:rsidRPr="00B125D9" w:rsidP="00B125D9">
      <w:pPr>
        <w:pStyle w:val="Heading1"/>
      </w:pPr>
      <w:bookmarkStart w:id="11" w:name="O_949921"/>
      <w:bookmarkEnd w:id="11"/>
      <w:r w:rsidRPr="00B125D9">
        <w:t>Performance Evidence</w:t>
      </w:r>
    </w:p>
    <w:p w:rsidR="00000000" w:rsidRPr="00B125D9" w:rsidP="00137658">
      <w:pPr>
        <w:pStyle w:val="BodyText"/>
      </w:pPr>
      <w:r w:rsidRPr="00B125D9">
        <w:t>Evidence required to demonstrate competence in this unit must be relevant to and satisfy the requirements of the elements and performance criteria and include:</w:t>
      </w:r>
    </w:p>
    <w:p w:rsidR="00000000" w:rsidRPr="00B125D9" w:rsidP="00B125D9">
      <w:pPr>
        <w:pStyle w:val="ListBullet"/>
      </w:pPr>
      <w:r w:rsidRPr="00B125D9">
        <w:t>writing and using chemical formulae in relevant metallurgical processes on at least two occasio</w:t>
      </w:r>
      <w:r w:rsidRPr="00B125D9">
        <w:t>ns</w:t>
      </w:r>
    </w:p>
    <w:p w:rsidR="00000000" w:rsidRPr="00B125D9" w:rsidP="00B125D9">
      <w:pPr>
        <w:pStyle w:val="ListBullet"/>
      </w:pPr>
      <w:r w:rsidRPr="00B125D9">
        <w:t>writing and balancing chemical equations</w:t>
      </w:r>
    </w:p>
    <w:p w:rsidR="00000000" w:rsidRPr="00B125D9" w:rsidP="00B125D9">
      <w:pPr>
        <w:pStyle w:val="ListBullet"/>
      </w:pPr>
      <w:r w:rsidRPr="00B125D9">
        <w:t>calculating heat of reaction</w:t>
      </w:r>
    </w:p>
    <w:p w:rsidR="00000000" w:rsidRPr="00B125D9" w:rsidP="00B125D9">
      <w:pPr>
        <w:pStyle w:val="ListBullet"/>
      </w:pPr>
      <w:r w:rsidRPr="00B125D9">
        <w:t>determining the amounts of reactants consumed and/or products made using the stoichiometry of a reaction on at least two occasions.</w:t>
      </w:r>
    </w:p>
    <w:p w:rsidR="00137658" w:rsidP="00137658">
      <w:pPr>
        <w:pStyle w:val="BodyText"/>
      </w:pPr>
      <w:r w:rsidRPr="00B125D9">
        <w:t>Note: Where a volume and/or frequency is not specif</w:t>
      </w:r>
      <w:r w:rsidRPr="00B125D9">
        <w:t>ied, demonstration must be provided at least once.</w:t>
      </w:r>
    </w:p>
    <w:p w:rsidR="00000000" w:rsidRPr="00B125D9" w:rsidP="00B125D9">
      <w:pPr>
        <w:pStyle w:val="Heading1"/>
      </w:pPr>
      <w:bookmarkStart w:id="12" w:name="O_949920"/>
      <w:bookmarkEnd w:id="12"/>
      <w:r w:rsidRPr="00B125D9">
        <w:t>Knowledge Evidence</w:t>
      </w:r>
    </w:p>
    <w:p w:rsidR="00000000" w:rsidRPr="00B125D9" w:rsidP="00137658">
      <w:pPr>
        <w:pStyle w:val="BodyText"/>
      </w:pPr>
      <w:r w:rsidRPr="00B125D9">
        <w:t xml:space="preserve">Evidence required to demonstrate the required knowledge for this unit must be relevant to and satisfy the requirements of the elements and performance criteria and </w:t>
      </w:r>
      <w:r w:rsidRPr="00B125D9">
        <w:t>include knowledge of:</w:t>
      </w:r>
    </w:p>
    <w:p w:rsidR="00000000" w:rsidRPr="00B125D9" w:rsidP="00B125D9">
      <w:pPr>
        <w:pStyle w:val="ListBullet"/>
      </w:pPr>
      <w:r w:rsidRPr="00B125D9">
        <w:t>context and industrial environments</w:t>
      </w:r>
    </w:p>
    <w:p w:rsidR="00000000" w:rsidRPr="00B125D9" w:rsidP="00B125D9">
      <w:pPr>
        <w:pStyle w:val="ListBullet"/>
      </w:pPr>
      <w:r w:rsidRPr="00B125D9">
        <w:t>structure of atoms including sub-atomic particles, charge, atomic number, mass number and valency</w:t>
      </w:r>
    </w:p>
    <w:p w:rsidR="00000000" w:rsidRPr="00B125D9" w:rsidP="00B125D9">
      <w:pPr>
        <w:pStyle w:val="ListBullet"/>
      </w:pPr>
      <w:r w:rsidRPr="00B125D9">
        <w:t>three states of matter in terms of shape, volume and compression</w:t>
      </w:r>
    </w:p>
    <w:p w:rsidR="00000000" w:rsidRPr="00B125D9" w:rsidP="00B125D9">
      <w:pPr>
        <w:pStyle w:val="ListBullet"/>
      </w:pPr>
      <w:r w:rsidRPr="00B125D9">
        <w:t>difference between organic and ino</w:t>
      </w:r>
      <w:r w:rsidRPr="00B125D9">
        <w:t>rganic compounds</w:t>
      </w:r>
    </w:p>
    <w:p w:rsidR="00000000" w:rsidRPr="00B125D9" w:rsidP="00B125D9">
      <w:pPr>
        <w:pStyle w:val="ListBullet"/>
      </w:pPr>
      <w:r w:rsidRPr="00B125D9">
        <w:t>concepts of latent and sensible heat</w:t>
      </w:r>
    </w:p>
    <w:p w:rsidR="00000000" w:rsidRPr="00B125D9" w:rsidP="00B125D9">
      <w:pPr>
        <w:pStyle w:val="ListBullet"/>
      </w:pPr>
      <w:r w:rsidRPr="00B125D9">
        <w:t>kinetic theory including:</w:t>
      </w:r>
    </w:p>
    <w:p w:rsidR="00000000" w:rsidRPr="00B125D9" w:rsidP="00B125D9">
      <w:pPr>
        <w:pStyle w:val="ListBullet2"/>
      </w:pPr>
      <w:r w:rsidRPr="00B125D9">
        <w:t>Boyle’s Law and Charles’ Law</w:t>
      </w:r>
    </w:p>
    <w:p w:rsidR="00000000" w:rsidRPr="00B125D9" w:rsidP="00B125D9">
      <w:pPr>
        <w:pStyle w:val="ListBullet2"/>
      </w:pPr>
      <w:r w:rsidRPr="00B125D9">
        <w:t>ideal gas equation PV=nRT</w:t>
      </w:r>
    </w:p>
    <w:p w:rsidR="00000000" w:rsidRPr="00B125D9" w:rsidP="00B125D9">
      <w:pPr>
        <w:pStyle w:val="ListBullet"/>
      </w:pPr>
      <w:r w:rsidRPr="00B125D9">
        <w:t>molar volume of a gas</w:t>
      </w:r>
    </w:p>
    <w:p w:rsidR="00000000" w:rsidRPr="00B125D9" w:rsidP="00B125D9">
      <w:pPr>
        <w:pStyle w:val="ListBullet"/>
      </w:pPr>
      <w:r w:rsidRPr="00B125D9">
        <w:t>Gay-Lussac</w:t>
      </w:r>
      <w:r>
        <w:t>’</w:t>
      </w:r>
      <w:r w:rsidRPr="00B125D9">
        <w:t>s Law</w:t>
      </w:r>
    </w:p>
    <w:p w:rsidR="00000000" w:rsidRPr="00B125D9" w:rsidP="00B125D9">
      <w:pPr>
        <w:pStyle w:val="ListBullet"/>
      </w:pPr>
      <w:r w:rsidRPr="00B125D9">
        <w:t>Avogadro</w:t>
      </w:r>
      <w:r>
        <w:t>’</w:t>
      </w:r>
      <w:r w:rsidRPr="00B125D9">
        <w:t>s Law</w:t>
      </w:r>
    </w:p>
    <w:p w:rsidR="00000000" w:rsidRPr="00B125D9" w:rsidP="00B125D9">
      <w:pPr>
        <w:pStyle w:val="ListBullet"/>
      </w:pPr>
      <w:r w:rsidRPr="00B125D9">
        <w:t>gas reaction calculations</w:t>
      </w:r>
    </w:p>
    <w:p w:rsidR="00000000" w:rsidRPr="00B125D9" w:rsidP="00B125D9">
      <w:pPr>
        <w:pStyle w:val="ListBullet"/>
      </w:pPr>
      <w:r w:rsidRPr="00B125D9">
        <w:t>symbols of common elements including:</w:t>
      </w:r>
    </w:p>
    <w:p w:rsidR="00000000" w:rsidRPr="00B125D9" w:rsidP="00B125D9">
      <w:pPr>
        <w:pStyle w:val="ListBullet2"/>
      </w:pPr>
      <w:r w:rsidRPr="00B125D9">
        <w:t>importance of valence in formulae and reactions</w:t>
      </w:r>
    </w:p>
    <w:p w:rsidR="00000000" w:rsidRPr="00B125D9" w:rsidP="00B125D9">
      <w:pPr>
        <w:pStyle w:val="ListBullet2"/>
      </w:pPr>
      <w:r w:rsidRPr="00B125D9">
        <w:t>model of an atom including electron shells</w:t>
      </w:r>
    </w:p>
    <w:p w:rsidR="00000000" w:rsidRPr="00B125D9" w:rsidP="00B125D9">
      <w:pPr>
        <w:pStyle w:val="ListBullet"/>
      </w:pPr>
      <w:r w:rsidRPr="00B125D9">
        <w:t>ionic, covalent and metallic bonding</w:t>
      </w:r>
    </w:p>
    <w:p w:rsidR="00000000" w:rsidRPr="00B125D9" w:rsidP="00B125D9">
      <w:pPr>
        <w:pStyle w:val="ListBullet"/>
      </w:pPr>
      <w:r w:rsidRPr="00B125D9">
        <w:t>chemical basis of energy transformations in chemical reactions</w:t>
      </w:r>
    </w:p>
    <w:p w:rsidR="00000000" w:rsidRPr="00B125D9" w:rsidP="00B125D9">
      <w:pPr>
        <w:pStyle w:val="ListBullet"/>
      </w:pPr>
      <w:r w:rsidRPr="00B125D9">
        <w:t>properties of crystalline solids</w:t>
      </w:r>
    </w:p>
    <w:p w:rsidR="00000000" w:rsidRPr="00B125D9" w:rsidP="00B125D9">
      <w:pPr>
        <w:pStyle w:val="ListBullet"/>
      </w:pPr>
      <w:r w:rsidRPr="00B125D9">
        <w:t>periodic table</w:t>
      </w:r>
    </w:p>
    <w:p w:rsidR="00000000" w:rsidRPr="00B125D9" w:rsidP="00B125D9">
      <w:pPr>
        <w:pStyle w:val="ListBullet"/>
      </w:pPr>
      <w:r w:rsidRPr="00B125D9">
        <w:t>acids and bases</w:t>
      </w:r>
    </w:p>
    <w:p w:rsidR="00137658" w:rsidP="00B125D9">
      <w:pPr>
        <w:pStyle w:val="ListBullet"/>
      </w:pPr>
      <w:r w:rsidRPr="00B125D9">
        <w:t>stoichiometry.</w:t>
      </w:r>
    </w:p>
    <w:p w:rsidR="00137658" w:rsidP="00B125D9">
      <w:pPr>
        <w:pStyle w:val="ListBullet"/>
      </w:pPr>
    </w:p>
    <w:p w:rsidR="00000000" w:rsidRPr="00B125D9" w:rsidP="00B125D9">
      <w:pPr>
        <w:pStyle w:val="Heading1"/>
      </w:pPr>
      <w:bookmarkStart w:id="13" w:name="O_949919"/>
      <w:bookmarkEnd w:id="13"/>
      <w:r w:rsidRPr="00B125D9">
        <w:t>Assessment Conditions</w:t>
      </w:r>
    </w:p>
    <w:p w:rsidR="00000000" w:rsidRPr="00B125D9" w:rsidP="00B125D9">
      <w:pPr>
        <w:pStyle w:val="ListBullet"/>
      </w:pPr>
      <w:r w:rsidRPr="00B125D9">
        <w:t>Assessors must:</w:t>
      </w:r>
    </w:p>
    <w:p w:rsidR="00000000" w:rsidRPr="00B125D9" w:rsidP="00B125D9">
      <w:pPr>
        <w:pStyle w:val="ListBullet2"/>
      </w:pPr>
      <w:r w:rsidRPr="00B125D9">
        <w:t>have vocational competency in applying basic chemical principles to metallurgy at least to the level being assessed with relevant industry knowledge and experience</w:t>
      </w:r>
    </w:p>
    <w:p w:rsidR="00000000" w:rsidRPr="00B125D9" w:rsidP="00B125D9">
      <w:pPr>
        <w:pStyle w:val="ListBullet2"/>
      </w:pPr>
      <w:r w:rsidRPr="00B125D9">
        <w:t>satisfy the assessor requirements in the Standards for Registered Training Organisations 2015 or its replacement and comply with the National Vocational Education and Training Regulator Act 2011, its replacement or equivalent legislation covering VET regul</w:t>
      </w:r>
      <w:r w:rsidRPr="00B125D9">
        <w:t>ation in a non-referring state/territory as the case requires.</w:t>
      </w:r>
    </w:p>
    <w:p w:rsidR="00000000" w:rsidRPr="00B125D9" w:rsidP="00B125D9">
      <w:pPr>
        <w:pStyle w:val="ListBullet"/>
      </w:pPr>
      <w:r w:rsidRPr="00B125D9">
        <w:t>Where possible, assessment must occur in operational workplace situations. Where this is not possible or where personal safety or environmental damage are limiting factors, assessment must occ</w:t>
      </w:r>
      <w:r w:rsidRPr="00B125D9">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B125D9">
        <w:t>role environment skills.</w:t>
      </w:r>
    </w:p>
    <w:p w:rsidR="00000000" w:rsidRPr="00B125D9" w:rsidP="00B125D9">
      <w:pPr>
        <w:pStyle w:val="ListBullet"/>
      </w:pPr>
      <w:r w:rsidRPr="00B125D9">
        <w:t>Conditions for assessment must include access to all tools, equipment, materials and documentation required including relevant workplace procedures, product and manufacturing specifications.</w:t>
      </w:r>
    </w:p>
    <w:p w:rsidR="00137658" w:rsidP="00B125D9">
      <w:pPr>
        <w:pStyle w:val="ListBullet"/>
      </w:pPr>
      <w:r w:rsidRPr="00B125D9">
        <w:t>Assessment processes and techniques must</w:t>
      </w:r>
      <w:r w:rsidRPr="00B125D9">
        <w:t xml:space="preserve"> be appropriate to the language, literacy and numeracy requirements of the work being performed and the needs of the candidate.</w:t>
      </w:r>
    </w:p>
    <w:p w:rsidR="00137658" w:rsidP="00B125D9">
      <w:pPr>
        <w:pStyle w:val="ListBullet"/>
      </w:pPr>
    </w:p>
    <w:p w:rsidR="00000000" w:rsidRPr="00B125D9" w:rsidP="00B125D9">
      <w:pPr>
        <w:pStyle w:val="Heading1"/>
      </w:pPr>
      <w:bookmarkStart w:id="14" w:name="O_949917"/>
      <w:bookmarkEnd w:id="14"/>
      <w:r w:rsidRPr="00B125D9">
        <w:t>Links</w:t>
      </w:r>
    </w:p>
    <w:p w:rsidR="00000000" w:rsidRPr="00B125D9" w:rsidP="00137658">
      <w:pPr>
        <w:pStyle w:val="BodyText"/>
      </w:pPr>
      <w:r w:rsidRPr="00B125D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63CA3">
        <w:rPr>
          <w:rStyle w:val="Hyperlink"/>
        </w:rPr>
        <w:t>https://vetnet.gov.au/Pages/TrainingDocs.aspx?q=b7050d37-5fd0-4740-8f7d-3b7a49c10bb2</w:t>
      </w:r>
      <w:r>
        <w:fldChar w:fldCharType="end"/>
      </w:r>
    </w:p>
    <w:p w:rsidR="00000000" w:rsidRPr="00B125D9" w:rsidP="00B125D9"/>
    <w:sectPr w:rsidSect="00B125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D9" w:rsidRPr="00137658" w:rsidP="001376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658" w:rsidP="00B125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37658" w:rsidP="00B125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37658" w:rsidP="00B125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D9" w:rsidP="00B125D9">
    <w:pPr>
      <w:pStyle w:val="Footer"/>
      <w:framePr w:wrap="around"/>
    </w:pPr>
    <w:r>
      <w:fldChar w:fldCharType="begin"/>
    </w:r>
    <w:r>
      <w:instrText xml:space="preserve"> DOCPROPERTY  Subject  \* MERGEFORMAT </w:instrText>
    </w:r>
    <w:r>
      <w:fldChar w:fldCharType="separate"/>
    </w:r>
    <w:r w:rsidR="00137658">
      <w:t>Approved</w:t>
    </w:r>
    <w:r w:rsidR="00137658">
      <w:fldChar w:fldCharType="end"/>
    </w:r>
    <w:r>
      <w:tab/>
      <w:t xml:space="preserve">Page </w:t>
    </w:r>
    <w:r>
      <w:fldChar w:fldCharType="begin"/>
    </w:r>
    <w:r>
      <w:instrText xml:space="preserve"> PAGE  \* Arabic  \* MERGEFORMAT </w:instrText>
    </w:r>
    <w:r>
      <w:fldChar w:fldCharType="separate"/>
    </w:r>
    <w:r w:rsidR="001376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7658">
      <w:rPr>
        <w:noProof/>
      </w:rPr>
      <w:t>6</w:t>
    </w:r>
    <w:r>
      <w:rPr>
        <w:noProof/>
      </w:rPr>
      <w:fldChar w:fldCharType="end"/>
    </w:r>
  </w:p>
  <w:p w:rsidR="00B125D9" w:rsidP="00B125D9">
    <w:pPr>
      <w:pStyle w:val="Footer"/>
      <w:framePr w:wrap="around"/>
    </w:pPr>
    <w:r>
      <w:t xml:space="preserve">© Commonwealth of Australia, </w:t>
    </w:r>
    <w:r>
      <w:fldChar w:fldCharType="begin"/>
    </w:r>
    <w:r>
      <w:instrText xml:space="preserve"> DATE  \@ "yyyy"  \* MERGEFORMAT </w:instrText>
    </w:r>
    <w:r>
      <w:fldChar w:fldCharType="separate"/>
    </w:r>
    <w:r w:rsidR="00137658">
      <w:rPr>
        <w:noProof/>
      </w:rPr>
      <w:t>2025</w:t>
    </w:r>
    <w:r>
      <w:fldChar w:fldCharType="end"/>
    </w:r>
    <w:r>
      <w:tab/>
    </w:r>
    <w:r>
      <w:fldChar w:fldCharType="begin"/>
    </w:r>
    <w:r>
      <w:instrText xml:space="preserve"> DOCPROPERTY  Author  \* MERGEFORMAT </w:instrText>
    </w:r>
    <w:r>
      <w:fldChar w:fldCharType="separate"/>
    </w:r>
    <w:r w:rsidR="00137658">
      <w:t>Manufacturing Industry Skills Alliance</w:t>
    </w:r>
    <w:r w:rsidR="00137658">
      <w:fldChar w:fldCharType="end"/>
    </w:r>
  </w:p>
  <w:p w:rsidR="00B125D9" w:rsidP="00B125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6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25D9" w:rsidRPr="00137658" w:rsidP="001376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658" w:rsidRPr="002D2AF8" w:rsidP="00B125D9">
    <w:pPr>
      <w:pStyle w:val="Header"/>
      <w:framePr w:wrap="around"/>
    </w:pPr>
    <w:r>
      <w:fldChar w:fldCharType="begin"/>
    </w:r>
    <w:r>
      <w:instrText xml:space="preserve"> TITLE   \* MERGEFORMAT </w:instrText>
    </w:r>
    <w:r>
      <w:fldChar w:fldCharType="separate"/>
    </w:r>
    <w:r>
      <w:t>MEM48011 Apply basic chemical principles to metallurgy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7658" w:rsidP="00B125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D9" w:rsidRPr="002D2AF8" w:rsidP="00B125D9">
    <w:pPr>
      <w:pStyle w:val="Header"/>
      <w:framePr w:wrap="around"/>
    </w:pPr>
    <w:r>
      <w:fldChar w:fldCharType="begin"/>
    </w:r>
    <w:r>
      <w:instrText xml:space="preserve"> TITLE   \* MERGEFORMAT </w:instrText>
    </w:r>
    <w:r>
      <w:fldChar w:fldCharType="separate"/>
    </w:r>
    <w:r w:rsidR="00137658">
      <w:t>MEM48011 Apply basic chemical principles to metallurgy</w:t>
    </w:r>
    <w:r w:rsidR="00137658">
      <w:fldChar w:fldCharType="end"/>
    </w:r>
    <w:r>
      <w:tab/>
      <w:t xml:space="preserve">Date this document was generated: </w:t>
    </w:r>
    <w:r>
      <w:fldChar w:fldCharType="begin"/>
    </w:r>
    <w:r>
      <w:instrText xml:space="preserve"> CREATEDATE  \@ "d MMMM yyyy"  \* MERGEFORMAT </w:instrText>
    </w:r>
    <w:r>
      <w:fldChar w:fldCharType="separate"/>
    </w:r>
    <w:r w:rsidR="00137658">
      <w:rPr>
        <w:noProof/>
      </w:rPr>
      <w:t>2 March 2025</w:t>
    </w:r>
    <w:r>
      <w:fldChar w:fldCharType="end"/>
    </w:r>
  </w:p>
  <w:p w:rsidR="00B125D9" w:rsidP="00B125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1E2F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A6AB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E054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5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5D9"/>
    <w:pPr>
      <w:spacing w:before="360" w:after="60"/>
      <w:outlineLvl w:val="0"/>
    </w:pPr>
    <w:rPr>
      <w:sz w:val="32"/>
    </w:rPr>
  </w:style>
  <w:style w:type="paragraph" w:styleId="Heading2">
    <w:name w:val="heading 2"/>
    <w:basedOn w:val="HeadingBase"/>
    <w:next w:val="BodyText"/>
    <w:link w:val="Heading2Char"/>
    <w:qFormat/>
    <w:rsid w:val="00B125D9"/>
    <w:pPr>
      <w:keepLines/>
      <w:spacing w:before="240" w:after="120"/>
      <w:outlineLvl w:val="1"/>
    </w:pPr>
    <w:rPr>
      <w:sz w:val="28"/>
      <w:szCs w:val="40"/>
    </w:rPr>
  </w:style>
  <w:style w:type="paragraph" w:styleId="Heading3">
    <w:name w:val="heading 3"/>
    <w:basedOn w:val="HeadingBase"/>
    <w:next w:val="BodyText"/>
    <w:link w:val="Heading3Char"/>
    <w:qFormat/>
    <w:rsid w:val="00B125D9"/>
    <w:pPr>
      <w:spacing w:before="180" w:after="120"/>
      <w:outlineLvl w:val="2"/>
    </w:pPr>
    <w:rPr>
      <w:spacing w:val="-10"/>
      <w:kern w:val="32"/>
    </w:rPr>
  </w:style>
  <w:style w:type="paragraph" w:styleId="Heading4">
    <w:name w:val="heading 4"/>
    <w:basedOn w:val="HeadingBase"/>
    <w:next w:val="BodyText"/>
    <w:link w:val="Heading4Char"/>
    <w:qFormat/>
    <w:rsid w:val="00B125D9"/>
    <w:pPr>
      <w:spacing w:before="160" w:after="120"/>
      <w:outlineLvl w:val="3"/>
    </w:pPr>
    <w:rPr>
      <w:sz w:val="22"/>
    </w:rPr>
  </w:style>
  <w:style w:type="paragraph" w:styleId="Heading5">
    <w:name w:val="heading 5"/>
    <w:basedOn w:val="HeadingBase"/>
    <w:next w:val="Normal"/>
    <w:link w:val="Heading5Char"/>
    <w:qFormat/>
    <w:rsid w:val="00B125D9"/>
    <w:pPr>
      <w:spacing w:before="80"/>
      <w:outlineLvl w:val="4"/>
    </w:pPr>
    <w:rPr>
      <w:color w:val="918585"/>
      <w:sz w:val="20"/>
    </w:rPr>
  </w:style>
  <w:style w:type="paragraph" w:styleId="Heading6">
    <w:name w:val="heading 6"/>
    <w:basedOn w:val="HeadingBase"/>
    <w:next w:val="Normal"/>
    <w:link w:val="Heading6Char"/>
    <w:qFormat/>
    <w:rsid w:val="00B125D9"/>
    <w:pPr>
      <w:spacing w:before="60"/>
      <w:outlineLvl w:val="5"/>
    </w:pPr>
    <w:rPr>
      <w:color w:val="918585"/>
      <w:sz w:val="20"/>
    </w:rPr>
  </w:style>
  <w:style w:type="paragraph" w:styleId="Heading7">
    <w:name w:val="heading 7"/>
    <w:basedOn w:val="Normal"/>
    <w:next w:val="Normal"/>
    <w:link w:val="Heading7Char"/>
    <w:qFormat/>
    <w:rsid w:val="00B125D9"/>
    <w:pPr>
      <w:ind w:left="720"/>
      <w:outlineLvl w:val="6"/>
    </w:pPr>
    <w:rPr>
      <w:i/>
    </w:rPr>
  </w:style>
  <w:style w:type="paragraph" w:styleId="Heading8">
    <w:name w:val="heading 8"/>
    <w:basedOn w:val="Normal"/>
    <w:next w:val="Normal"/>
    <w:link w:val="Heading8Char"/>
    <w:qFormat/>
    <w:rsid w:val="00B125D9"/>
    <w:pPr>
      <w:ind w:left="720"/>
      <w:outlineLvl w:val="7"/>
    </w:pPr>
    <w:rPr>
      <w:i/>
    </w:rPr>
  </w:style>
  <w:style w:type="paragraph" w:styleId="Heading9">
    <w:name w:val="heading 9"/>
    <w:basedOn w:val="Normal"/>
    <w:next w:val="Normal"/>
    <w:link w:val="Heading9Char"/>
    <w:qFormat/>
    <w:rsid w:val="00B125D9"/>
    <w:pPr>
      <w:ind w:left="720"/>
      <w:outlineLvl w:val="8"/>
    </w:pPr>
    <w:rPr>
      <w:i/>
    </w:rPr>
  </w:style>
  <w:style w:type="character" w:default="1" w:styleId="DefaultParagraphFont">
    <w:name w:val="Default Paragraph Font"/>
    <w:uiPriority w:val="1"/>
    <w:unhideWhenUsed/>
    <w:rsid w:val="00B125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5D9"/>
  </w:style>
  <w:style w:type="character" w:customStyle="1" w:styleId="Heading1Char">
    <w:name w:val="Heading 1 Char"/>
    <w:basedOn w:val="DefaultParagraphFont"/>
    <w:link w:val="Heading1"/>
    <w:rsid w:val="00B125D9"/>
    <w:rPr>
      <w:rFonts w:ascii="Times New Roman" w:eastAsia="Times New Roman" w:hAnsi="Times New Roman" w:cs="Times New Roman"/>
      <w:b/>
      <w:sz w:val="32"/>
      <w:szCs w:val="20"/>
      <w:lang w:eastAsia="en-US"/>
    </w:rPr>
  </w:style>
  <w:style w:type="paragraph" w:styleId="BodyText">
    <w:name w:val="Body Text"/>
    <w:basedOn w:val="Normal"/>
    <w:link w:val="BodyTextChar"/>
    <w:rsid w:val="00B125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25D9"/>
    <w:rPr>
      <w:rFonts w:ascii="Times New Roman" w:eastAsia="Times New Roman" w:hAnsi="Times New Roman" w:cs="Times New Roman"/>
      <w:sz w:val="24"/>
      <w:lang w:eastAsia="en-US"/>
    </w:rPr>
  </w:style>
  <w:style w:type="paragraph" w:styleId="ListBullet">
    <w:name w:val="List Bullet"/>
    <w:basedOn w:val="List"/>
    <w:rsid w:val="00B125D9"/>
    <w:pPr>
      <w:numPr>
        <w:numId w:val="12"/>
      </w:numPr>
      <w:tabs>
        <w:tab w:val="clear" w:pos="340"/>
      </w:tabs>
      <w:spacing w:before="40" w:after="40"/>
    </w:pPr>
  </w:style>
  <w:style w:type="character" w:customStyle="1" w:styleId="SpecialBold">
    <w:name w:val="Special Bold"/>
    <w:basedOn w:val="DefaultParagraphFont"/>
    <w:rsid w:val="00B125D9"/>
    <w:rPr>
      <w:b/>
      <w:spacing w:val="0"/>
    </w:rPr>
  </w:style>
  <w:style w:type="paragraph" w:styleId="ListBullet2">
    <w:name w:val="List Bullet 2"/>
    <w:basedOn w:val="List2"/>
    <w:rsid w:val="00B125D9"/>
    <w:pPr>
      <w:numPr>
        <w:numId w:val="13"/>
      </w:numPr>
      <w:tabs>
        <w:tab w:val="clear" w:pos="680"/>
      </w:tabs>
    </w:pPr>
  </w:style>
  <w:style w:type="character" w:styleId="Emphasis">
    <w:name w:val="Emphasis"/>
    <w:basedOn w:val="DefaultParagraphFont"/>
    <w:qFormat/>
    <w:rsid w:val="00B125D9"/>
    <w:rPr>
      <w:i/>
    </w:rPr>
  </w:style>
  <w:style w:type="paragraph" w:customStyle="1" w:styleId="SuperHeading">
    <w:name w:val="SuperHeading"/>
    <w:basedOn w:val="Normal"/>
    <w:rsid w:val="00B125D9"/>
    <w:pPr>
      <w:spacing w:before="240" w:after="120"/>
      <w:outlineLvl w:val="0"/>
    </w:pPr>
    <w:rPr>
      <w:rFonts w:ascii="Times New Roman" w:hAnsi="Times New Roman"/>
      <w:b/>
      <w:sz w:val="32"/>
    </w:rPr>
  </w:style>
  <w:style w:type="paragraph" w:customStyle="1" w:styleId="AllowPageBreak">
    <w:name w:val="AllowPageBreak"/>
    <w:rsid w:val="00B125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25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5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5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5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5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5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5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5D9"/>
    <w:rPr>
      <w:rFonts w:ascii="Courier New" w:eastAsia="Times New Roman" w:hAnsi="Courier New" w:cs="Times New Roman"/>
      <w:i/>
      <w:szCs w:val="20"/>
      <w:lang w:eastAsia="en-US"/>
    </w:rPr>
  </w:style>
  <w:style w:type="paragraph" w:customStyle="1" w:styleId="HeadingBase">
    <w:name w:val="Heading Base"/>
    <w:rsid w:val="00B125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5D9"/>
    <w:pPr>
      <w:tabs>
        <w:tab w:val="right" w:leader="dot" w:pos="9072"/>
      </w:tabs>
      <w:ind w:left="567"/>
    </w:pPr>
    <w:rPr>
      <w:szCs w:val="22"/>
    </w:rPr>
  </w:style>
  <w:style w:type="paragraph" w:customStyle="1" w:styleId="TOCBase">
    <w:name w:val="TOC Base"/>
    <w:rsid w:val="00B125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5D9"/>
    <w:pPr>
      <w:tabs>
        <w:tab w:val="right" w:leader="dot" w:pos="9072"/>
      </w:tabs>
      <w:spacing w:before="40" w:after="40"/>
      <w:ind w:left="284"/>
    </w:pPr>
    <w:rPr>
      <w:rFonts w:ascii="Times New Roman" w:hAnsi="Times New Roman"/>
    </w:rPr>
  </w:style>
  <w:style w:type="paragraph" w:styleId="TOC1">
    <w:name w:val="toc 1"/>
    <w:basedOn w:val="TOCBase"/>
    <w:next w:val="Normal"/>
    <w:rsid w:val="00B125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25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5D9"/>
    <w:rPr>
      <w:rFonts w:ascii="Times New Roman" w:eastAsia="Times New Roman" w:hAnsi="Times New Roman" w:cs="Times New Roman"/>
      <w:sz w:val="16"/>
      <w:lang w:eastAsia="en-US"/>
    </w:rPr>
  </w:style>
  <w:style w:type="paragraph" w:styleId="Title">
    <w:name w:val="Title"/>
    <w:basedOn w:val="HeadingBase"/>
    <w:link w:val="TitleChar"/>
    <w:qFormat/>
    <w:rsid w:val="00B125D9"/>
    <w:pPr>
      <w:spacing w:before="5040"/>
      <w:jc w:val="center"/>
    </w:pPr>
    <w:rPr>
      <w:sz w:val="48"/>
      <w:szCs w:val="72"/>
      <w:lang w:val="en-US"/>
    </w:rPr>
  </w:style>
  <w:style w:type="character" w:customStyle="1" w:styleId="TitleChar">
    <w:name w:val="Title Char"/>
    <w:basedOn w:val="DefaultParagraphFont"/>
    <w:link w:val="Title"/>
    <w:rsid w:val="00B125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5D9"/>
    <w:pPr>
      <w:tabs>
        <w:tab w:val="left" w:pos="3600"/>
        <w:tab w:val="left" w:pos="3958"/>
      </w:tabs>
    </w:pPr>
  </w:style>
  <w:style w:type="paragraph" w:styleId="List">
    <w:name w:val="List"/>
    <w:basedOn w:val="BodyText"/>
    <w:next w:val="BodyText"/>
    <w:rsid w:val="00B125D9"/>
    <w:pPr>
      <w:tabs>
        <w:tab w:val="left" w:pos="340"/>
      </w:tabs>
      <w:spacing w:before="60" w:after="60"/>
      <w:ind w:left="340" w:hanging="340"/>
    </w:pPr>
  </w:style>
  <w:style w:type="paragraph" w:customStyle="1" w:styleId="Note">
    <w:name w:val="Note"/>
    <w:basedOn w:val="BodyText"/>
    <w:rsid w:val="00B125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5D9"/>
    <w:pPr>
      <w:framePr w:wrap="auto" w:hAnchor="text" w:y="6049"/>
    </w:pPr>
    <w:rPr>
      <w:color w:val="000000"/>
      <w:sz w:val="40"/>
    </w:rPr>
  </w:style>
  <w:style w:type="paragraph" w:customStyle="1" w:styleId="TOCTitle">
    <w:name w:val="TOCTitle"/>
    <w:basedOn w:val="Heading1"/>
    <w:rsid w:val="00B125D9"/>
    <w:pPr>
      <w:spacing w:after="240"/>
      <w:jc w:val="center"/>
      <w:outlineLvl w:val="9"/>
    </w:pPr>
    <w:rPr>
      <w:caps/>
    </w:rPr>
  </w:style>
  <w:style w:type="paragraph" w:customStyle="1" w:styleId="Version">
    <w:name w:val="Version"/>
    <w:rsid w:val="00B125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5D9"/>
    <w:pPr>
      <w:keepNext w:val="0"/>
      <w:tabs>
        <w:tab w:val="right" w:pos="4176"/>
      </w:tabs>
      <w:ind w:left="198" w:hanging="198"/>
    </w:pPr>
    <w:rPr>
      <w:rFonts w:ascii="Garamond" w:hAnsi="Garamond"/>
    </w:rPr>
  </w:style>
  <w:style w:type="paragraph" w:styleId="IndexHeading">
    <w:name w:val="index heading"/>
    <w:basedOn w:val="Normal"/>
    <w:next w:val="Index1"/>
    <w:semiHidden/>
    <w:rsid w:val="00B125D9"/>
    <w:pPr>
      <w:spacing w:before="120" w:after="120"/>
    </w:pPr>
    <w:rPr>
      <w:rFonts w:ascii="Arial" w:hAnsi="Arial"/>
      <w:b/>
      <w:color w:val="918585"/>
      <w:sz w:val="24"/>
    </w:rPr>
  </w:style>
  <w:style w:type="paragraph" w:styleId="Header">
    <w:name w:val="header"/>
    <w:basedOn w:val="Normal"/>
    <w:link w:val="HeaderChar"/>
    <w:rsid w:val="00B125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5D9"/>
    <w:rPr>
      <w:rFonts w:ascii="Times New Roman" w:eastAsia="Times New Roman" w:hAnsi="Times New Roman" w:cs="Times New Roman"/>
      <w:sz w:val="16"/>
      <w:szCs w:val="20"/>
      <w:lang w:val="en-GB" w:eastAsia="en-US"/>
    </w:rPr>
  </w:style>
  <w:style w:type="paragraph" w:customStyle="1" w:styleId="Chapter">
    <w:name w:val="Chapter"/>
    <w:basedOn w:val="Normal"/>
    <w:rsid w:val="00B125D9"/>
    <w:pPr>
      <w:spacing w:before="240"/>
    </w:pPr>
    <w:rPr>
      <w:rFonts w:ascii="Times New Roman" w:hAnsi="Times New Roman"/>
      <w:smallCaps/>
      <w:spacing w:val="80"/>
      <w:sz w:val="28"/>
    </w:rPr>
  </w:style>
  <w:style w:type="paragraph" w:customStyle="1" w:styleId="InChapter">
    <w:name w:val="InChapter"/>
    <w:basedOn w:val="Heading3"/>
    <w:rsid w:val="00B125D9"/>
    <w:pPr>
      <w:spacing w:after="240"/>
      <w:outlineLvl w:val="9"/>
    </w:pPr>
    <w:rPr>
      <w:noProof/>
    </w:rPr>
  </w:style>
  <w:style w:type="paragraph" w:styleId="Index2">
    <w:name w:val="index 2"/>
    <w:basedOn w:val="Normal"/>
    <w:next w:val="Normal"/>
    <w:semiHidden/>
    <w:rsid w:val="00B125D9"/>
    <w:pPr>
      <w:tabs>
        <w:tab w:val="right" w:pos="4176"/>
      </w:tabs>
      <w:ind w:left="568" w:hanging="284"/>
    </w:pPr>
    <w:rPr>
      <w:rFonts w:ascii="Garamond" w:hAnsi="Garamond"/>
    </w:rPr>
  </w:style>
  <w:style w:type="paragraph" w:customStyle="1" w:styleId="Byline">
    <w:name w:val="Byline"/>
    <w:rsid w:val="00B125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5D9"/>
    <w:pPr>
      <w:tabs>
        <w:tab w:val="clear" w:pos="3600"/>
        <w:tab w:val="clear" w:pos="3958"/>
      </w:tabs>
      <w:jc w:val="right"/>
    </w:pPr>
  </w:style>
  <w:style w:type="paragraph" w:styleId="Caption">
    <w:name w:val="caption"/>
    <w:basedOn w:val="BodyText"/>
    <w:next w:val="Normal"/>
    <w:qFormat/>
    <w:rsid w:val="00B125D9"/>
    <w:pPr>
      <w:framePr w:w="2268" w:hSpace="181" w:vSpace="181" w:wrap="around" w:vAnchor="text" w:hAnchor="page" w:x="1135" w:y="285" w:anchorLock="1"/>
    </w:pPr>
    <w:rPr>
      <w:i/>
    </w:rPr>
  </w:style>
  <w:style w:type="paragraph" w:customStyle="1" w:styleId="MiniTOCTitle">
    <w:name w:val="MiniTOCTitle"/>
    <w:basedOn w:val="Heading4"/>
    <w:rsid w:val="00B125D9"/>
    <w:pPr>
      <w:spacing w:before="240"/>
      <w:outlineLvl w:val="9"/>
    </w:pPr>
    <w:rPr>
      <w:noProof/>
      <w:sz w:val="24"/>
    </w:rPr>
  </w:style>
  <w:style w:type="paragraph" w:customStyle="1" w:styleId="MiniTOCItem">
    <w:name w:val="MiniTOCItem"/>
    <w:basedOn w:val="ListBullet"/>
    <w:rsid w:val="00B125D9"/>
    <w:pPr>
      <w:numPr>
        <w:numId w:val="0"/>
      </w:numPr>
      <w:tabs>
        <w:tab w:val="right" w:leader="dot" w:pos="6521"/>
      </w:tabs>
      <w:spacing w:before="0" w:after="0"/>
    </w:pPr>
  </w:style>
  <w:style w:type="paragraph" w:customStyle="1" w:styleId="TOFTitle">
    <w:name w:val="TOFTitle"/>
    <w:basedOn w:val="TOCTitle"/>
    <w:rsid w:val="00B125D9"/>
  </w:style>
  <w:style w:type="paragraph" w:styleId="TableofFigures">
    <w:name w:val="table of figures"/>
    <w:basedOn w:val="Normal"/>
    <w:next w:val="Normal"/>
    <w:semiHidden/>
    <w:rsid w:val="00B125D9"/>
    <w:pPr>
      <w:tabs>
        <w:tab w:val="right" w:leader="dot" w:pos="9072"/>
      </w:tabs>
      <w:ind w:left="970" w:hanging="403"/>
    </w:pPr>
    <w:rPr>
      <w:rFonts w:ascii="Times New Roman" w:hAnsi="Times New Roman"/>
      <w:b/>
    </w:rPr>
  </w:style>
  <w:style w:type="paragraph" w:styleId="ListNumber">
    <w:name w:val="List Number"/>
    <w:basedOn w:val="List"/>
    <w:rsid w:val="00B125D9"/>
    <w:pPr>
      <w:numPr>
        <w:numId w:val="15"/>
      </w:numPr>
      <w:tabs>
        <w:tab w:val="clear" w:pos="340"/>
      </w:tabs>
    </w:pPr>
  </w:style>
  <w:style w:type="character" w:customStyle="1" w:styleId="WingdingSymbols">
    <w:name w:val="Wingding Symbols"/>
    <w:rsid w:val="00B125D9"/>
    <w:rPr>
      <w:rFonts w:ascii="Wingdings" w:hAnsi="Wingdings"/>
    </w:rPr>
  </w:style>
  <w:style w:type="paragraph" w:customStyle="1" w:styleId="TableHeading">
    <w:name w:val="Table Heading"/>
    <w:basedOn w:val="HeadingBase"/>
    <w:rsid w:val="00B125D9"/>
    <w:pPr>
      <w:keepLines/>
      <w:pBdr>
        <w:bottom w:val="single" w:sz="6" w:space="1" w:color="918585"/>
      </w:pBdr>
      <w:spacing w:before="240"/>
    </w:pPr>
  </w:style>
  <w:style w:type="character" w:customStyle="1" w:styleId="HotSpot">
    <w:name w:val="HotSpot"/>
    <w:rsid w:val="00B125D9"/>
    <w:rPr>
      <w:color w:val="0033CC"/>
      <w:u w:val="none"/>
    </w:rPr>
  </w:style>
  <w:style w:type="paragraph" w:customStyle="1" w:styleId="BodyTextRight">
    <w:name w:val="Body Text Right"/>
    <w:basedOn w:val="BodyText"/>
    <w:rsid w:val="00B125D9"/>
    <w:pPr>
      <w:spacing w:before="0" w:after="0"/>
      <w:jc w:val="right"/>
    </w:pPr>
  </w:style>
  <w:style w:type="paragraph" w:styleId="Index3">
    <w:name w:val="index 3"/>
    <w:basedOn w:val="ListNumber2"/>
    <w:next w:val="Normal"/>
    <w:semiHidden/>
    <w:rsid w:val="00B125D9"/>
    <w:pPr>
      <w:numPr>
        <w:numId w:val="0"/>
      </w:numPr>
      <w:tabs>
        <w:tab w:val="right" w:leader="dot" w:pos="4176"/>
      </w:tabs>
    </w:pPr>
  </w:style>
  <w:style w:type="paragraph" w:styleId="ListNumber2">
    <w:name w:val="List Number 2"/>
    <w:basedOn w:val="List2"/>
    <w:rsid w:val="00B125D9"/>
    <w:pPr>
      <w:numPr>
        <w:numId w:val="10"/>
      </w:numPr>
      <w:tabs>
        <w:tab w:val="clear" w:pos="1060"/>
      </w:tabs>
    </w:pPr>
  </w:style>
  <w:style w:type="paragraph" w:customStyle="1" w:styleId="MarginNote">
    <w:name w:val="Margin Note"/>
    <w:basedOn w:val="BodyText"/>
    <w:rsid w:val="00B125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5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5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5D9"/>
    <w:rPr>
      <w:sz w:val="32"/>
    </w:rPr>
  </w:style>
  <w:style w:type="paragraph" w:customStyle="1" w:styleId="HeadingProcedure">
    <w:name w:val="Heading Procedure"/>
    <w:basedOn w:val="HeadingBase"/>
    <w:next w:val="Normal"/>
    <w:rsid w:val="00B125D9"/>
    <w:pPr>
      <w:tabs>
        <w:tab w:val="left" w:pos="0"/>
      </w:tabs>
      <w:spacing w:before="120" w:after="60"/>
    </w:pPr>
    <w:rPr>
      <w:i/>
      <w:color w:val="918585"/>
      <w:sz w:val="22"/>
    </w:rPr>
  </w:style>
  <w:style w:type="paragraph" w:customStyle="1" w:styleId="TableBodyText">
    <w:name w:val="Table Body Text"/>
    <w:basedOn w:val="BodyText"/>
    <w:rsid w:val="00B125D9"/>
    <w:pPr>
      <w:spacing w:before="60" w:after="60"/>
    </w:pPr>
  </w:style>
  <w:style w:type="paragraph" w:styleId="ListContinue">
    <w:name w:val="List Continue"/>
    <w:basedOn w:val="List"/>
    <w:rsid w:val="00B125D9"/>
    <w:pPr>
      <w:ind w:firstLine="0"/>
    </w:pPr>
  </w:style>
  <w:style w:type="paragraph" w:customStyle="1" w:styleId="ListNote">
    <w:name w:val="List Note"/>
    <w:basedOn w:val="List"/>
    <w:rsid w:val="00B125D9"/>
    <w:pPr>
      <w:pBdr>
        <w:top w:val="single" w:sz="6" w:space="2" w:color="918585"/>
        <w:bottom w:val="single" w:sz="6" w:space="2" w:color="918585"/>
      </w:pBdr>
      <w:tabs>
        <w:tab w:val="left" w:pos="1021"/>
      </w:tabs>
      <w:ind w:firstLine="0"/>
    </w:pPr>
  </w:style>
  <w:style w:type="paragraph" w:customStyle="1" w:styleId="Warning">
    <w:name w:val="Warning"/>
    <w:basedOn w:val="BodyText"/>
    <w:rsid w:val="00B125D9"/>
    <w:pPr>
      <w:shd w:val="clear" w:color="auto" w:fill="D9D9D9"/>
      <w:tabs>
        <w:tab w:val="left" w:pos="992"/>
      </w:tabs>
      <w:ind w:left="119" w:right="119"/>
    </w:pPr>
    <w:rPr>
      <w:sz w:val="20"/>
    </w:rPr>
  </w:style>
  <w:style w:type="paragraph" w:customStyle="1" w:styleId="MarginIcons">
    <w:name w:val="Margin Icons"/>
    <w:basedOn w:val="BodyText"/>
    <w:rsid w:val="00B125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5D9"/>
    <w:rPr>
      <w:rFonts w:ascii="Courier New" w:hAnsi="Courier New"/>
    </w:rPr>
  </w:style>
  <w:style w:type="paragraph" w:customStyle="1" w:styleId="NoteBullet">
    <w:name w:val="Note Bullet"/>
    <w:basedOn w:val="Note"/>
    <w:rsid w:val="00B125D9"/>
    <w:pPr>
      <w:tabs>
        <w:tab w:val="clear" w:pos="680"/>
      </w:tabs>
      <w:spacing w:before="60" w:after="60"/>
    </w:pPr>
  </w:style>
  <w:style w:type="paragraph" w:customStyle="1" w:styleId="SubHeading2">
    <w:name w:val="SubHeading2"/>
    <w:basedOn w:val="HeadingBase"/>
    <w:rsid w:val="00B125D9"/>
    <w:pPr>
      <w:spacing w:before="240" w:after="60"/>
    </w:pPr>
    <w:rPr>
      <w:sz w:val="20"/>
    </w:rPr>
  </w:style>
  <w:style w:type="paragraph" w:customStyle="1" w:styleId="SubHeading1">
    <w:name w:val="SubHeading1"/>
    <w:basedOn w:val="HeadingBase"/>
    <w:rsid w:val="00B125D9"/>
    <w:pPr>
      <w:spacing w:before="240" w:after="60"/>
    </w:pPr>
    <w:rPr>
      <w:color w:val="918585"/>
      <w:sz w:val="22"/>
    </w:rPr>
  </w:style>
  <w:style w:type="paragraph" w:customStyle="1" w:styleId="SideHeading">
    <w:name w:val="Side Heading"/>
    <w:basedOn w:val="HeadingBase"/>
    <w:rsid w:val="00B125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5D9"/>
    <w:pPr>
      <w:tabs>
        <w:tab w:val="num" w:pos="360"/>
      </w:tabs>
    </w:pPr>
  </w:style>
  <w:style w:type="paragraph" w:styleId="PlainText">
    <w:name w:val="Plain Text"/>
    <w:basedOn w:val="Normal"/>
    <w:link w:val="PlainTextChar"/>
    <w:rsid w:val="00B125D9"/>
    <w:rPr>
      <w:sz w:val="20"/>
    </w:rPr>
  </w:style>
  <w:style w:type="character" w:customStyle="1" w:styleId="PlainTextChar">
    <w:name w:val="Plain Text Char"/>
    <w:basedOn w:val="DefaultParagraphFont"/>
    <w:link w:val="PlainText"/>
    <w:rsid w:val="00B125D9"/>
    <w:rPr>
      <w:rFonts w:ascii="Courier New" w:eastAsia="Times New Roman" w:hAnsi="Courier New" w:cs="Times New Roman"/>
      <w:sz w:val="20"/>
      <w:szCs w:val="20"/>
      <w:lang w:eastAsia="en-US"/>
    </w:rPr>
  </w:style>
  <w:style w:type="character" w:customStyle="1" w:styleId="MenuOption">
    <w:name w:val="Menu Option"/>
    <w:basedOn w:val="DefaultParagraphFont"/>
    <w:rsid w:val="00B125D9"/>
    <w:rPr>
      <w:b/>
      <w:smallCaps/>
    </w:rPr>
  </w:style>
  <w:style w:type="paragraph" w:customStyle="1" w:styleId="TableListNumber">
    <w:name w:val="Table List Number"/>
    <w:basedOn w:val="ListNumber"/>
    <w:rsid w:val="00B125D9"/>
    <w:pPr>
      <w:numPr>
        <w:numId w:val="0"/>
      </w:numPr>
    </w:pPr>
  </w:style>
  <w:style w:type="paragraph" w:styleId="TOC4">
    <w:name w:val="toc 4"/>
    <w:basedOn w:val="TOCBase"/>
    <w:next w:val="Normal"/>
    <w:semiHidden/>
    <w:rsid w:val="00B125D9"/>
    <w:pPr>
      <w:tabs>
        <w:tab w:val="right" w:leader="dot" w:pos="9071"/>
      </w:tabs>
      <w:ind w:left="1701"/>
    </w:pPr>
  </w:style>
  <w:style w:type="paragraph" w:customStyle="1" w:styleId="ListAlpha">
    <w:name w:val="List Alpha"/>
    <w:basedOn w:val="List"/>
    <w:rsid w:val="00B125D9"/>
    <w:pPr>
      <w:numPr>
        <w:numId w:val="9"/>
      </w:numPr>
    </w:pPr>
  </w:style>
  <w:style w:type="paragraph" w:customStyle="1" w:styleId="ListAlpha2">
    <w:name w:val="List Alpha 2"/>
    <w:basedOn w:val="List2"/>
    <w:rsid w:val="00B125D9"/>
    <w:pPr>
      <w:numPr>
        <w:numId w:val="8"/>
      </w:numPr>
    </w:pPr>
  </w:style>
  <w:style w:type="paragraph" w:styleId="List2">
    <w:name w:val="List 2"/>
    <w:basedOn w:val="BodyText"/>
    <w:rsid w:val="00B125D9"/>
    <w:pPr>
      <w:tabs>
        <w:tab w:val="left" w:pos="680"/>
      </w:tabs>
      <w:spacing w:before="60" w:after="60"/>
      <w:ind w:left="680" w:hanging="340"/>
    </w:pPr>
  </w:style>
  <w:style w:type="paragraph" w:styleId="List3">
    <w:name w:val="List 3"/>
    <w:basedOn w:val="BodyText"/>
    <w:rsid w:val="00B125D9"/>
    <w:pPr>
      <w:tabs>
        <w:tab w:val="left" w:pos="1021"/>
      </w:tabs>
      <w:spacing w:before="60" w:after="60"/>
      <w:ind w:left="1020" w:hanging="340"/>
    </w:pPr>
  </w:style>
  <w:style w:type="paragraph" w:styleId="List4">
    <w:name w:val="List 4"/>
    <w:basedOn w:val="BodyText"/>
    <w:rsid w:val="00B125D9"/>
    <w:pPr>
      <w:tabs>
        <w:tab w:val="left" w:pos="1361"/>
      </w:tabs>
      <w:spacing w:before="60" w:after="60"/>
      <w:ind w:left="1361" w:hanging="340"/>
    </w:pPr>
  </w:style>
  <w:style w:type="paragraph" w:styleId="List5">
    <w:name w:val="List 5"/>
    <w:basedOn w:val="BodyText"/>
    <w:rsid w:val="00B125D9"/>
    <w:pPr>
      <w:tabs>
        <w:tab w:val="left" w:pos="1701"/>
      </w:tabs>
      <w:spacing w:before="60" w:after="60"/>
      <w:ind w:left="1701" w:hanging="340"/>
    </w:pPr>
  </w:style>
  <w:style w:type="paragraph" w:styleId="ListBullet3">
    <w:name w:val="List Bullet 3"/>
    <w:basedOn w:val="List3"/>
    <w:rsid w:val="00B125D9"/>
    <w:pPr>
      <w:numPr>
        <w:numId w:val="14"/>
      </w:numPr>
      <w:tabs>
        <w:tab w:val="clear" w:pos="1021"/>
      </w:tabs>
      <w:ind w:left="1037" w:hanging="357"/>
    </w:pPr>
  </w:style>
  <w:style w:type="paragraph" w:styleId="ListBullet4">
    <w:name w:val="List Bullet 4"/>
    <w:basedOn w:val="List4"/>
    <w:rsid w:val="00B125D9"/>
    <w:pPr>
      <w:numPr>
        <w:numId w:val="3"/>
      </w:numPr>
      <w:tabs>
        <w:tab w:val="clear" w:pos="1361"/>
      </w:tabs>
    </w:pPr>
  </w:style>
  <w:style w:type="paragraph" w:styleId="ListBullet5">
    <w:name w:val="List Bullet 5"/>
    <w:basedOn w:val="List5"/>
    <w:rsid w:val="00B125D9"/>
    <w:pPr>
      <w:numPr>
        <w:numId w:val="4"/>
      </w:numPr>
    </w:pPr>
  </w:style>
  <w:style w:type="paragraph" w:styleId="ListContinue2">
    <w:name w:val="List Continue 2"/>
    <w:basedOn w:val="List2"/>
    <w:rsid w:val="00B125D9"/>
    <w:pPr>
      <w:ind w:firstLine="0"/>
    </w:pPr>
  </w:style>
  <w:style w:type="paragraph" w:styleId="ListContinue3">
    <w:name w:val="List Continue 3"/>
    <w:basedOn w:val="List3"/>
    <w:rsid w:val="00B125D9"/>
    <w:pPr>
      <w:ind w:left="1021" w:firstLine="0"/>
    </w:pPr>
  </w:style>
  <w:style w:type="paragraph" w:styleId="ListContinue4">
    <w:name w:val="List Continue 4"/>
    <w:basedOn w:val="List4"/>
    <w:rsid w:val="00B125D9"/>
    <w:pPr>
      <w:ind w:firstLine="0"/>
    </w:pPr>
  </w:style>
  <w:style w:type="paragraph" w:styleId="ListContinue5">
    <w:name w:val="List Continue 5"/>
    <w:basedOn w:val="List5"/>
    <w:rsid w:val="00B125D9"/>
    <w:pPr>
      <w:ind w:firstLine="0"/>
    </w:pPr>
  </w:style>
  <w:style w:type="paragraph" w:styleId="ListNumber3">
    <w:name w:val="List Number 3"/>
    <w:basedOn w:val="List3"/>
    <w:rsid w:val="00B125D9"/>
    <w:pPr>
      <w:numPr>
        <w:numId w:val="5"/>
      </w:numPr>
    </w:pPr>
  </w:style>
  <w:style w:type="paragraph" w:styleId="ListNumber4">
    <w:name w:val="List Number 4"/>
    <w:basedOn w:val="List4"/>
    <w:rsid w:val="00B125D9"/>
    <w:pPr>
      <w:numPr>
        <w:numId w:val="6"/>
      </w:numPr>
    </w:pPr>
  </w:style>
  <w:style w:type="paragraph" w:styleId="ListNumber5">
    <w:name w:val="List Number 5"/>
    <w:basedOn w:val="List5"/>
    <w:rsid w:val="00B125D9"/>
    <w:pPr>
      <w:numPr>
        <w:numId w:val="7"/>
      </w:numPr>
    </w:pPr>
  </w:style>
  <w:style w:type="paragraph" w:styleId="BlockText">
    <w:name w:val="Block Text"/>
    <w:basedOn w:val="Normal"/>
    <w:rsid w:val="00B125D9"/>
    <w:pPr>
      <w:spacing w:after="120"/>
      <w:ind w:left="1440" w:right="1440"/>
    </w:pPr>
  </w:style>
  <w:style w:type="character" w:customStyle="1" w:styleId="Subscript">
    <w:name w:val="Subscript"/>
    <w:basedOn w:val="DefaultParagraphFont"/>
    <w:rsid w:val="00B125D9"/>
    <w:rPr>
      <w:sz w:val="16"/>
      <w:vertAlign w:val="subscript"/>
    </w:rPr>
  </w:style>
  <w:style w:type="character" w:customStyle="1" w:styleId="Superscript">
    <w:name w:val="Superscript"/>
    <w:basedOn w:val="DefaultParagraphFont"/>
    <w:rsid w:val="00B125D9"/>
    <w:rPr>
      <w:sz w:val="16"/>
      <w:vertAlign w:val="superscript"/>
    </w:rPr>
  </w:style>
  <w:style w:type="character" w:customStyle="1" w:styleId="Symbols">
    <w:name w:val="Symbols"/>
    <w:basedOn w:val="DefaultParagraphFont"/>
    <w:rsid w:val="00B125D9"/>
    <w:rPr>
      <w:rFonts w:ascii="Symbol" w:hAnsi="Symbol"/>
    </w:rPr>
  </w:style>
  <w:style w:type="character" w:customStyle="1" w:styleId="MenuOptions">
    <w:name w:val="Menu Options"/>
    <w:basedOn w:val="DefaultParagraphFont"/>
    <w:rsid w:val="00B125D9"/>
    <w:rPr>
      <w:rFonts w:ascii="Arial Narrow" w:hAnsi="Arial Narrow"/>
      <w:smallCaps/>
    </w:rPr>
  </w:style>
  <w:style w:type="character" w:customStyle="1" w:styleId="Buttons">
    <w:name w:val="Buttons"/>
    <w:basedOn w:val="DefaultParagraphFont"/>
    <w:rsid w:val="00B125D9"/>
    <w:rPr>
      <w:b/>
    </w:rPr>
  </w:style>
  <w:style w:type="character" w:customStyle="1" w:styleId="Underlined">
    <w:name w:val="Underlined"/>
    <w:basedOn w:val="DefaultParagraphFont"/>
    <w:rsid w:val="00B125D9"/>
    <w:rPr>
      <w:u w:val="single"/>
    </w:rPr>
  </w:style>
  <w:style w:type="paragraph" w:customStyle="1" w:styleId="TableBodyTextRight">
    <w:name w:val="Table Body Text Right"/>
    <w:basedOn w:val="TableBodyText"/>
    <w:rsid w:val="00B125D9"/>
    <w:pPr>
      <w:widowControl w:val="0"/>
      <w:autoSpaceDE w:val="0"/>
      <w:autoSpaceDN w:val="0"/>
      <w:adjustRightInd w:val="0"/>
      <w:jc w:val="right"/>
    </w:pPr>
    <w:rPr>
      <w:rFonts w:cs="Arial"/>
      <w:szCs w:val="18"/>
    </w:rPr>
  </w:style>
  <w:style w:type="paragraph" w:customStyle="1" w:styleId="CopyrightText">
    <w:name w:val="Copyright Text"/>
    <w:basedOn w:val="BodyText"/>
    <w:rsid w:val="00B125D9"/>
    <w:rPr>
      <w:sz w:val="18"/>
    </w:rPr>
  </w:style>
  <w:style w:type="paragraph" w:customStyle="1" w:styleId="BodySmallRight">
    <w:name w:val="Body Small Right"/>
    <w:basedOn w:val="BodyTextRight"/>
    <w:rsid w:val="00B125D9"/>
    <w:rPr>
      <w:sz w:val="18"/>
      <w:szCs w:val="18"/>
    </w:rPr>
  </w:style>
  <w:style w:type="paragraph" w:customStyle="1" w:styleId="MarginEdition">
    <w:name w:val="Margin Edition"/>
    <w:basedOn w:val="MarginNote"/>
    <w:rsid w:val="00B125D9"/>
    <w:pPr>
      <w:spacing w:before="0" w:after="0"/>
    </w:pPr>
    <w:rPr>
      <w:rFonts w:ascii="Times New Roman" w:hAnsi="Times New Roman"/>
      <w:color w:val="999999"/>
    </w:rPr>
  </w:style>
  <w:style w:type="paragraph" w:customStyle="1" w:styleId="Spacer">
    <w:name w:val="Spacer"/>
    <w:basedOn w:val="Normal"/>
    <w:rsid w:val="00B125D9"/>
    <w:rPr>
      <w:sz w:val="2"/>
      <w:szCs w:val="2"/>
    </w:rPr>
  </w:style>
  <w:style w:type="character" w:customStyle="1" w:styleId="Small">
    <w:name w:val="Small"/>
    <w:basedOn w:val="DefaultParagraphFont"/>
    <w:rsid w:val="00B125D9"/>
    <w:rPr>
      <w:sz w:val="16"/>
    </w:rPr>
  </w:style>
  <w:style w:type="paragraph" w:customStyle="1" w:styleId="WideTable">
    <w:name w:val="Wide Table"/>
    <w:basedOn w:val="Normal"/>
    <w:rsid w:val="00B125D9"/>
    <w:pPr>
      <w:ind w:left="-1418"/>
    </w:pPr>
    <w:rPr>
      <w:sz w:val="2"/>
      <w:szCs w:val="2"/>
    </w:rPr>
  </w:style>
  <w:style w:type="character" w:styleId="PageNumber">
    <w:name w:val="page number"/>
    <w:basedOn w:val="DefaultParagraphFont"/>
    <w:rsid w:val="00B125D9"/>
  </w:style>
  <w:style w:type="paragraph" w:styleId="Quote">
    <w:name w:val="Quote"/>
    <w:basedOn w:val="Heading1"/>
    <w:link w:val="QuoteChar"/>
    <w:qFormat/>
    <w:rsid w:val="00B125D9"/>
    <w:rPr>
      <w:b w:val="0"/>
      <w:sz w:val="72"/>
      <w:szCs w:val="72"/>
      <w:lang w:val="en-NZ"/>
    </w:rPr>
  </w:style>
  <w:style w:type="character" w:customStyle="1" w:styleId="QuoteChar">
    <w:name w:val="Quote Char"/>
    <w:basedOn w:val="DefaultParagraphFont"/>
    <w:link w:val="Quote"/>
    <w:rsid w:val="00B125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5D9"/>
    <w:pPr>
      <w:pageBreakBefore/>
    </w:pPr>
  </w:style>
  <w:style w:type="paragraph" w:customStyle="1" w:styleId="Border">
    <w:name w:val="Border"/>
    <w:basedOn w:val="Normal"/>
    <w:qFormat/>
    <w:rsid w:val="00B125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5D9"/>
    <w:rPr>
      <w:b/>
      <w:bCs/>
      <w:i/>
      <w:iCs/>
      <w:color w:val="auto"/>
    </w:rPr>
  </w:style>
  <w:style w:type="paragraph" w:styleId="IntenseQuote">
    <w:name w:val="Intense Quote"/>
    <w:basedOn w:val="Normal"/>
    <w:next w:val="Normal"/>
    <w:link w:val="IntenseQuoteChar"/>
    <w:uiPriority w:val="30"/>
    <w:qFormat/>
    <w:rsid w:val="00B125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5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5D9"/>
    <w:rPr>
      <w:smallCaps/>
      <w:color w:val="auto"/>
      <w:u w:val="single"/>
    </w:rPr>
  </w:style>
  <w:style w:type="character" w:styleId="IntenseReference">
    <w:name w:val="Intense Reference"/>
    <w:basedOn w:val="DefaultParagraphFont"/>
    <w:uiPriority w:val="32"/>
    <w:qFormat/>
    <w:rsid w:val="00B125D9"/>
    <w:rPr>
      <w:b/>
      <w:bCs/>
      <w:smallCaps/>
      <w:color w:val="auto"/>
      <w:spacing w:val="5"/>
      <w:u w:val="single"/>
    </w:rPr>
  </w:style>
  <w:style w:type="paragraph" w:customStyle="1" w:styleId="2ColumnHeading">
    <w:name w:val="2Column Heading"/>
    <w:basedOn w:val="BodyText"/>
    <w:qFormat/>
    <w:rsid w:val="00B125D9"/>
    <w:pPr>
      <w:spacing w:after="60"/>
      <w:ind w:left="-2268"/>
    </w:pPr>
    <w:rPr>
      <w:b/>
    </w:rPr>
  </w:style>
  <w:style w:type="paragraph" w:customStyle="1" w:styleId="Heading1TOC">
    <w:name w:val="Heading1 TOC"/>
    <w:basedOn w:val="Normal"/>
    <w:qFormat/>
    <w:rsid w:val="00B125D9"/>
    <w:pPr>
      <w:spacing w:before="240" w:after="120"/>
    </w:pPr>
    <w:rPr>
      <w:rFonts w:ascii="Times New Roman" w:hAnsi="Times New Roman"/>
      <w:b/>
      <w:sz w:val="32"/>
    </w:rPr>
  </w:style>
  <w:style w:type="paragraph" w:customStyle="1" w:styleId="Heading2TOC">
    <w:name w:val="Heading2 TOC"/>
    <w:basedOn w:val="Normal"/>
    <w:qFormat/>
    <w:rsid w:val="00B125D9"/>
    <w:pPr>
      <w:spacing w:before="240" w:after="60"/>
    </w:pPr>
    <w:rPr>
      <w:rFonts w:ascii="Times New Roman" w:hAnsi="Times New Roman"/>
      <w:b/>
      <w:sz w:val="28"/>
    </w:rPr>
  </w:style>
  <w:style w:type="character" w:customStyle="1" w:styleId="Underline">
    <w:name w:val="Underline"/>
    <w:basedOn w:val="DefaultParagraphFont"/>
    <w:qFormat/>
    <w:rsid w:val="00B125D9"/>
    <w:rPr>
      <w:u w:val="single"/>
    </w:rPr>
  </w:style>
  <w:style w:type="character" w:customStyle="1" w:styleId="BoldandItalics">
    <w:name w:val="Bold and Italics"/>
    <w:qFormat/>
    <w:rsid w:val="00B125D9"/>
    <w:rPr>
      <w:b/>
      <w:i/>
      <w:u w:val="none"/>
    </w:rPr>
  </w:style>
  <w:style w:type="paragraph" w:styleId="BalloonText">
    <w:name w:val="Balloon Text"/>
    <w:basedOn w:val="Normal"/>
    <w:link w:val="BalloonTextChar"/>
    <w:rsid w:val="00B125D9"/>
    <w:rPr>
      <w:rFonts w:ascii="Tahoma" w:hAnsi="Tahoma" w:cs="Tahoma"/>
      <w:sz w:val="16"/>
      <w:szCs w:val="16"/>
    </w:rPr>
  </w:style>
  <w:style w:type="character" w:customStyle="1" w:styleId="BalloonTextChar">
    <w:name w:val="Balloon Text Char"/>
    <w:basedOn w:val="DefaultParagraphFont"/>
    <w:link w:val="BalloonText"/>
    <w:rsid w:val="00B125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5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25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5D9"/>
    <w:rPr>
      <w:b/>
      <w:color w:val="660033"/>
      <w:spacing w:val="0"/>
    </w:rPr>
  </w:style>
  <w:style w:type="paragraph" w:customStyle="1" w:styleId="Nameditemlist">
    <w:name w:val="Named item list"/>
    <w:basedOn w:val="BodyText"/>
    <w:qFormat/>
    <w:rsid w:val="00B125D9"/>
    <w:pPr>
      <w:tabs>
        <w:tab w:val="left" w:pos="2835"/>
      </w:tabs>
      <w:ind w:left="2835" w:hanging="2835"/>
    </w:pPr>
  </w:style>
  <w:style w:type="paragraph" w:customStyle="1" w:styleId="BodyTextnopadding">
    <w:name w:val="Body Text no padding"/>
    <w:basedOn w:val="BodyText"/>
    <w:qFormat/>
    <w:rsid w:val="00B125D9"/>
    <w:pPr>
      <w:spacing w:before="0" w:after="0"/>
    </w:pPr>
  </w:style>
  <w:style w:type="paragraph" w:customStyle="1" w:styleId="BodyTextBold">
    <w:name w:val="Body Text Bold"/>
    <w:basedOn w:val="BodyText"/>
    <w:qFormat/>
    <w:rsid w:val="00B125D9"/>
    <w:rPr>
      <w:b/>
    </w:rPr>
  </w:style>
  <w:style w:type="character" w:styleId="Hyperlink">
    <w:name w:val="Hyperlink"/>
    <w:basedOn w:val="DefaultParagraphFont"/>
    <w:uiPriority w:val="99"/>
    <w:unhideWhenUsed/>
    <w:rsid w:val="001376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1166</Words>
  <Characters>7457</Characters>
  <Application>Microsoft Office Word</Application>
  <DocSecurity>0</DocSecurity>
  <Lines>257</Lines>
  <Paragraphs>191</Paragraphs>
  <ScaleCrop>false</ScaleCrop>
  <Company>Author-it Software Corporation Ltd.</Company>
  <LinksUpToDate>false</LinksUpToDate>
  <CharactersWithSpaces>8432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MEM48011 Apply basic chemical principles to metallurgy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2025-03-01T14:25:00Z</dcterms:created>
  <dcterms:modified xsi:type="dcterms:W3CDTF">2025-03-01T14:25:00Z</dcterms:modified>
</cp:coreProperties>
</file>