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3C3B" w:rsidP="00693C3B">
      <w:pPr>
        <w:pStyle w:val="Title"/>
      </w:pPr>
      <w:r>
        <w:fldChar w:fldCharType="begin"/>
      </w:r>
      <w:r>
        <w:instrText xml:space="preserve"> TITLE   \* MERGEFORMAT </w:instrText>
      </w:r>
      <w:r>
        <w:fldChar w:fldCharType="separate"/>
      </w:r>
      <w:r>
        <w:t>MEM48001 Test the mechanical properties of materials</w:t>
      </w:r>
      <w:r>
        <w:fldChar w:fldCharType="end"/>
      </w:r>
    </w:p>
    <w:p w:rsidR="00693C3B" w:rsidP="00693C3B">
      <w:pPr>
        <w:pStyle w:val="Version"/>
        <w:sectPr w:rsidSect="002D1F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1F02" w:rsidP="002D1F02">
      <w:pPr>
        <w:pStyle w:val="SuperHeading"/>
      </w:pPr>
      <w:r w:rsidRPr="002D1F02">
        <w:t>MEM48001 Test the mechanical properties of materials</w:t>
      </w:r>
    </w:p>
    <w:p w:rsidR="00000000" w:rsidRPr="002D1F02" w:rsidP="002D1F02">
      <w:pPr>
        <w:pStyle w:val="Heading1"/>
      </w:pPr>
      <w:bookmarkStart w:id="1" w:name="O_949751"/>
      <w:bookmarkEnd w:id="1"/>
      <w:r w:rsidRPr="002D1F02">
        <w:t>Modification History</w:t>
      </w:r>
    </w:p>
    <w:p w:rsidR="00000000" w:rsidRPr="002D1F02" w:rsidP="00693C3B">
      <w:pPr>
        <w:pStyle w:val="BodyText"/>
      </w:pPr>
      <w:r w:rsidRPr="002D1F02">
        <w:t>Release 1. Supersedes and is equivalent to MSATCM301A Test the mechanical properties of materials.</w:t>
      </w:r>
    </w:p>
    <w:p w:rsidR="00000000" w:rsidRPr="002D1F02" w:rsidP="002D1F02">
      <w:pPr>
        <w:pStyle w:val="Heading1"/>
      </w:pPr>
      <w:bookmarkStart w:id="2" w:name="O_949759"/>
      <w:bookmarkEnd w:id="2"/>
      <w:r w:rsidRPr="002D1F02">
        <w:t>Application</w:t>
      </w:r>
    </w:p>
    <w:p w:rsidR="00000000" w:rsidRPr="002D1F02" w:rsidP="00693C3B">
      <w:pPr>
        <w:pStyle w:val="BodyText"/>
      </w:pPr>
      <w:r w:rsidRPr="002D1F02">
        <w:t>This unit of competency defines the skills and knowledge required to carry out mechanical destructi</w:t>
      </w:r>
      <w:r w:rsidRPr="002D1F02">
        <w:t>ve tests on materials and interpret the results.</w:t>
      </w:r>
    </w:p>
    <w:p w:rsidR="00000000" w:rsidRPr="002D1F02" w:rsidP="00693C3B">
      <w:pPr>
        <w:pStyle w:val="BodyText"/>
      </w:pPr>
      <w:r w:rsidRPr="002D1F02">
        <w:t>It applies where a technician will be required to undertake a range of mechanical tests on samples of materials and to draw some conclusions from those tests with regard to the mechanical properties of the m</w:t>
      </w:r>
      <w:r w:rsidRPr="002D1F02">
        <w:t>aterial.</w:t>
      </w:r>
    </w:p>
    <w:p w:rsidR="00000000" w:rsidRPr="002D1F02" w:rsidP="00693C3B">
      <w:pPr>
        <w:pStyle w:val="BodyText"/>
      </w:pPr>
      <w:r w:rsidRPr="002D1F02">
        <w:t>No licensing, legislative or certification requirements apply to this unit at the time of publication.</w:t>
      </w:r>
    </w:p>
    <w:p w:rsidR="00000000" w:rsidRPr="002D1F02" w:rsidP="002D1F02">
      <w:pPr>
        <w:pStyle w:val="Heading1"/>
      </w:pPr>
      <w:bookmarkStart w:id="3" w:name="O_949758"/>
      <w:bookmarkEnd w:id="3"/>
      <w:r w:rsidRPr="002D1F02">
        <w:t>Pre-requisite Unit</w:t>
      </w:r>
    </w:p>
    <w:p w:rsidR="00000000" w:rsidRPr="002D1F02" w:rsidP="00693C3B">
      <w:pPr>
        <w:pStyle w:val="BodyText"/>
      </w:pPr>
      <w:r w:rsidRPr="002D1F02">
        <w:t>Nil.</w:t>
      </w:r>
    </w:p>
    <w:p w:rsidR="00000000" w:rsidRPr="002D1F02" w:rsidP="002D1F02">
      <w:pPr>
        <w:pStyle w:val="Heading1"/>
      </w:pPr>
      <w:bookmarkStart w:id="4" w:name="O_949757"/>
      <w:bookmarkEnd w:id="4"/>
      <w:r w:rsidRPr="002D1F02">
        <w:t>Competency Field</w:t>
      </w:r>
    </w:p>
    <w:p w:rsidR="00000000" w:rsidRPr="002D1F02" w:rsidP="00693C3B">
      <w:pPr>
        <w:pStyle w:val="BodyText"/>
      </w:pPr>
      <w:r w:rsidRPr="002D1F02">
        <w:t xml:space="preserve">Metallurgy </w:t>
      </w:r>
    </w:p>
    <w:p w:rsidR="00000000" w:rsidRPr="002D1F02" w:rsidP="002D1F02">
      <w:pPr>
        <w:pStyle w:val="Heading1"/>
      </w:pPr>
      <w:bookmarkStart w:id="5" w:name="O_949755"/>
      <w:bookmarkEnd w:id="5"/>
      <w:r w:rsidRPr="002D1F02">
        <w:t>Elements and Performance Criteria</w:t>
      </w:r>
    </w:p>
    <w:tbl>
      <w:tblPr>
        <w:tblW w:w="9639" w:type="dxa"/>
        <w:tblLayout w:type="fixed"/>
        <w:tblCellMar>
          <w:left w:w="62" w:type="dxa"/>
          <w:right w:w="62" w:type="dxa"/>
        </w:tblCellMar>
        <w:tblLook w:val="0000"/>
      </w:tblPr>
      <w:tblGrid>
        <w:gridCol w:w="2531"/>
        <w:gridCol w:w="7108"/>
      </w:tblGrid>
      <w:tr w:rsidTr="00693C3B">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D1F02" w:rsidP="002D1F02">
            <w:pPr>
              <w:pStyle w:val="BodyText"/>
            </w:pPr>
            <w:r w:rsidRPr="002D1F02">
              <w:rPr>
                <w:rStyle w:val="SpecialBold"/>
              </w:rPr>
              <w:t>Elemen</w:t>
            </w:r>
            <w:r w:rsidRPr="002D1F02">
              <w:rPr>
                <w:rStyle w:val="SpecialBold"/>
              </w:rPr>
              <w:t>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D1F02">
            <w:pPr>
              <w:pStyle w:val="BodyText"/>
              <w:rPr>
                <w:lang w:val="en-NZ"/>
              </w:rPr>
            </w:pPr>
            <w:r w:rsidRPr="002D1F02">
              <w:rPr>
                <w:rStyle w:val="SpecialBold"/>
              </w:rPr>
              <w:t>Performance Criteria</w:t>
            </w:r>
          </w:p>
        </w:tc>
      </w:tr>
      <w:tr w:rsidTr="00693C3B">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D1F02" w:rsidP="002D1F02">
            <w:pPr>
              <w:pStyle w:val="BodyText"/>
            </w:pPr>
            <w:r w:rsidRPr="002D1F02">
              <w:rPr>
                <w:rStyle w:val="Emphasis"/>
              </w:rPr>
              <w:t xml:space="preserve">Elements describe the </w:t>
            </w:r>
            <w:r w:rsidRPr="002D1F02">
              <w:t xml:space="preserve">essential </w:t>
            </w:r>
            <w:r w:rsidRPr="002D1F02">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D1F02">
            <w:pPr>
              <w:pStyle w:val="BodyText"/>
              <w:rPr>
                <w:lang w:val="en-NZ"/>
              </w:rPr>
            </w:pPr>
            <w:r w:rsidRPr="002D1F02">
              <w:rPr>
                <w:rStyle w:val="Emphasis"/>
              </w:rPr>
              <w:t>Performance criteria describe the performance needed to demonstrate achievement of the element.</w:t>
            </w:r>
          </w:p>
        </w:tc>
      </w:tr>
      <w:tr w:rsidTr="00693C3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F02">
            <w:pPr>
              <w:pStyle w:val="BodyText"/>
              <w:rPr>
                <w:lang w:val="en-NZ"/>
              </w:rPr>
            </w:pPr>
            <w:r w:rsidRPr="002D1F02">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F02" w:rsidP="002D1F02">
            <w:pPr>
              <w:pStyle w:val="BodyText"/>
            </w:pPr>
            <w:r w:rsidRPr="002D1F02">
              <w:t>1.1 Follow standard operating procedures (SOPs)</w:t>
            </w:r>
          </w:p>
          <w:p w:rsidR="00000000" w:rsidRPr="002D1F02" w:rsidP="002D1F02">
            <w:pPr>
              <w:pStyle w:val="BodyText"/>
            </w:pPr>
            <w:r w:rsidRPr="002D1F02">
              <w:t>1.2 Comply with work health and safety (WHS) requirements at all times</w:t>
            </w:r>
          </w:p>
          <w:p w:rsidR="00000000" w:rsidRPr="002D1F02" w:rsidP="002D1F02">
            <w:pPr>
              <w:pStyle w:val="BodyText"/>
            </w:pPr>
            <w:r w:rsidRPr="002D1F02">
              <w:t>1.3 Use appropriate personal protective equipment (PPE) in accordance with SOPs</w:t>
            </w:r>
          </w:p>
          <w:p w:rsidR="00000000" w:rsidP="002D1F02">
            <w:pPr>
              <w:pStyle w:val="BodyText"/>
              <w:rPr>
                <w:lang w:val="en-NZ"/>
              </w:rPr>
            </w:pPr>
            <w:r w:rsidRPr="002D1F02">
              <w:t>1.4 Identify job requirements from work information</w:t>
            </w:r>
          </w:p>
        </w:tc>
      </w:tr>
      <w:tr w:rsidTr="00693C3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F02">
            <w:pPr>
              <w:pStyle w:val="BodyText"/>
              <w:rPr>
                <w:lang w:val="en-NZ"/>
              </w:rPr>
            </w:pPr>
            <w:r w:rsidRPr="002D1F02">
              <w:t>2. Select testing procedures and/or standards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F02" w:rsidP="002D1F02">
            <w:pPr>
              <w:pStyle w:val="BodyText"/>
            </w:pPr>
            <w:r w:rsidRPr="002D1F02">
              <w:t>2.1 Id</w:t>
            </w:r>
            <w:r w:rsidRPr="002D1F02">
              <w:t>entify the relevant testing standard and specifications</w:t>
            </w:r>
          </w:p>
          <w:p w:rsidR="00000000" w:rsidRPr="002D1F02" w:rsidP="002D1F02">
            <w:pPr>
              <w:pStyle w:val="BodyText"/>
            </w:pPr>
            <w:r w:rsidRPr="002D1F02">
              <w:t>2.2 Determine the need for testing using certified equipment</w:t>
            </w:r>
          </w:p>
          <w:p w:rsidR="00000000" w:rsidRPr="002D1F02" w:rsidP="002D1F02">
            <w:pPr>
              <w:pStyle w:val="BodyText"/>
            </w:pPr>
            <w:r w:rsidRPr="002D1F02">
              <w:t>2.3 Select appropriate procedures and/or standards for the requirements of the test</w:t>
            </w:r>
          </w:p>
          <w:p w:rsidR="00000000" w:rsidRPr="002D1F02" w:rsidP="002D1F02">
            <w:pPr>
              <w:pStyle w:val="BodyText"/>
            </w:pPr>
            <w:r w:rsidRPr="002D1F02">
              <w:t>2.4 Prepare sample according to procedures</w:t>
            </w:r>
          </w:p>
          <w:p w:rsidR="00000000" w:rsidP="002D1F02">
            <w:pPr>
              <w:pStyle w:val="BodyText"/>
              <w:rPr>
                <w:lang w:val="en-NZ"/>
              </w:rPr>
            </w:pPr>
            <w:r w:rsidRPr="002D1F02">
              <w:t xml:space="preserve">2.5 Arrange </w:t>
            </w:r>
            <w:r w:rsidRPr="002D1F02">
              <w:t>for external testing to meet job requirements</w:t>
            </w:r>
          </w:p>
        </w:tc>
      </w:tr>
      <w:tr w:rsidTr="00693C3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F02">
            <w:pPr>
              <w:pStyle w:val="BodyText"/>
              <w:rPr>
                <w:lang w:val="en-NZ"/>
              </w:rPr>
            </w:pPr>
            <w:r w:rsidRPr="002D1F02">
              <w:t>3. Conduct tensile testing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F02" w:rsidP="002D1F02">
            <w:pPr>
              <w:pStyle w:val="BodyText"/>
            </w:pPr>
            <w:r w:rsidRPr="002D1F02">
              <w:t>3.1 Undertake tensile test to specifications, noting relevant data</w:t>
            </w:r>
          </w:p>
          <w:p w:rsidR="00000000" w:rsidRPr="002D1F02" w:rsidP="002D1F02">
            <w:pPr>
              <w:pStyle w:val="BodyText"/>
            </w:pPr>
            <w:r w:rsidRPr="002D1F02">
              <w:t>3.2 Calculate tensile and/or compressive properties</w:t>
            </w:r>
          </w:p>
          <w:p w:rsidR="00000000" w:rsidP="002D1F02">
            <w:pPr>
              <w:pStyle w:val="BodyText"/>
              <w:rPr>
                <w:lang w:val="en-NZ"/>
              </w:rPr>
            </w:pPr>
            <w:r w:rsidRPr="002D1F02">
              <w:t>3.3 Draw relevant conclusions from the tensile test</w:t>
            </w:r>
          </w:p>
        </w:tc>
      </w:tr>
      <w:tr w:rsidTr="00693C3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F02">
            <w:pPr>
              <w:pStyle w:val="BodyText"/>
              <w:rPr>
                <w:lang w:val="en-NZ"/>
              </w:rPr>
            </w:pPr>
            <w:r w:rsidRPr="002D1F02">
              <w:t>4. Conduct hardness testing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F02" w:rsidP="002D1F02">
            <w:pPr>
              <w:pStyle w:val="BodyText"/>
            </w:pPr>
            <w:r w:rsidRPr="002D1F02">
              <w:t>4.1 Identify appropriate method of hardness testing</w:t>
            </w:r>
          </w:p>
          <w:p w:rsidR="00000000" w:rsidRPr="002D1F02" w:rsidP="002D1F02">
            <w:pPr>
              <w:pStyle w:val="BodyText"/>
            </w:pPr>
            <w:r w:rsidRPr="002D1F02">
              <w:t>4.2 Undertake hardness test to specifications, noting relevant data</w:t>
            </w:r>
          </w:p>
          <w:p w:rsidR="00000000" w:rsidRPr="002D1F02" w:rsidP="002D1F02">
            <w:pPr>
              <w:pStyle w:val="BodyText"/>
            </w:pPr>
            <w:r w:rsidRPr="002D1F02">
              <w:t>4.3 Calculate hardness properties</w:t>
            </w:r>
          </w:p>
          <w:p w:rsidR="00000000" w:rsidP="002D1F02">
            <w:pPr>
              <w:pStyle w:val="BodyText"/>
              <w:rPr>
                <w:lang w:val="en-NZ"/>
              </w:rPr>
            </w:pPr>
            <w:r w:rsidRPr="002D1F02">
              <w:t>4.4 Draw relevant conclusions from the hardness test</w:t>
            </w:r>
          </w:p>
        </w:tc>
      </w:tr>
      <w:tr w:rsidTr="00693C3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F02">
            <w:pPr>
              <w:pStyle w:val="BodyText"/>
              <w:rPr>
                <w:lang w:val="en-NZ"/>
              </w:rPr>
            </w:pPr>
            <w:r w:rsidRPr="002D1F02">
              <w:t>5. Conduct impact te</w:t>
            </w:r>
            <w:r w:rsidRPr="002D1F02">
              <w:t>sting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F02" w:rsidP="002D1F02">
            <w:pPr>
              <w:pStyle w:val="BodyText"/>
            </w:pPr>
            <w:r w:rsidRPr="002D1F02">
              <w:t>5.1 Undertake impact test to specifications, noting relevant data</w:t>
            </w:r>
          </w:p>
          <w:p w:rsidR="00000000" w:rsidRPr="002D1F02" w:rsidP="002D1F02">
            <w:pPr>
              <w:pStyle w:val="BodyText"/>
            </w:pPr>
            <w:r w:rsidRPr="002D1F02">
              <w:t>5.2 Determine impact properties</w:t>
            </w:r>
          </w:p>
          <w:p w:rsidR="00000000" w:rsidP="002D1F02">
            <w:pPr>
              <w:pStyle w:val="BodyText"/>
              <w:rPr>
                <w:lang w:val="en-NZ"/>
              </w:rPr>
            </w:pPr>
            <w:r w:rsidRPr="002D1F02">
              <w:t>5.3 Draw relevant conclusions from the impact test</w:t>
            </w:r>
          </w:p>
        </w:tc>
      </w:tr>
      <w:tr w:rsidTr="00693C3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F02">
            <w:pPr>
              <w:pStyle w:val="BodyText"/>
              <w:rPr>
                <w:lang w:val="en-NZ"/>
              </w:rPr>
            </w:pPr>
            <w:r w:rsidRPr="002D1F02">
              <w:t>6. Conduct fatigue and/or flexing testing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F02" w:rsidP="002D1F02">
            <w:pPr>
              <w:pStyle w:val="BodyText"/>
            </w:pPr>
            <w:r w:rsidRPr="002D1F02">
              <w:t>6.1 Undertake fatigue and/or flexing testing to specificat</w:t>
            </w:r>
            <w:r w:rsidRPr="002D1F02">
              <w:t>ions noting relevant data</w:t>
            </w:r>
          </w:p>
          <w:p w:rsidR="00000000" w:rsidRPr="002D1F02" w:rsidP="002D1F02">
            <w:pPr>
              <w:pStyle w:val="BodyText"/>
            </w:pPr>
            <w:r w:rsidRPr="002D1F02">
              <w:t>6.2 Interpret fatigue and/or flexing data</w:t>
            </w:r>
          </w:p>
          <w:p w:rsidR="00000000" w:rsidP="002D1F02">
            <w:pPr>
              <w:pStyle w:val="BodyText"/>
              <w:rPr>
                <w:lang w:val="en-NZ"/>
              </w:rPr>
            </w:pPr>
            <w:r w:rsidRPr="002D1F02">
              <w:t>6.3 Draw relevant conclusions from the fatigue and/or flexing test</w:t>
            </w:r>
          </w:p>
        </w:tc>
      </w:tr>
      <w:tr w:rsidTr="00693C3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F02">
            <w:pPr>
              <w:pStyle w:val="BodyText"/>
              <w:rPr>
                <w:lang w:val="en-NZ"/>
              </w:rPr>
            </w:pPr>
            <w:r w:rsidRPr="002D1F02">
              <w:t>7. Conduct creep testing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F02" w:rsidP="002D1F02">
            <w:pPr>
              <w:pStyle w:val="BodyText"/>
            </w:pPr>
            <w:r w:rsidRPr="002D1F02">
              <w:t>7.1 Undertake creep testing to specifications, noting relevant data</w:t>
            </w:r>
          </w:p>
          <w:p w:rsidR="00000000" w:rsidRPr="002D1F02" w:rsidP="002D1F02">
            <w:pPr>
              <w:pStyle w:val="BodyText"/>
            </w:pPr>
            <w:r w:rsidRPr="002D1F02">
              <w:t>7.2 Interpret creep data</w:t>
            </w:r>
          </w:p>
          <w:p w:rsidR="00000000" w:rsidP="002D1F02">
            <w:pPr>
              <w:pStyle w:val="BodyText"/>
              <w:rPr>
                <w:lang w:val="en-NZ"/>
              </w:rPr>
            </w:pPr>
            <w:r w:rsidRPr="002D1F02">
              <w:t>7.</w:t>
            </w:r>
            <w:r w:rsidRPr="002D1F02">
              <w:t>3 Draw relevant conclusions from the creep test</w:t>
            </w:r>
          </w:p>
        </w:tc>
      </w:tr>
      <w:tr w:rsidTr="00693C3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F02">
            <w:pPr>
              <w:pStyle w:val="BodyText"/>
              <w:rPr>
                <w:lang w:val="en-NZ"/>
              </w:rPr>
            </w:pPr>
            <w:r w:rsidRPr="002D1F02">
              <w:t>8. Undertake strain measurements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F02" w:rsidP="002D1F02">
            <w:pPr>
              <w:pStyle w:val="BodyText"/>
            </w:pPr>
            <w:r w:rsidRPr="002D1F02">
              <w:t>8.1 Identify appropriate method of strain measurement</w:t>
            </w:r>
          </w:p>
          <w:p w:rsidR="00000000" w:rsidRPr="002D1F02" w:rsidP="002D1F02">
            <w:pPr>
              <w:pStyle w:val="BodyText"/>
            </w:pPr>
            <w:r w:rsidRPr="002D1F02">
              <w:t>8.2 Undertake strain measurement and note relevant data</w:t>
            </w:r>
          </w:p>
          <w:p w:rsidR="00000000" w:rsidRPr="002D1F02" w:rsidP="002D1F02">
            <w:pPr>
              <w:pStyle w:val="BodyText"/>
            </w:pPr>
            <w:r w:rsidRPr="002D1F02">
              <w:t>8.3 Interpret strain measurement results</w:t>
            </w:r>
          </w:p>
          <w:p w:rsidR="00000000" w:rsidP="002D1F02">
            <w:pPr>
              <w:pStyle w:val="BodyText"/>
              <w:rPr>
                <w:lang w:val="en-NZ"/>
              </w:rPr>
            </w:pPr>
            <w:r w:rsidRPr="002D1F02">
              <w:t>8.4 Draw re</w:t>
            </w:r>
            <w:r w:rsidRPr="002D1F02">
              <w:t>levant conclusions from strain measurements</w:t>
            </w:r>
          </w:p>
        </w:tc>
      </w:tr>
      <w:tr w:rsidTr="00693C3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F02">
            <w:pPr>
              <w:pStyle w:val="BodyText"/>
              <w:rPr>
                <w:lang w:val="en-NZ"/>
              </w:rPr>
            </w:pPr>
            <w:r w:rsidRPr="002D1F02">
              <w:t>9. Conduct static shear and bend test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F02" w:rsidP="002D1F02">
            <w:pPr>
              <w:pStyle w:val="BodyText"/>
            </w:pPr>
            <w:r w:rsidRPr="002D1F02">
              <w:t>9.1 Identify appropriate method of static shear and bend test</w:t>
            </w:r>
          </w:p>
          <w:p w:rsidR="00000000" w:rsidRPr="002D1F02" w:rsidP="002D1F02">
            <w:pPr>
              <w:pStyle w:val="BodyText"/>
            </w:pPr>
            <w:r w:rsidRPr="002D1F02">
              <w:t>9.2 Undertake static shear and bend tests to specifications, noting relevant data</w:t>
            </w:r>
          </w:p>
          <w:p w:rsidR="00000000" w:rsidRPr="002D1F02" w:rsidP="002D1F02">
            <w:pPr>
              <w:pStyle w:val="BodyText"/>
            </w:pPr>
            <w:r w:rsidRPr="002D1F02">
              <w:t>9.3 Interpret static shear an</w:t>
            </w:r>
            <w:r w:rsidRPr="002D1F02">
              <w:t>d bend test data</w:t>
            </w:r>
          </w:p>
          <w:p w:rsidR="00000000" w:rsidP="002D1F02">
            <w:pPr>
              <w:pStyle w:val="BodyText"/>
              <w:rPr>
                <w:lang w:val="en-NZ"/>
              </w:rPr>
            </w:pPr>
            <w:r w:rsidRPr="002D1F02">
              <w:t>9.4 Draw relevant conclusions from static shear and bend tests</w:t>
            </w:r>
          </w:p>
        </w:tc>
      </w:tr>
      <w:tr w:rsidTr="00693C3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F02">
            <w:pPr>
              <w:pStyle w:val="BodyText"/>
              <w:rPr>
                <w:lang w:val="en-NZ"/>
              </w:rPr>
            </w:pPr>
            <w:r w:rsidRPr="002D1F02">
              <w:t>10. Report result of tests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F02" w:rsidP="002D1F02">
            <w:pPr>
              <w:pStyle w:val="BodyText"/>
            </w:pPr>
            <w:r w:rsidRPr="002D1F02">
              <w:t>10.1 Identify reporting requirements</w:t>
            </w:r>
          </w:p>
          <w:p w:rsidR="00000000" w:rsidRPr="002D1F02" w:rsidP="002D1F02">
            <w:pPr>
              <w:pStyle w:val="BodyText"/>
            </w:pPr>
            <w:r w:rsidRPr="002D1F02">
              <w:t>10.2 Prepare report to meet requirements</w:t>
            </w:r>
          </w:p>
          <w:p w:rsidR="00000000" w:rsidRPr="002D1F02" w:rsidP="002D1F02">
            <w:pPr>
              <w:pStyle w:val="BodyText"/>
            </w:pPr>
            <w:r w:rsidRPr="002D1F02">
              <w:t>10.3 Circulate and file report to procedures</w:t>
            </w:r>
          </w:p>
        </w:tc>
      </w:tr>
    </w:tbl>
    <w:p w:rsidR="00000000" w:rsidRPr="002D1F02" w:rsidP="002D1F02">
      <w:pPr>
        <w:pStyle w:val="BodyText"/>
      </w:pPr>
    </w:p>
    <w:p w:rsidR="00000000" w:rsidRPr="002D1F02" w:rsidP="002D1F02">
      <w:pPr>
        <w:pStyle w:val="AllowPageBreak"/>
      </w:pPr>
    </w:p>
    <w:p w:rsidR="00000000" w:rsidRPr="002D1F02" w:rsidP="002D1F02">
      <w:pPr>
        <w:pStyle w:val="Heading1"/>
      </w:pPr>
      <w:bookmarkStart w:id="6" w:name="O_949754"/>
      <w:bookmarkEnd w:id="6"/>
      <w:r w:rsidRPr="002D1F02">
        <w:t>Founda</w:t>
      </w:r>
      <w:r w:rsidRPr="002D1F02">
        <w:t>tion Skills</w:t>
      </w:r>
    </w:p>
    <w:p w:rsidR="00000000" w:rsidRPr="002D1F02" w:rsidP="00693C3B">
      <w:pPr>
        <w:pStyle w:val="BodyText"/>
      </w:pPr>
      <w:r w:rsidRPr="002D1F02">
        <w:t>This section describes those language, literacy, numeracy and employment skills that are essential to performance.</w:t>
      </w:r>
    </w:p>
    <w:p w:rsidR="00000000" w:rsidRPr="002D1F02" w:rsidP="00693C3B">
      <w:pPr>
        <w:pStyle w:val="BodyText"/>
      </w:pPr>
      <w:r w:rsidRPr="002D1F02">
        <w:t>Foundation skills essential to performance are explicit in the performance criteria of this unit of competency.</w:t>
      </w:r>
    </w:p>
    <w:p w:rsidR="00000000" w:rsidRPr="002D1F02" w:rsidP="002D1F02">
      <w:pPr>
        <w:pStyle w:val="Heading1"/>
      </w:pPr>
      <w:bookmarkStart w:id="7" w:name="O_949753"/>
      <w:bookmarkEnd w:id="7"/>
      <w:r w:rsidRPr="002D1F02">
        <w:t>Range of Conditions</w:t>
      </w:r>
    </w:p>
    <w:tbl>
      <w:tblPr>
        <w:tblW w:w="9638" w:type="dxa"/>
        <w:tblLayout w:type="fixed"/>
        <w:tblCellMar>
          <w:left w:w="62" w:type="dxa"/>
          <w:right w:w="62" w:type="dxa"/>
        </w:tblCellMar>
        <w:tblLook w:val="0000"/>
      </w:tblPr>
      <w:tblGrid>
        <w:gridCol w:w="2758"/>
        <w:gridCol w:w="6880"/>
      </w:tblGrid>
      <w:tr w:rsidTr="002D1F02">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F02">
            <w:pPr>
              <w:pStyle w:val="BodyText"/>
              <w:rPr>
                <w:lang w:val="en-NZ"/>
              </w:rPr>
            </w:pPr>
            <w:r w:rsidRPr="002D1F02">
              <w:t>This field allows for different work environments and conditions that may affect performance. Essential operating conditions that may be present (depending on the work situation, needs of the candidate, accessibility of the item, and lo</w:t>
            </w:r>
            <w:r w:rsidRPr="002D1F02">
              <w:t>cal industry and regional contexts) are included.</w:t>
            </w:r>
          </w:p>
        </w:tc>
      </w:tr>
      <w:tr w:rsidTr="002D1F0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F02">
            <w:pPr>
              <w:pStyle w:val="BodyText"/>
              <w:rPr>
                <w:lang w:val="en-NZ"/>
              </w:rPr>
            </w:pPr>
            <w:r w:rsidRPr="002D1F02">
              <w:t>Mechanical tests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F02" w:rsidP="002D1F02">
            <w:pPr>
              <w:pStyle w:val="ListBullet"/>
            </w:pPr>
            <w:r w:rsidRPr="002D1F02">
              <w:t>tensile</w:t>
            </w:r>
          </w:p>
          <w:p w:rsidR="00000000" w:rsidRPr="002D1F02" w:rsidP="002D1F02">
            <w:pPr>
              <w:pStyle w:val="ListBullet"/>
            </w:pPr>
            <w:r w:rsidRPr="002D1F02">
              <w:t>impact</w:t>
            </w:r>
          </w:p>
          <w:p w:rsidR="00000000" w:rsidRPr="002D1F02" w:rsidP="002D1F02">
            <w:pPr>
              <w:pStyle w:val="ListBullet"/>
            </w:pPr>
            <w:r w:rsidRPr="002D1F02">
              <w:t>hardness</w:t>
            </w:r>
          </w:p>
          <w:p w:rsidR="00000000" w:rsidRPr="002D1F02" w:rsidP="002D1F02">
            <w:pPr>
              <w:pStyle w:val="ListBullet"/>
            </w:pPr>
            <w:r w:rsidRPr="002D1F02">
              <w:t>fatigue and flexing</w:t>
            </w:r>
          </w:p>
          <w:p w:rsidR="00000000" w:rsidP="002D1F02">
            <w:pPr>
              <w:pStyle w:val="ListBullet"/>
              <w:rPr>
                <w:lang w:val="en-NZ"/>
              </w:rPr>
            </w:pPr>
            <w:r w:rsidRPr="002D1F02">
              <w:t>creep.</w:t>
            </w:r>
          </w:p>
        </w:tc>
      </w:tr>
      <w:tr w:rsidTr="002D1F0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F02">
            <w:pPr>
              <w:pStyle w:val="BodyText"/>
              <w:rPr>
                <w:lang w:val="en-NZ"/>
              </w:rPr>
            </w:pPr>
            <w:r w:rsidRPr="002D1F02">
              <w:t>Materials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F02" w:rsidP="002D1F02">
            <w:pPr>
              <w:pStyle w:val="ListBullet"/>
            </w:pPr>
            <w:r w:rsidRPr="002D1F02">
              <w:t>metals</w:t>
            </w:r>
          </w:p>
          <w:p w:rsidR="00000000" w:rsidRPr="002D1F02" w:rsidP="002D1F02">
            <w:pPr>
              <w:pStyle w:val="ListBullet"/>
            </w:pPr>
            <w:r w:rsidRPr="002D1F02">
              <w:t>polymer-based materials</w:t>
            </w:r>
          </w:p>
          <w:p w:rsidR="00000000" w:rsidP="002D1F02">
            <w:pPr>
              <w:pStyle w:val="ListBullet"/>
              <w:rPr>
                <w:lang w:val="en-NZ"/>
              </w:rPr>
            </w:pPr>
            <w:r w:rsidRPr="002D1F02">
              <w:t>other solid materials on which mechanical testing is relevant.</w:t>
            </w:r>
          </w:p>
        </w:tc>
      </w:tr>
      <w:tr w:rsidTr="002D1F0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F02">
            <w:pPr>
              <w:pStyle w:val="BodyText"/>
              <w:rPr>
                <w:lang w:val="en-NZ"/>
              </w:rPr>
            </w:pPr>
            <w:r w:rsidRPr="002D1F02">
              <w:t>Testing standards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F02" w:rsidP="002D1F02">
            <w:pPr>
              <w:pStyle w:val="ListBullet"/>
            </w:pPr>
            <w:r w:rsidRPr="002D1F02">
              <w:t>Australian/New Zealand Standards (ASNZ)</w:t>
            </w:r>
          </w:p>
          <w:p w:rsidR="00000000" w:rsidRPr="002D1F02" w:rsidP="002D1F02">
            <w:pPr>
              <w:pStyle w:val="ListBullet"/>
            </w:pPr>
            <w:r w:rsidRPr="002D1F02">
              <w:t>International Organization for Standardization (ISO)</w:t>
            </w:r>
          </w:p>
          <w:p w:rsidR="00000000" w:rsidRPr="002D1F02" w:rsidP="002D1F02">
            <w:pPr>
              <w:pStyle w:val="ListBullet"/>
            </w:pPr>
            <w:r w:rsidRPr="002D1F02">
              <w:t>ASTM International</w:t>
            </w:r>
          </w:p>
          <w:p w:rsidR="00000000" w:rsidP="002D1F02">
            <w:pPr>
              <w:pStyle w:val="ListBullet"/>
              <w:rPr>
                <w:lang w:val="en-NZ"/>
              </w:rPr>
            </w:pPr>
            <w:r w:rsidRPr="002D1F02">
              <w:t xml:space="preserve">Deutsches Institut fur </w:t>
            </w:r>
            <w:r w:rsidRPr="002D1F02">
              <w:t>Normung (DIN).</w:t>
            </w:r>
          </w:p>
        </w:tc>
      </w:tr>
      <w:tr w:rsidTr="002D1F0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F02">
            <w:pPr>
              <w:pStyle w:val="BodyText"/>
              <w:rPr>
                <w:lang w:val="en-NZ"/>
              </w:rPr>
            </w:pPr>
            <w:r w:rsidRPr="002D1F02">
              <w:t>Tensile and/or compressive properties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F02" w:rsidP="002D1F02">
            <w:pPr>
              <w:pStyle w:val="ListBullet"/>
            </w:pPr>
            <w:r w:rsidRPr="002D1F02">
              <w:t>tensile strength</w:t>
            </w:r>
          </w:p>
          <w:p w:rsidR="00000000" w:rsidRPr="002D1F02" w:rsidP="002D1F02">
            <w:pPr>
              <w:pStyle w:val="ListBullet"/>
            </w:pPr>
            <w:r w:rsidRPr="002D1F02">
              <w:t>compressive strength</w:t>
            </w:r>
          </w:p>
          <w:p w:rsidR="00000000" w:rsidRPr="002D1F02" w:rsidP="002D1F02">
            <w:pPr>
              <w:pStyle w:val="ListBullet"/>
            </w:pPr>
            <w:r w:rsidRPr="002D1F02">
              <w:t>elongation</w:t>
            </w:r>
          </w:p>
          <w:p w:rsidR="00000000" w:rsidRPr="002D1F02" w:rsidP="002D1F02">
            <w:pPr>
              <w:pStyle w:val="ListBullet"/>
            </w:pPr>
            <w:r w:rsidRPr="002D1F02">
              <w:t>reduction of area</w:t>
            </w:r>
          </w:p>
          <w:p w:rsidR="00000000" w:rsidRPr="002D1F02" w:rsidP="002D1F02">
            <w:pPr>
              <w:pStyle w:val="ListBullet"/>
            </w:pPr>
            <w:r w:rsidRPr="002D1F02">
              <w:t>yield stress</w:t>
            </w:r>
          </w:p>
          <w:p w:rsidR="00000000" w:rsidRPr="002D1F02" w:rsidP="002D1F02">
            <w:pPr>
              <w:pStyle w:val="ListBullet"/>
            </w:pPr>
            <w:r w:rsidRPr="002D1F02">
              <w:t>yield point</w:t>
            </w:r>
          </w:p>
          <w:p w:rsidR="00000000" w:rsidRPr="002D1F02" w:rsidP="002D1F02">
            <w:pPr>
              <w:pStyle w:val="ListBullet"/>
            </w:pPr>
            <w:r w:rsidRPr="002D1F02">
              <w:t>proof stress</w:t>
            </w:r>
          </w:p>
          <w:p w:rsidR="00000000" w:rsidRPr="002D1F02" w:rsidP="002D1F02">
            <w:pPr>
              <w:pStyle w:val="ListBullet"/>
            </w:pPr>
            <w:r w:rsidRPr="002D1F02">
              <w:t>Young’s modulus</w:t>
            </w:r>
          </w:p>
          <w:p w:rsidR="00000000" w:rsidP="002D1F02">
            <w:pPr>
              <w:pStyle w:val="ListBullet"/>
              <w:rPr>
                <w:lang w:val="en-NZ"/>
              </w:rPr>
            </w:pPr>
            <w:r w:rsidRPr="002D1F02">
              <w:t>elastic and plastic region and deformation or viscoelastic deformation.</w:t>
            </w:r>
          </w:p>
        </w:tc>
      </w:tr>
      <w:tr w:rsidTr="002D1F0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F02">
            <w:pPr>
              <w:pStyle w:val="BodyText"/>
              <w:rPr>
                <w:lang w:val="en-NZ"/>
              </w:rPr>
            </w:pPr>
            <w:r w:rsidRPr="002D1F02">
              <w:t>Impact test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F02" w:rsidP="002D1F02">
            <w:pPr>
              <w:pStyle w:val="ListBullet"/>
            </w:pPr>
            <w:r w:rsidRPr="002D1F02">
              <w:t>Izod</w:t>
            </w:r>
          </w:p>
          <w:p w:rsidR="00000000" w:rsidRPr="002D1F02" w:rsidP="002D1F02">
            <w:pPr>
              <w:pStyle w:val="ListBullet"/>
            </w:pPr>
            <w:r w:rsidRPr="002D1F02">
              <w:t>Charpy</w:t>
            </w:r>
          </w:p>
          <w:p w:rsidR="00000000" w:rsidRPr="002D1F02" w:rsidP="002D1F02">
            <w:pPr>
              <w:pStyle w:val="ListBullet"/>
            </w:pPr>
            <w:r w:rsidRPr="002D1F02">
              <w:t xml:space="preserve">drop-weight tear </w:t>
            </w:r>
          </w:p>
          <w:p w:rsidR="00000000" w:rsidP="002D1F02">
            <w:pPr>
              <w:pStyle w:val="ListBullet"/>
              <w:rPr>
                <w:lang w:val="en-NZ"/>
              </w:rPr>
            </w:pPr>
            <w:r w:rsidRPr="002D1F02">
              <w:t>non-destructive tests (NDT).</w:t>
            </w:r>
          </w:p>
        </w:tc>
      </w:tr>
      <w:tr w:rsidTr="002D1F0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F02">
            <w:pPr>
              <w:pStyle w:val="BodyText"/>
              <w:rPr>
                <w:lang w:val="en-NZ"/>
              </w:rPr>
            </w:pPr>
            <w:r w:rsidRPr="002D1F02">
              <w:t>Impact properties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F02" w:rsidP="002D1F02">
            <w:pPr>
              <w:pStyle w:val="ListBullet"/>
            </w:pPr>
            <w:r w:rsidRPr="002D1F02">
              <w:t>impact tensile test (ITT)</w:t>
            </w:r>
          </w:p>
          <w:p w:rsidR="00000000" w:rsidP="002D1F02">
            <w:pPr>
              <w:pStyle w:val="ListBullet"/>
              <w:rPr>
                <w:lang w:val="en-NZ"/>
              </w:rPr>
            </w:pPr>
            <w:r w:rsidRPr="002D1F02">
              <w:t>notch sensitivity.</w:t>
            </w:r>
          </w:p>
        </w:tc>
      </w:tr>
      <w:tr w:rsidTr="002D1F0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F02">
            <w:pPr>
              <w:pStyle w:val="BodyText"/>
              <w:rPr>
                <w:lang w:val="en-NZ"/>
              </w:rPr>
            </w:pPr>
            <w:r w:rsidRPr="002D1F02">
              <w:t>Hardness test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F02" w:rsidP="002D1F02">
            <w:pPr>
              <w:pStyle w:val="ListBullet"/>
            </w:pPr>
            <w:r w:rsidRPr="002D1F02">
              <w:t>Vickers</w:t>
            </w:r>
          </w:p>
          <w:p w:rsidR="00000000" w:rsidRPr="002D1F02" w:rsidP="002D1F02">
            <w:pPr>
              <w:pStyle w:val="ListBullet"/>
            </w:pPr>
            <w:r w:rsidRPr="002D1F02">
              <w:t>Brinell</w:t>
            </w:r>
          </w:p>
          <w:p w:rsidR="00000000" w:rsidRPr="002D1F02" w:rsidP="002D1F02">
            <w:pPr>
              <w:pStyle w:val="ListBullet"/>
            </w:pPr>
            <w:r w:rsidRPr="002D1F02">
              <w:t xml:space="preserve">Rockwell </w:t>
            </w:r>
          </w:p>
          <w:p w:rsidR="00000000" w:rsidP="002D1F02">
            <w:pPr>
              <w:pStyle w:val="ListBullet"/>
              <w:rPr>
                <w:lang w:val="en-NZ"/>
              </w:rPr>
            </w:pPr>
            <w:r w:rsidRPr="002D1F02">
              <w:t>durometer tests.</w:t>
            </w:r>
          </w:p>
        </w:tc>
      </w:tr>
      <w:tr w:rsidTr="002D1F0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F02">
            <w:pPr>
              <w:pStyle w:val="BodyText"/>
              <w:rPr>
                <w:lang w:val="en-NZ"/>
              </w:rPr>
            </w:pPr>
            <w:r w:rsidRPr="002D1F02">
              <w:t>Strain measurements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F02" w:rsidP="002D1F02">
            <w:pPr>
              <w:pStyle w:val="ListBullet"/>
            </w:pPr>
            <w:r w:rsidRPr="002D1F02">
              <w:t>foil method</w:t>
            </w:r>
          </w:p>
          <w:p w:rsidR="00000000" w:rsidRPr="002D1F02" w:rsidP="002D1F02">
            <w:pPr>
              <w:pStyle w:val="ListBullet"/>
            </w:pPr>
            <w:r w:rsidRPr="002D1F02">
              <w:t xml:space="preserve">extensometer </w:t>
            </w:r>
          </w:p>
          <w:p w:rsidR="00000000" w:rsidRPr="002D1F02" w:rsidP="002D1F02">
            <w:pPr>
              <w:pStyle w:val="ListBullet"/>
            </w:pPr>
            <w:r w:rsidRPr="002D1F02">
              <w:t>destructive tests.</w:t>
            </w:r>
          </w:p>
        </w:tc>
      </w:tr>
    </w:tbl>
    <w:p w:rsidR="00000000" w:rsidRPr="002D1F02" w:rsidP="002D1F02">
      <w:pPr>
        <w:pStyle w:val="BodyText"/>
      </w:pPr>
    </w:p>
    <w:p w:rsidR="00000000" w:rsidRPr="002D1F02" w:rsidP="002D1F02">
      <w:pPr>
        <w:pStyle w:val="AllowPageBreak"/>
      </w:pPr>
    </w:p>
    <w:p w:rsidR="00000000" w:rsidRPr="002D1F02" w:rsidP="002D1F02">
      <w:pPr>
        <w:pStyle w:val="Heading1"/>
      </w:pPr>
      <w:bookmarkStart w:id="8" w:name="O_949752"/>
      <w:bookmarkEnd w:id="8"/>
      <w:r w:rsidRPr="002D1F02">
        <w:t>Unit Mapping Information</w:t>
      </w:r>
    </w:p>
    <w:p w:rsidR="00000000" w:rsidRPr="002D1F02" w:rsidP="00693C3B">
      <w:pPr>
        <w:pStyle w:val="BodyText"/>
      </w:pPr>
      <w:r w:rsidRPr="002D1F02">
        <w:t>Release 1. Supersedes and is equivalent to MSATCM301A Test the mechanical properties of materials.</w:t>
      </w:r>
    </w:p>
    <w:p w:rsidR="00000000" w:rsidRPr="002D1F02" w:rsidP="002D1F02">
      <w:pPr>
        <w:pStyle w:val="Heading1"/>
      </w:pPr>
      <w:bookmarkStart w:id="9" w:name="O_949745"/>
      <w:bookmarkEnd w:id="9"/>
      <w:r w:rsidRPr="002D1F02">
        <w:t>Links</w:t>
      </w:r>
    </w:p>
    <w:p w:rsidR="00000000" w:rsidRPr="002D1F02" w:rsidP="00693C3B">
      <w:pPr>
        <w:pStyle w:val="BodyText"/>
      </w:pPr>
      <w:r w:rsidRPr="002D1F0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23475">
        <w:rPr>
          <w:rStyle w:val="Hyperlink"/>
        </w:rPr>
        <w:t>https://vetnet.gov.au/Pages/TrainingDocs.aspx?q=b7050d37-5fd0-4740-8f7d-3b7a49c10bb2</w:t>
      </w:r>
      <w:r>
        <w:fldChar w:fldCharType="end"/>
      </w:r>
    </w:p>
    <w:p w:rsidR="00000000" w:rsidRPr="002D1F02" w:rsidP="002D1F02"/>
    <w:sectPr w:rsidSect="002D1F0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F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F02" w:rsidRPr="00693C3B" w:rsidP="00693C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F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C3B" w:rsidP="002D1F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3C3B" w:rsidP="002D1F0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93C3B" w:rsidP="002D1F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F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C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1F02" w:rsidRPr="00693C3B" w:rsidP="00693C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F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C3B" w:rsidRPr="002D2AF8" w:rsidP="002D1F02">
    <w:pPr>
      <w:pStyle w:val="Header"/>
      <w:framePr w:wrap="around"/>
    </w:pPr>
    <w:r>
      <w:fldChar w:fldCharType="begin"/>
    </w:r>
    <w:r>
      <w:instrText xml:space="preserve"> TITLE   \* MERGEFORMAT </w:instrText>
    </w:r>
    <w:r>
      <w:fldChar w:fldCharType="separate"/>
    </w:r>
    <w:r>
      <w:t>MEM48001 Test the mechanical properties of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693C3B" w:rsidP="002D1F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1635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19002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1F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1F02"/>
    <w:pPr>
      <w:spacing w:before="360" w:after="60"/>
      <w:outlineLvl w:val="0"/>
    </w:pPr>
    <w:rPr>
      <w:sz w:val="32"/>
    </w:rPr>
  </w:style>
  <w:style w:type="paragraph" w:styleId="Heading2">
    <w:name w:val="heading 2"/>
    <w:basedOn w:val="HeadingBase"/>
    <w:next w:val="BodyText"/>
    <w:link w:val="Heading2Char"/>
    <w:qFormat/>
    <w:rsid w:val="002D1F02"/>
    <w:pPr>
      <w:keepLines/>
      <w:spacing w:before="240" w:after="120"/>
      <w:outlineLvl w:val="1"/>
    </w:pPr>
    <w:rPr>
      <w:sz w:val="28"/>
      <w:szCs w:val="40"/>
    </w:rPr>
  </w:style>
  <w:style w:type="paragraph" w:styleId="Heading3">
    <w:name w:val="heading 3"/>
    <w:basedOn w:val="HeadingBase"/>
    <w:next w:val="BodyText"/>
    <w:link w:val="Heading3Char"/>
    <w:qFormat/>
    <w:rsid w:val="002D1F02"/>
    <w:pPr>
      <w:spacing w:before="180" w:after="120"/>
      <w:outlineLvl w:val="2"/>
    </w:pPr>
    <w:rPr>
      <w:spacing w:val="-10"/>
      <w:kern w:val="32"/>
    </w:rPr>
  </w:style>
  <w:style w:type="paragraph" w:styleId="Heading4">
    <w:name w:val="heading 4"/>
    <w:basedOn w:val="HeadingBase"/>
    <w:next w:val="BodyText"/>
    <w:link w:val="Heading4Char"/>
    <w:qFormat/>
    <w:rsid w:val="002D1F02"/>
    <w:pPr>
      <w:spacing w:before="160" w:after="120"/>
      <w:outlineLvl w:val="3"/>
    </w:pPr>
    <w:rPr>
      <w:sz w:val="22"/>
    </w:rPr>
  </w:style>
  <w:style w:type="paragraph" w:styleId="Heading5">
    <w:name w:val="heading 5"/>
    <w:basedOn w:val="HeadingBase"/>
    <w:next w:val="Normal"/>
    <w:link w:val="Heading5Char"/>
    <w:qFormat/>
    <w:rsid w:val="002D1F02"/>
    <w:pPr>
      <w:spacing w:before="80"/>
      <w:outlineLvl w:val="4"/>
    </w:pPr>
    <w:rPr>
      <w:color w:val="918585"/>
      <w:sz w:val="20"/>
    </w:rPr>
  </w:style>
  <w:style w:type="paragraph" w:styleId="Heading6">
    <w:name w:val="heading 6"/>
    <w:basedOn w:val="HeadingBase"/>
    <w:next w:val="Normal"/>
    <w:link w:val="Heading6Char"/>
    <w:qFormat/>
    <w:rsid w:val="002D1F02"/>
    <w:pPr>
      <w:spacing w:before="60"/>
      <w:outlineLvl w:val="5"/>
    </w:pPr>
    <w:rPr>
      <w:color w:val="918585"/>
      <w:sz w:val="20"/>
    </w:rPr>
  </w:style>
  <w:style w:type="paragraph" w:styleId="Heading7">
    <w:name w:val="heading 7"/>
    <w:basedOn w:val="Normal"/>
    <w:next w:val="Normal"/>
    <w:link w:val="Heading7Char"/>
    <w:qFormat/>
    <w:rsid w:val="002D1F02"/>
    <w:pPr>
      <w:ind w:left="720"/>
      <w:outlineLvl w:val="6"/>
    </w:pPr>
    <w:rPr>
      <w:i/>
    </w:rPr>
  </w:style>
  <w:style w:type="paragraph" w:styleId="Heading8">
    <w:name w:val="heading 8"/>
    <w:basedOn w:val="Normal"/>
    <w:next w:val="Normal"/>
    <w:link w:val="Heading8Char"/>
    <w:qFormat/>
    <w:rsid w:val="002D1F02"/>
    <w:pPr>
      <w:ind w:left="720"/>
      <w:outlineLvl w:val="7"/>
    </w:pPr>
    <w:rPr>
      <w:i/>
    </w:rPr>
  </w:style>
  <w:style w:type="paragraph" w:styleId="Heading9">
    <w:name w:val="heading 9"/>
    <w:basedOn w:val="Normal"/>
    <w:next w:val="Normal"/>
    <w:link w:val="Heading9Char"/>
    <w:qFormat/>
    <w:rsid w:val="002D1F02"/>
    <w:pPr>
      <w:ind w:left="720"/>
      <w:outlineLvl w:val="8"/>
    </w:pPr>
    <w:rPr>
      <w:i/>
    </w:rPr>
  </w:style>
  <w:style w:type="character" w:default="1" w:styleId="DefaultParagraphFont">
    <w:name w:val="Default Paragraph Font"/>
    <w:uiPriority w:val="1"/>
    <w:unhideWhenUsed/>
    <w:rsid w:val="002D1F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1F02"/>
  </w:style>
  <w:style w:type="character" w:customStyle="1" w:styleId="Heading1Char">
    <w:name w:val="Heading 1 Char"/>
    <w:basedOn w:val="DefaultParagraphFont"/>
    <w:link w:val="Heading1"/>
    <w:rsid w:val="002D1F02"/>
    <w:rPr>
      <w:rFonts w:ascii="Times New Roman" w:eastAsia="Times New Roman" w:hAnsi="Times New Roman" w:cs="Times New Roman"/>
      <w:b/>
      <w:sz w:val="32"/>
      <w:szCs w:val="20"/>
      <w:lang w:eastAsia="en-US"/>
    </w:rPr>
  </w:style>
  <w:style w:type="paragraph" w:styleId="BodyText">
    <w:name w:val="Body Text"/>
    <w:basedOn w:val="Normal"/>
    <w:link w:val="BodyTextChar"/>
    <w:rsid w:val="002D1F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1F02"/>
    <w:rPr>
      <w:rFonts w:ascii="Times New Roman" w:eastAsia="Times New Roman" w:hAnsi="Times New Roman" w:cs="Times New Roman"/>
      <w:sz w:val="24"/>
      <w:lang w:eastAsia="en-US"/>
    </w:rPr>
  </w:style>
  <w:style w:type="paragraph" w:styleId="ListBullet">
    <w:name w:val="List Bullet"/>
    <w:basedOn w:val="List"/>
    <w:rsid w:val="002D1F02"/>
    <w:pPr>
      <w:numPr>
        <w:numId w:val="11"/>
      </w:numPr>
      <w:tabs>
        <w:tab w:val="clear" w:pos="340"/>
      </w:tabs>
      <w:spacing w:before="40" w:after="40"/>
    </w:pPr>
  </w:style>
  <w:style w:type="character" w:customStyle="1" w:styleId="SpecialBold">
    <w:name w:val="Special Bold"/>
    <w:basedOn w:val="DefaultParagraphFont"/>
    <w:rsid w:val="002D1F02"/>
    <w:rPr>
      <w:b/>
      <w:spacing w:val="0"/>
    </w:rPr>
  </w:style>
  <w:style w:type="character" w:styleId="Emphasis">
    <w:name w:val="Emphasis"/>
    <w:basedOn w:val="DefaultParagraphFont"/>
    <w:qFormat/>
    <w:rsid w:val="002D1F02"/>
    <w:rPr>
      <w:i/>
    </w:rPr>
  </w:style>
  <w:style w:type="paragraph" w:customStyle="1" w:styleId="SuperHeading">
    <w:name w:val="SuperHeading"/>
    <w:basedOn w:val="Normal"/>
    <w:rsid w:val="002D1F02"/>
    <w:pPr>
      <w:spacing w:before="240" w:after="120"/>
      <w:outlineLvl w:val="0"/>
    </w:pPr>
    <w:rPr>
      <w:rFonts w:ascii="Times New Roman" w:hAnsi="Times New Roman"/>
      <w:b/>
      <w:sz w:val="32"/>
    </w:rPr>
  </w:style>
  <w:style w:type="paragraph" w:customStyle="1" w:styleId="AllowPageBreak">
    <w:name w:val="AllowPageBreak"/>
    <w:rsid w:val="002D1F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1F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1F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1F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1F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1F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1F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1F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1F02"/>
    <w:rPr>
      <w:rFonts w:ascii="Courier New" w:eastAsia="Times New Roman" w:hAnsi="Courier New" w:cs="Times New Roman"/>
      <w:i/>
      <w:szCs w:val="20"/>
      <w:lang w:eastAsia="en-US"/>
    </w:rPr>
  </w:style>
  <w:style w:type="paragraph" w:customStyle="1" w:styleId="HeadingBase">
    <w:name w:val="Heading Base"/>
    <w:rsid w:val="002D1F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1F02"/>
    <w:pPr>
      <w:tabs>
        <w:tab w:val="right" w:leader="dot" w:pos="9072"/>
      </w:tabs>
      <w:ind w:left="567"/>
    </w:pPr>
    <w:rPr>
      <w:szCs w:val="22"/>
    </w:rPr>
  </w:style>
  <w:style w:type="paragraph" w:customStyle="1" w:styleId="TOCBase">
    <w:name w:val="TOC Base"/>
    <w:rsid w:val="002D1F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1F02"/>
    <w:pPr>
      <w:tabs>
        <w:tab w:val="right" w:leader="dot" w:pos="9072"/>
      </w:tabs>
      <w:spacing w:before="40" w:after="40"/>
      <w:ind w:left="284"/>
    </w:pPr>
    <w:rPr>
      <w:rFonts w:ascii="Times New Roman" w:hAnsi="Times New Roman"/>
    </w:rPr>
  </w:style>
  <w:style w:type="paragraph" w:styleId="TOC1">
    <w:name w:val="toc 1"/>
    <w:basedOn w:val="TOCBase"/>
    <w:next w:val="Normal"/>
    <w:rsid w:val="002D1F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1F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1F02"/>
    <w:rPr>
      <w:rFonts w:ascii="Times New Roman" w:eastAsia="Times New Roman" w:hAnsi="Times New Roman" w:cs="Times New Roman"/>
      <w:sz w:val="16"/>
      <w:lang w:eastAsia="en-US"/>
    </w:rPr>
  </w:style>
  <w:style w:type="paragraph" w:styleId="Title">
    <w:name w:val="Title"/>
    <w:basedOn w:val="HeadingBase"/>
    <w:link w:val="TitleChar"/>
    <w:qFormat/>
    <w:rsid w:val="002D1F02"/>
    <w:pPr>
      <w:spacing w:before="5040"/>
      <w:jc w:val="center"/>
    </w:pPr>
    <w:rPr>
      <w:sz w:val="48"/>
      <w:szCs w:val="72"/>
      <w:lang w:val="en-US"/>
    </w:rPr>
  </w:style>
  <w:style w:type="character" w:customStyle="1" w:styleId="TitleChar">
    <w:name w:val="Title Char"/>
    <w:basedOn w:val="DefaultParagraphFont"/>
    <w:link w:val="Title"/>
    <w:rsid w:val="002D1F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1F02"/>
    <w:pPr>
      <w:tabs>
        <w:tab w:val="left" w:pos="3600"/>
        <w:tab w:val="left" w:pos="3958"/>
      </w:tabs>
    </w:pPr>
  </w:style>
  <w:style w:type="paragraph" w:styleId="List">
    <w:name w:val="List"/>
    <w:basedOn w:val="BodyText"/>
    <w:next w:val="BodyText"/>
    <w:rsid w:val="002D1F02"/>
    <w:pPr>
      <w:tabs>
        <w:tab w:val="left" w:pos="340"/>
      </w:tabs>
      <w:spacing w:before="60" w:after="60"/>
      <w:ind w:left="340" w:hanging="340"/>
    </w:pPr>
  </w:style>
  <w:style w:type="paragraph" w:customStyle="1" w:styleId="Note">
    <w:name w:val="Note"/>
    <w:basedOn w:val="BodyText"/>
    <w:rsid w:val="002D1F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1F02"/>
    <w:pPr>
      <w:framePr w:wrap="auto" w:hAnchor="text" w:y="6049"/>
    </w:pPr>
    <w:rPr>
      <w:color w:val="000000"/>
      <w:sz w:val="40"/>
    </w:rPr>
  </w:style>
  <w:style w:type="paragraph" w:customStyle="1" w:styleId="TOCTitle">
    <w:name w:val="TOCTitle"/>
    <w:basedOn w:val="Heading1"/>
    <w:rsid w:val="002D1F02"/>
    <w:pPr>
      <w:spacing w:after="240"/>
      <w:jc w:val="center"/>
      <w:outlineLvl w:val="9"/>
    </w:pPr>
    <w:rPr>
      <w:caps/>
    </w:rPr>
  </w:style>
  <w:style w:type="paragraph" w:customStyle="1" w:styleId="Version">
    <w:name w:val="Version"/>
    <w:rsid w:val="002D1F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1F02"/>
    <w:pPr>
      <w:numPr>
        <w:numId w:val="12"/>
      </w:numPr>
      <w:tabs>
        <w:tab w:val="clear" w:pos="680"/>
      </w:tabs>
    </w:pPr>
  </w:style>
  <w:style w:type="paragraph" w:styleId="Index1">
    <w:name w:val="index 1"/>
    <w:basedOn w:val="Normal"/>
    <w:next w:val="Normal"/>
    <w:semiHidden/>
    <w:rsid w:val="002D1F02"/>
    <w:pPr>
      <w:keepNext w:val="0"/>
      <w:tabs>
        <w:tab w:val="right" w:pos="4176"/>
      </w:tabs>
      <w:ind w:left="198" w:hanging="198"/>
    </w:pPr>
    <w:rPr>
      <w:rFonts w:ascii="Garamond" w:hAnsi="Garamond"/>
    </w:rPr>
  </w:style>
  <w:style w:type="paragraph" w:styleId="IndexHeading">
    <w:name w:val="index heading"/>
    <w:basedOn w:val="Normal"/>
    <w:next w:val="Index1"/>
    <w:semiHidden/>
    <w:rsid w:val="002D1F02"/>
    <w:pPr>
      <w:spacing w:before="120" w:after="120"/>
    </w:pPr>
    <w:rPr>
      <w:rFonts w:ascii="Arial" w:hAnsi="Arial"/>
      <w:b/>
      <w:color w:val="918585"/>
      <w:sz w:val="24"/>
    </w:rPr>
  </w:style>
  <w:style w:type="paragraph" w:styleId="Header">
    <w:name w:val="header"/>
    <w:basedOn w:val="Normal"/>
    <w:link w:val="HeaderChar"/>
    <w:rsid w:val="002D1F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1F02"/>
    <w:rPr>
      <w:rFonts w:ascii="Times New Roman" w:eastAsia="Times New Roman" w:hAnsi="Times New Roman" w:cs="Times New Roman"/>
      <w:sz w:val="16"/>
      <w:szCs w:val="20"/>
      <w:lang w:val="en-GB" w:eastAsia="en-US"/>
    </w:rPr>
  </w:style>
  <w:style w:type="paragraph" w:customStyle="1" w:styleId="Chapter">
    <w:name w:val="Chapter"/>
    <w:basedOn w:val="Normal"/>
    <w:rsid w:val="002D1F02"/>
    <w:pPr>
      <w:spacing w:before="240"/>
    </w:pPr>
    <w:rPr>
      <w:rFonts w:ascii="Times New Roman" w:hAnsi="Times New Roman"/>
      <w:smallCaps/>
      <w:spacing w:val="80"/>
      <w:sz w:val="28"/>
    </w:rPr>
  </w:style>
  <w:style w:type="paragraph" w:customStyle="1" w:styleId="InChapter">
    <w:name w:val="InChapter"/>
    <w:basedOn w:val="Heading3"/>
    <w:rsid w:val="002D1F02"/>
    <w:pPr>
      <w:spacing w:after="240"/>
      <w:outlineLvl w:val="9"/>
    </w:pPr>
    <w:rPr>
      <w:noProof/>
    </w:rPr>
  </w:style>
  <w:style w:type="paragraph" w:styleId="Index2">
    <w:name w:val="index 2"/>
    <w:basedOn w:val="Normal"/>
    <w:next w:val="Normal"/>
    <w:semiHidden/>
    <w:rsid w:val="002D1F02"/>
    <w:pPr>
      <w:tabs>
        <w:tab w:val="right" w:pos="4176"/>
      </w:tabs>
      <w:ind w:left="568" w:hanging="284"/>
    </w:pPr>
    <w:rPr>
      <w:rFonts w:ascii="Garamond" w:hAnsi="Garamond"/>
    </w:rPr>
  </w:style>
  <w:style w:type="paragraph" w:customStyle="1" w:styleId="Byline">
    <w:name w:val="Byline"/>
    <w:rsid w:val="002D1F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1F02"/>
    <w:pPr>
      <w:tabs>
        <w:tab w:val="clear" w:pos="3600"/>
        <w:tab w:val="clear" w:pos="3958"/>
      </w:tabs>
      <w:jc w:val="right"/>
    </w:pPr>
  </w:style>
  <w:style w:type="paragraph" w:styleId="Caption">
    <w:name w:val="caption"/>
    <w:basedOn w:val="BodyText"/>
    <w:next w:val="Normal"/>
    <w:qFormat/>
    <w:rsid w:val="002D1F02"/>
    <w:pPr>
      <w:framePr w:w="2268" w:hSpace="181" w:vSpace="181" w:wrap="around" w:vAnchor="text" w:hAnchor="page" w:x="1135" w:y="285" w:anchorLock="1"/>
    </w:pPr>
    <w:rPr>
      <w:i/>
    </w:rPr>
  </w:style>
  <w:style w:type="paragraph" w:customStyle="1" w:styleId="MiniTOCTitle">
    <w:name w:val="MiniTOCTitle"/>
    <w:basedOn w:val="Heading4"/>
    <w:rsid w:val="002D1F02"/>
    <w:pPr>
      <w:spacing w:before="240"/>
      <w:outlineLvl w:val="9"/>
    </w:pPr>
    <w:rPr>
      <w:noProof/>
      <w:sz w:val="24"/>
    </w:rPr>
  </w:style>
  <w:style w:type="paragraph" w:customStyle="1" w:styleId="MiniTOCItem">
    <w:name w:val="MiniTOCItem"/>
    <w:basedOn w:val="ListBullet"/>
    <w:rsid w:val="002D1F02"/>
    <w:pPr>
      <w:numPr>
        <w:numId w:val="0"/>
      </w:numPr>
      <w:tabs>
        <w:tab w:val="right" w:leader="dot" w:pos="6521"/>
      </w:tabs>
      <w:spacing w:before="0" w:after="0"/>
    </w:pPr>
  </w:style>
  <w:style w:type="paragraph" w:customStyle="1" w:styleId="TOFTitle">
    <w:name w:val="TOFTitle"/>
    <w:basedOn w:val="TOCTitle"/>
    <w:rsid w:val="002D1F02"/>
  </w:style>
  <w:style w:type="paragraph" w:styleId="TableofFigures">
    <w:name w:val="table of figures"/>
    <w:basedOn w:val="Normal"/>
    <w:next w:val="Normal"/>
    <w:semiHidden/>
    <w:rsid w:val="002D1F02"/>
    <w:pPr>
      <w:tabs>
        <w:tab w:val="right" w:leader="dot" w:pos="9072"/>
      </w:tabs>
      <w:ind w:left="970" w:hanging="403"/>
    </w:pPr>
    <w:rPr>
      <w:rFonts w:ascii="Times New Roman" w:hAnsi="Times New Roman"/>
      <w:b/>
    </w:rPr>
  </w:style>
  <w:style w:type="paragraph" w:styleId="ListNumber">
    <w:name w:val="List Number"/>
    <w:basedOn w:val="List"/>
    <w:rsid w:val="002D1F02"/>
    <w:pPr>
      <w:numPr>
        <w:numId w:val="14"/>
      </w:numPr>
      <w:tabs>
        <w:tab w:val="clear" w:pos="340"/>
      </w:tabs>
    </w:pPr>
  </w:style>
  <w:style w:type="character" w:customStyle="1" w:styleId="WingdingSymbols">
    <w:name w:val="Wingding Symbols"/>
    <w:rsid w:val="002D1F02"/>
    <w:rPr>
      <w:rFonts w:ascii="Wingdings" w:hAnsi="Wingdings"/>
    </w:rPr>
  </w:style>
  <w:style w:type="paragraph" w:customStyle="1" w:styleId="TableHeading">
    <w:name w:val="Table Heading"/>
    <w:basedOn w:val="HeadingBase"/>
    <w:rsid w:val="002D1F02"/>
    <w:pPr>
      <w:keepLines/>
      <w:pBdr>
        <w:bottom w:val="single" w:sz="6" w:space="1" w:color="918585"/>
      </w:pBdr>
      <w:spacing w:before="240"/>
    </w:pPr>
  </w:style>
  <w:style w:type="character" w:customStyle="1" w:styleId="HotSpot">
    <w:name w:val="HotSpot"/>
    <w:rsid w:val="002D1F02"/>
    <w:rPr>
      <w:color w:val="0033CC"/>
      <w:u w:val="none"/>
    </w:rPr>
  </w:style>
  <w:style w:type="paragraph" w:customStyle="1" w:styleId="BodyTextRight">
    <w:name w:val="Body Text Right"/>
    <w:basedOn w:val="BodyText"/>
    <w:rsid w:val="002D1F02"/>
    <w:pPr>
      <w:spacing w:before="0" w:after="0"/>
      <w:jc w:val="right"/>
    </w:pPr>
  </w:style>
  <w:style w:type="paragraph" w:styleId="Index3">
    <w:name w:val="index 3"/>
    <w:basedOn w:val="ListNumber2"/>
    <w:next w:val="Normal"/>
    <w:semiHidden/>
    <w:rsid w:val="002D1F02"/>
    <w:pPr>
      <w:numPr>
        <w:numId w:val="0"/>
      </w:numPr>
      <w:tabs>
        <w:tab w:val="right" w:leader="dot" w:pos="4176"/>
      </w:tabs>
    </w:pPr>
  </w:style>
  <w:style w:type="paragraph" w:styleId="ListNumber2">
    <w:name w:val="List Number 2"/>
    <w:basedOn w:val="List2"/>
    <w:rsid w:val="002D1F02"/>
    <w:pPr>
      <w:numPr>
        <w:numId w:val="9"/>
      </w:numPr>
      <w:tabs>
        <w:tab w:val="clear" w:pos="1060"/>
      </w:tabs>
    </w:pPr>
  </w:style>
  <w:style w:type="paragraph" w:customStyle="1" w:styleId="MarginNote">
    <w:name w:val="Margin Note"/>
    <w:basedOn w:val="BodyText"/>
    <w:rsid w:val="002D1F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1F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1F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1F02"/>
    <w:rPr>
      <w:sz w:val="32"/>
    </w:rPr>
  </w:style>
  <w:style w:type="paragraph" w:customStyle="1" w:styleId="HeadingProcedure">
    <w:name w:val="Heading Procedure"/>
    <w:basedOn w:val="HeadingBase"/>
    <w:next w:val="Normal"/>
    <w:rsid w:val="002D1F02"/>
    <w:pPr>
      <w:tabs>
        <w:tab w:val="left" w:pos="0"/>
      </w:tabs>
      <w:spacing w:before="120" w:after="60"/>
    </w:pPr>
    <w:rPr>
      <w:i/>
      <w:color w:val="918585"/>
      <w:sz w:val="22"/>
    </w:rPr>
  </w:style>
  <w:style w:type="paragraph" w:customStyle="1" w:styleId="TableBodyText">
    <w:name w:val="Table Body Text"/>
    <w:basedOn w:val="BodyText"/>
    <w:rsid w:val="002D1F02"/>
    <w:pPr>
      <w:spacing w:before="60" w:after="60"/>
    </w:pPr>
  </w:style>
  <w:style w:type="paragraph" w:styleId="ListContinue">
    <w:name w:val="List Continue"/>
    <w:basedOn w:val="List"/>
    <w:rsid w:val="002D1F02"/>
    <w:pPr>
      <w:ind w:firstLine="0"/>
    </w:pPr>
  </w:style>
  <w:style w:type="paragraph" w:customStyle="1" w:styleId="ListNote">
    <w:name w:val="List Note"/>
    <w:basedOn w:val="List"/>
    <w:rsid w:val="002D1F02"/>
    <w:pPr>
      <w:pBdr>
        <w:top w:val="single" w:sz="6" w:space="2" w:color="918585"/>
        <w:bottom w:val="single" w:sz="6" w:space="2" w:color="918585"/>
      </w:pBdr>
      <w:tabs>
        <w:tab w:val="left" w:pos="1021"/>
      </w:tabs>
      <w:ind w:firstLine="0"/>
    </w:pPr>
  </w:style>
  <w:style w:type="paragraph" w:customStyle="1" w:styleId="Warning">
    <w:name w:val="Warning"/>
    <w:basedOn w:val="BodyText"/>
    <w:rsid w:val="002D1F02"/>
    <w:pPr>
      <w:shd w:val="clear" w:color="auto" w:fill="D9D9D9"/>
      <w:tabs>
        <w:tab w:val="left" w:pos="992"/>
      </w:tabs>
      <w:ind w:left="119" w:right="119"/>
    </w:pPr>
    <w:rPr>
      <w:sz w:val="20"/>
    </w:rPr>
  </w:style>
  <w:style w:type="paragraph" w:customStyle="1" w:styleId="MarginIcons">
    <w:name w:val="Margin Icons"/>
    <w:basedOn w:val="BodyText"/>
    <w:rsid w:val="002D1F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1F02"/>
    <w:rPr>
      <w:rFonts w:ascii="Courier New" w:hAnsi="Courier New"/>
    </w:rPr>
  </w:style>
  <w:style w:type="paragraph" w:customStyle="1" w:styleId="NoteBullet">
    <w:name w:val="Note Bullet"/>
    <w:basedOn w:val="Note"/>
    <w:rsid w:val="002D1F02"/>
    <w:pPr>
      <w:tabs>
        <w:tab w:val="clear" w:pos="680"/>
      </w:tabs>
      <w:spacing w:before="60" w:after="60"/>
    </w:pPr>
  </w:style>
  <w:style w:type="paragraph" w:customStyle="1" w:styleId="SubHeading2">
    <w:name w:val="SubHeading2"/>
    <w:basedOn w:val="HeadingBase"/>
    <w:rsid w:val="002D1F02"/>
    <w:pPr>
      <w:spacing w:before="240" w:after="60"/>
    </w:pPr>
    <w:rPr>
      <w:sz w:val="20"/>
    </w:rPr>
  </w:style>
  <w:style w:type="paragraph" w:customStyle="1" w:styleId="SubHeading1">
    <w:name w:val="SubHeading1"/>
    <w:basedOn w:val="HeadingBase"/>
    <w:rsid w:val="002D1F02"/>
    <w:pPr>
      <w:spacing w:before="240" w:after="60"/>
    </w:pPr>
    <w:rPr>
      <w:color w:val="918585"/>
      <w:sz w:val="22"/>
    </w:rPr>
  </w:style>
  <w:style w:type="paragraph" w:customStyle="1" w:styleId="SideHeading">
    <w:name w:val="Side Heading"/>
    <w:basedOn w:val="HeadingBase"/>
    <w:rsid w:val="002D1F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1F02"/>
    <w:pPr>
      <w:numPr>
        <w:numId w:val="10"/>
      </w:numPr>
    </w:pPr>
  </w:style>
  <w:style w:type="paragraph" w:styleId="PlainText">
    <w:name w:val="Plain Text"/>
    <w:basedOn w:val="Normal"/>
    <w:link w:val="PlainTextChar"/>
    <w:rsid w:val="002D1F02"/>
    <w:rPr>
      <w:sz w:val="20"/>
    </w:rPr>
  </w:style>
  <w:style w:type="character" w:customStyle="1" w:styleId="PlainTextChar">
    <w:name w:val="Plain Text Char"/>
    <w:basedOn w:val="DefaultParagraphFont"/>
    <w:link w:val="PlainText"/>
    <w:rsid w:val="002D1F02"/>
    <w:rPr>
      <w:rFonts w:ascii="Courier New" w:eastAsia="Times New Roman" w:hAnsi="Courier New" w:cs="Times New Roman"/>
      <w:sz w:val="20"/>
      <w:szCs w:val="20"/>
      <w:lang w:eastAsia="en-US"/>
    </w:rPr>
  </w:style>
  <w:style w:type="character" w:customStyle="1" w:styleId="MenuOption">
    <w:name w:val="Menu Option"/>
    <w:basedOn w:val="DefaultParagraphFont"/>
    <w:rsid w:val="002D1F02"/>
    <w:rPr>
      <w:b/>
      <w:smallCaps/>
    </w:rPr>
  </w:style>
  <w:style w:type="paragraph" w:customStyle="1" w:styleId="TableListNumber">
    <w:name w:val="Table List Number"/>
    <w:basedOn w:val="ListNumber"/>
    <w:rsid w:val="002D1F02"/>
    <w:pPr>
      <w:numPr>
        <w:numId w:val="0"/>
      </w:numPr>
    </w:pPr>
  </w:style>
  <w:style w:type="paragraph" w:styleId="TOC4">
    <w:name w:val="toc 4"/>
    <w:basedOn w:val="TOCBase"/>
    <w:next w:val="Normal"/>
    <w:semiHidden/>
    <w:rsid w:val="002D1F02"/>
    <w:pPr>
      <w:tabs>
        <w:tab w:val="right" w:leader="dot" w:pos="9071"/>
      </w:tabs>
      <w:ind w:left="1701"/>
    </w:pPr>
  </w:style>
  <w:style w:type="paragraph" w:customStyle="1" w:styleId="ListAlpha">
    <w:name w:val="List Alpha"/>
    <w:basedOn w:val="List"/>
    <w:rsid w:val="002D1F02"/>
    <w:pPr>
      <w:numPr>
        <w:numId w:val="8"/>
      </w:numPr>
    </w:pPr>
  </w:style>
  <w:style w:type="paragraph" w:customStyle="1" w:styleId="ListAlpha2">
    <w:name w:val="List Alpha 2"/>
    <w:basedOn w:val="List2"/>
    <w:rsid w:val="002D1F02"/>
    <w:pPr>
      <w:numPr>
        <w:numId w:val="7"/>
      </w:numPr>
    </w:pPr>
  </w:style>
  <w:style w:type="paragraph" w:styleId="List2">
    <w:name w:val="List 2"/>
    <w:basedOn w:val="BodyText"/>
    <w:rsid w:val="002D1F02"/>
    <w:pPr>
      <w:tabs>
        <w:tab w:val="left" w:pos="680"/>
      </w:tabs>
      <w:spacing w:before="60" w:after="60"/>
      <w:ind w:left="680" w:hanging="340"/>
    </w:pPr>
  </w:style>
  <w:style w:type="paragraph" w:styleId="List3">
    <w:name w:val="List 3"/>
    <w:basedOn w:val="BodyText"/>
    <w:rsid w:val="002D1F02"/>
    <w:pPr>
      <w:tabs>
        <w:tab w:val="left" w:pos="1021"/>
      </w:tabs>
      <w:spacing w:before="60" w:after="60"/>
      <w:ind w:left="1020" w:hanging="340"/>
    </w:pPr>
  </w:style>
  <w:style w:type="paragraph" w:styleId="List4">
    <w:name w:val="List 4"/>
    <w:basedOn w:val="BodyText"/>
    <w:rsid w:val="002D1F02"/>
    <w:pPr>
      <w:tabs>
        <w:tab w:val="left" w:pos="1361"/>
      </w:tabs>
      <w:spacing w:before="60" w:after="60"/>
      <w:ind w:left="1361" w:hanging="340"/>
    </w:pPr>
  </w:style>
  <w:style w:type="paragraph" w:styleId="List5">
    <w:name w:val="List 5"/>
    <w:basedOn w:val="BodyText"/>
    <w:rsid w:val="002D1F02"/>
    <w:pPr>
      <w:tabs>
        <w:tab w:val="left" w:pos="1701"/>
      </w:tabs>
      <w:spacing w:before="60" w:after="60"/>
      <w:ind w:left="1701" w:hanging="340"/>
    </w:pPr>
  </w:style>
  <w:style w:type="paragraph" w:styleId="ListBullet3">
    <w:name w:val="List Bullet 3"/>
    <w:basedOn w:val="List3"/>
    <w:rsid w:val="002D1F02"/>
    <w:pPr>
      <w:numPr>
        <w:numId w:val="13"/>
      </w:numPr>
      <w:tabs>
        <w:tab w:val="clear" w:pos="1021"/>
      </w:tabs>
      <w:ind w:left="1037" w:hanging="357"/>
    </w:pPr>
  </w:style>
  <w:style w:type="paragraph" w:styleId="ListBullet4">
    <w:name w:val="List Bullet 4"/>
    <w:basedOn w:val="List4"/>
    <w:rsid w:val="002D1F02"/>
    <w:pPr>
      <w:numPr>
        <w:numId w:val="2"/>
      </w:numPr>
      <w:tabs>
        <w:tab w:val="clear" w:pos="1361"/>
      </w:tabs>
    </w:pPr>
  </w:style>
  <w:style w:type="paragraph" w:styleId="ListBullet5">
    <w:name w:val="List Bullet 5"/>
    <w:basedOn w:val="List5"/>
    <w:rsid w:val="002D1F02"/>
    <w:pPr>
      <w:numPr>
        <w:numId w:val="3"/>
      </w:numPr>
    </w:pPr>
  </w:style>
  <w:style w:type="paragraph" w:styleId="ListContinue2">
    <w:name w:val="List Continue 2"/>
    <w:basedOn w:val="List2"/>
    <w:rsid w:val="002D1F02"/>
    <w:pPr>
      <w:ind w:firstLine="0"/>
    </w:pPr>
  </w:style>
  <w:style w:type="paragraph" w:styleId="ListContinue3">
    <w:name w:val="List Continue 3"/>
    <w:basedOn w:val="List3"/>
    <w:rsid w:val="002D1F02"/>
    <w:pPr>
      <w:ind w:left="1021" w:firstLine="0"/>
    </w:pPr>
  </w:style>
  <w:style w:type="paragraph" w:styleId="ListContinue4">
    <w:name w:val="List Continue 4"/>
    <w:basedOn w:val="List4"/>
    <w:rsid w:val="002D1F02"/>
    <w:pPr>
      <w:ind w:firstLine="0"/>
    </w:pPr>
  </w:style>
  <w:style w:type="paragraph" w:styleId="ListContinue5">
    <w:name w:val="List Continue 5"/>
    <w:basedOn w:val="List5"/>
    <w:rsid w:val="002D1F02"/>
    <w:pPr>
      <w:ind w:firstLine="0"/>
    </w:pPr>
  </w:style>
  <w:style w:type="paragraph" w:styleId="ListNumber3">
    <w:name w:val="List Number 3"/>
    <w:basedOn w:val="List3"/>
    <w:rsid w:val="002D1F02"/>
    <w:pPr>
      <w:numPr>
        <w:numId w:val="4"/>
      </w:numPr>
    </w:pPr>
  </w:style>
  <w:style w:type="paragraph" w:styleId="ListNumber4">
    <w:name w:val="List Number 4"/>
    <w:basedOn w:val="List4"/>
    <w:rsid w:val="002D1F02"/>
    <w:pPr>
      <w:numPr>
        <w:numId w:val="5"/>
      </w:numPr>
    </w:pPr>
  </w:style>
  <w:style w:type="paragraph" w:styleId="ListNumber5">
    <w:name w:val="List Number 5"/>
    <w:basedOn w:val="List5"/>
    <w:rsid w:val="002D1F02"/>
    <w:pPr>
      <w:numPr>
        <w:numId w:val="6"/>
      </w:numPr>
    </w:pPr>
  </w:style>
  <w:style w:type="paragraph" w:styleId="BlockText">
    <w:name w:val="Block Text"/>
    <w:basedOn w:val="Normal"/>
    <w:rsid w:val="002D1F02"/>
    <w:pPr>
      <w:spacing w:after="120"/>
      <w:ind w:left="1440" w:right="1440"/>
    </w:pPr>
  </w:style>
  <w:style w:type="character" w:customStyle="1" w:styleId="Subscript">
    <w:name w:val="Subscript"/>
    <w:basedOn w:val="DefaultParagraphFont"/>
    <w:rsid w:val="002D1F02"/>
    <w:rPr>
      <w:sz w:val="16"/>
      <w:vertAlign w:val="subscript"/>
    </w:rPr>
  </w:style>
  <w:style w:type="character" w:customStyle="1" w:styleId="Superscript">
    <w:name w:val="Superscript"/>
    <w:basedOn w:val="DefaultParagraphFont"/>
    <w:rsid w:val="002D1F02"/>
    <w:rPr>
      <w:sz w:val="16"/>
      <w:vertAlign w:val="superscript"/>
    </w:rPr>
  </w:style>
  <w:style w:type="character" w:customStyle="1" w:styleId="Symbols">
    <w:name w:val="Symbols"/>
    <w:basedOn w:val="DefaultParagraphFont"/>
    <w:rsid w:val="002D1F02"/>
    <w:rPr>
      <w:rFonts w:ascii="Symbol" w:hAnsi="Symbol"/>
    </w:rPr>
  </w:style>
  <w:style w:type="character" w:customStyle="1" w:styleId="MenuOptions">
    <w:name w:val="Menu Options"/>
    <w:basedOn w:val="DefaultParagraphFont"/>
    <w:rsid w:val="002D1F02"/>
    <w:rPr>
      <w:rFonts w:ascii="Arial Narrow" w:hAnsi="Arial Narrow"/>
      <w:smallCaps/>
    </w:rPr>
  </w:style>
  <w:style w:type="character" w:customStyle="1" w:styleId="Buttons">
    <w:name w:val="Buttons"/>
    <w:basedOn w:val="DefaultParagraphFont"/>
    <w:rsid w:val="002D1F02"/>
    <w:rPr>
      <w:b/>
    </w:rPr>
  </w:style>
  <w:style w:type="character" w:customStyle="1" w:styleId="Underlined">
    <w:name w:val="Underlined"/>
    <w:basedOn w:val="DefaultParagraphFont"/>
    <w:rsid w:val="002D1F02"/>
    <w:rPr>
      <w:u w:val="single"/>
    </w:rPr>
  </w:style>
  <w:style w:type="paragraph" w:customStyle="1" w:styleId="TableBodyTextRight">
    <w:name w:val="Table Body Text Right"/>
    <w:basedOn w:val="TableBodyText"/>
    <w:rsid w:val="002D1F02"/>
    <w:pPr>
      <w:widowControl w:val="0"/>
      <w:autoSpaceDE w:val="0"/>
      <w:autoSpaceDN w:val="0"/>
      <w:adjustRightInd w:val="0"/>
      <w:jc w:val="right"/>
    </w:pPr>
    <w:rPr>
      <w:rFonts w:cs="Arial"/>
      <w:szCs w:val="18"/>
    </w:rPr>
  </w:style>
  <w:style w:type="paragraph" w:customStyle="1" w:styleId="CopyrightText">
    <w:name w:val="Copyright Text"/>
    <w:basedOn w:val="BodyText"/>
    <w:rsid w:val="002D1F02"/>
    <w:rPr>
      <w:sz w:val="18"/>
    </w:rPr>
  </w:style>
  <w:style w:type="paragraph" w:customStyle="1" w:styleId="BodySmallRight">
    <w:name w:val="Body Small Right"/>
    <w:basedOn w:val="BodyTextRight"/>
    <w:rsid w:val="002D1F02"/>
    <w:rPr>
      <w:sz w:val="18"/>
      <w:szCs w:val="18"/>
    </w:rPr>
  </w:style>
  <w:style w:type="paragraph" w:customStyle="1" w:styleId="MarginEdition">
    <w:name w:val="Margin Edition"/>
    <w:basedOn w:val="MarginNote"/>
    <w:rsid w:val="002D1F02"/>
    <w:pPr>
      <w:spacing w:before="0" w:after="0"/>
    </w:pPr>
    <w:rPr>
      <w:rFonts w:ascii="Times New Roman" w:hAnsi="Times New Roman"/>
      <w:color w:val="999999"/>
    </w:rPr>
  </w:style>
  <w:style w:type="paragraph" w:customStyle="1" w:styleId="Spacer">
    <w:name w:val="Spacer"/>
    <w:basedOn w:val="Normal"/>
    <w:rsid w:val="002D1F02"/>
    <w:rPr>
      <w:sz w:val="2"/>
      <w:szCs w:val="2"/>
    </w:rPr>
  </w:style>
  <w:style w:type="character" w:customStyle="1" w:styleId="Small">
    <w:name w:val="Small"/>
    <w:basedOn w:val="DefaultParagraphFont"/>
    <w:rsid w:val="002D1F02"/>
    <w:rPr>
      <w:sz w:val="16"/>
    </w:rPr>
  </w:style>
  <w:style w:type="paragraph" w:customStyle="1" w:styleId="WideTable">
    <w:name w:val="Wide Table"/>
    <w:basedOn w:val="Normal"/>
    <w:rsid w:val="002D1F02"/>
    <w:pPr>
      <w:ind w:left="-1418"/>
    </w:pPr>
    <w:rPr>
      <w:sz w:val="2"/>
      <w:szCs w:val="2"/>
    </w:rPr>
  </w:style>
  <w:style w:type="character" w:styleId="PageNumber">
    <w:name w:val="page number"/>
    <w:basedOn w:val="DefaultParagraphFont"/>
    <w:rsid w:val="002D1F02"/>
  </w:style>
  <w:style w:type="paragraph" w:styleId="Quote">
    <w:name w:val="Quote"/>
    <w:basedOn w:val="Heading1"/>
    <w:link w:val="QuoteChar"/>
    <w:qFormat/>
    <w:rsid w:val="002D1F02"/>
    <w:rPr>
      <w:b w:val="0"/>
      <w:sz w:val="72"/>
      <w:szCs w:val="72"/>
      <w:lang w:val="en-NZ"/>
    </w:rPr>
  </w:style>
  <w:style w:type="character" w:customStyle="1" w:styleId="QuoteChar">
    <w:name w:val="Quote Char"/>
    <w:basedOn w:val="DefaultParagraphFont"/>
    <w:link w:val="Quote"/>
    <w:rsid w:val="002D1F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1F02"/>
    <w:pPr>
      <w:pageBreakBefore/>
    </w:pPr>
  </w:style>
  <w:style w:type="paragraph" w:customStyle="1" w:styleId="Border">
    <w:name w:val="Border"/>
    <w:basedOn w:val="Normal"/>
    <w:qFormat/>
    <w:rsid w:val="002D1F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1F02"/>
    <w:rPr>
      <w:b/>
      <w:bCs/>
      <w:i/>
      <w:iCs/>
      <w:color w:val="auto"/>
    </w:rPr>
  </w:style>
  <w:style w:type="paragraph" w:styleId="IntenseQuote">
    <w:name w:val="Intense Quote"/>
    <w:basedOn w:val="Normal"/>
    <w:next w:val="Normal"/>
    <w:link w:val="IntenseQuoteChar"/>
    <w:uiPriority w:val="30"/>
    <w:qFormat/>
    <w:rsid w:val="002D1F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1F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1F02"/>
    <w:rPr>
      <w:smallCaps/>
      <w:color w:val="auto"/>
      <w:u w:val="single"/>
    </w:rPr>
  </w:style>
  <w:style w:type="character" w:styleId="IntenseReference">
    <w:name w:val="Intense Reference"/>
    <w:basedOn w:val="DefaultParagraphFont"/>
    <w:uiPriority w:val="32"/>
    <w:qFormat/>
    <w:rsid w:val="002D1F02"/>
    <w:rPr>
      <w:b/>
      <w:bCs/>
      <w:smallCaps/>
      <w:color w:val="auto"/>
      <w:spacing w:val="5"/>
      <w:u w:val="single"/>
    </w:rPr>
  </w:style>
  <w:style w:type="paragraph" w:customStyle="1" w:styleId="2ColumnHeading">
    <w:name w:val="2Column Heading"/>
    <w:basedOn w:val="BodyText"/>
    <w:qFormat/>
    <w:rsid w:val="002D1F02"/>
    <w:pPr>
      <w:spacing w:after="60"/>
      <w:ind w:left="-2268"/>
    </w:pPr>
    <w:rPr>
      <w:b/>
    </w:rPr>
  </w:style>
  <w:style w:type="paragraph" w:customStyle="1" w:styleId="Heading1TOC">
    <w:name w:val="Heading1 TOC"/>
    <w:basedOn w:val="Normal"/>
    <w:qFormat/>
    <w:rsid w:val="002D1F02"/>
    <w:pPr>
      <w:spacing w:before="240" w:after="120"/>
    </w:pPr>
    <w:rPr>
      <w:rFonts w:ascii="Times New Roman" w:hAnsi="Times New Roman"/>
      <w:b/>
      <w:sz w:val="32"/>
    </w:rPr>
  </w:style>
  <w:style w:type="paragraph" w:customStyle="1" w:styleId="Heading2TOC">
    <w:name w:val="Heading2 TOC"/>
    <w:basedOn w:val="Normal"/>
    <w:qFormat/>
    <w:rsid w:val="002D1F02"/>
    <w:pPr>
      <w:spacing w:before="240" w:after="60"/>
    </w:pPr>
    <w:rPr>
      <w:rFonts w:ascii="Times New Roman" w:hAnsi="Times New Roman"/>
      <w:b/>
      <w:sz w:val="28"/>
    </w:rPr>
  </w:style>
  <w:style w:type="character" w:customStyle="1" w:styleId="Underline">
    <w:name w:val="Underline"/>
    <w:basedOn w:val="DefaultParagraphFont"/>
    <w:qFormat/>
    <w:rsid w:val="002D1F02"/>
    <w:rPr>
      <w:u w:val="single"/>
    </w:rPr>
  </w:style>
  <w:style w:type="character" w:customStyle="1" w:styleId="BoldandItalics">
    <w:name w:val="Bold and Italics"/>
    <w:qFormat/>
    <w:rsid w:val="002D1F02"/>
    <w:rPr>
      <w:b/>
      <w:i/>
      <w:u w:val="none"/>
    </w:rPr>
  </w:style>
  <w:style w:type="paragraph" w:styleId="BalloonText">
    <w:name w:val="Balloon Text"/>
    <w:basedOn w:val="Normal"/>
    <w:link w:val="BalloonTextChar"/>
    <w:rsid w:val="002D1F02"/>
    <w:rPr>
      <w:rFonts w:ascii="Tahoma" w:hAnsi="Tahoma" w:cs="Tahoma"/>
      <w:sz w:val="16"/>
      <w:szCs w:val="16"/>
    </w:rPr>
  </w:style>
  <w:style w:type="character" w:customStyle="1" w:styleId="BalloonTextChar">
    <w:name w:val="Balloon Text Char"/>
    <w:basedOn w:val="DefaultParagraphFont"/>
    <w:link w:val="BalloonText"/>
    <w:rsid w:val="002D1F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1F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1F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1F02"/>
    <w:rPr>
      <w:b/>
      <w:color w:val="660033"/>
      <w:spacing w:val="0"/>
    </w:rPr>
  </w:style>
  <w:style w:type="paragraph" w:customStyle="1" w:styleId="Nameditemlist">
    <w:name w:val="Named item list"/>
    <w:basedOn w:val="BodyText"/>
    <w:qFormat/>
    <w:rsid w:val="002D1F02"/>
    <w:pPr>
      <w:tabs>
        <w:tab w:val="left" w:pos="2835"/>
      </w:tabs>
      <w:ind w:left="2835" w:hanging="2835"/>
    </w:pPr>
  </w:style>
  <w:style w:type="paragraph" w:customStyle="1" w:styleId="BodyTextnopadding">
    <w:name w:val="Body Text no padding"/>
    <w:basedOn w:val="BodyText"/>
    <w:qFormat/>
    <w:rsid w:val="002D1F02"/>
    <w:pPr>
      <w:spacing w:before="0" w:after="0"/>
    </w:pPr>
  </w:style>
  <w:style w:type="paragraph" w:customStyle="1" w:styleId="BodyTextBold">
    <w:name w:val="Body Text Bold"/>
    <w:basedOn w:val="BodyText"/>
    <w:qFormat/>
    <w:rsid w:val="002D1F02"/>
    <w:rPr>
      <w:b/>
    </w:rPr>
  </w:style>
  <w:style w:type="character" w:styleId="Hyperlink">
    <w:name w:val="Hyperlink"/>
    <w:basedOn w:val="DefaultParagraphFont"/>
    <w:uiPriority w:val="99"/>
    <w:unhideWhenUsed/>
    <w:rsid w:val="00693C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716</Words>
  <Characters>4563</Characters>
  <Application>Microsoft Office Word</Application>
  <DocSecurity>0</DocSecurity>
  <Lines>169</Lines>
  <Paragraphs>135</Paragraphs>
  <ScaleCrop>false</ScaleCrop>
  <Company>Author-it Software Corporation Ltd.</Company>
  <LinksUpToDate>false</LinksUpToDate>
  <CharactersWithSpaces>5144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MEM48001 Test the mechanical properties of materials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2023-02-03T06:21:00Z</dcterms:created>
  <dcterms:modified xsi:type="dcterms:W3CDTF">2023-02-03T06:21:00Z</dcterms:modified>
</cp:coreProperties>
</file>