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845" w:rsidP="00C57845">
      <w:pPr>
        <w:pStyle w:val="Title"/>
      </w:pPr>
      <w:r>
        <w:fldChar w:fldCharType="begin"/>
      </w:r>
      <w:r>
        <w:instrText xml:space="preserve"> TITLE   \* MERGEFORMAT </w:instrText>
      </w:r>
      <w:r>
        <w:fldChar w:fldCharType="separate"/>
      </w:r>
      <w:r>
        <w:t>MEM40422 Certificate IV in Engineering Drafting</w:t>
      </w:r>
      <w:r>
        <w:fldChar w:fldCharType="end"/>
      </w:r>
    </w:p>
    <w:p w:rsidR="00C57845" w:rsidP="00C57845">
      <w:pPr>
        <w:pStyle w:val="Version"/>
        <w:sectPr w:rsidSect="004E17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17F0" w:rsidP="004E17F0">
      <w:pPr>
        <w:pStyle w:val="SuperHeading"/>
      </w:pPr>
      <w:r w:rsidRPr="004E17F0">
        <w:t>MEM40422 Certificate IV in Engineering Drafting</w:t>
      </w:r>
    </w:p>
    <w:p w:rsidR="00000000" w:rsidRPr="004E17F0" w:rsidP="004E17F0">
      <w:pPr>
        <w:pStyle w:val="Heading1"/>
      </w:pPr>
      <w:bookmarkStart w:id="1" w:name="O_1281358"/>
      <w:bookmarkEnd w:id="1"/>
      <w:r w:rsidRPr="004E17F0">
        <w:t>Modification History</w:t>
      </w:r>
    </w:p>
    <w:p w:rsidR="00000000" w:rsidRPr="004E17F0" w:rsidP="00C57845">
      <w:pPr>
        <w:pStyle w:val="BodyText"/>
      </w:pPr>
      <w:r w:rsidRPr="004E17F0">
        <w:t>Release 2. Imported elective units updated. Supersedes and equivalent to MEM40422 Certificate IV in Engineering Drafting (Release 1).</w:t>
      </w:r>
    </w:p>
    <w:p w:rsidR="00000000" w:rsidRPr="004E17F0" w:rsidP="00C57845">
      <w:pPr>
        <w:pStyle w:val="BodyText"/>
      </w:pPr>
      <w:r w:rsidRPr="004E17F0">
        <w:t>Release 1. Supersedes and is equivalent to MEM40412 Certificate IV in Engineering Drafting.</w:t>
      </w:r>
    </w:p>
    <w:p w:rsidR="00000000" w:rsidRPr="004E17F0" w:rsidP="004E17F0">
      <w:pPr>
        <w:pStyle w:val="Heading1"/>
      </w:pPr>
      <w:bookmarkStart w:id="2" w:name="O_1281357"/>
      <w:bookmarkEnd w:id="2"/>
      <w:r w:rsidRPr="004E17F0">
        <w:t>Qualification Description</w:t>
      </w:r>
    </w:p>
    <w:p w:rsidR="00000000" w:rsidRPr="004E17F0" w:rsidP="00C57845">
      <w:pPr>
        <w:pStyle w:val="BodyText"/>
      </w:pPr>
      <w:r w:rsidRPr="004E17F0">
        <w:t>This qualification defines the skills and knowledge required of a detail draftsperson producing specialist engineering drawings within metal, engineering, manufacturing and associated industries.</w:t>
      </w:r>
    </w:p>
    <w:p w:rsidR="00000000" w:rsidRPr="004E17F0" w:rsidP="00C57845">
      <w:pPr>
        <w:pStyle w:val="BodyText"/>
      </w:pPr>
      <w:r w:rsidRPr="004E17F0">
        <w:t>The skills asso</w:t>
      </w:r>
      <w:r w:rsidRPr="004E17F0">
        <w:t xml:space="preserve">ciated with this qualification are intended to apply to the production of engineering detail drawings as applied in manufacturing, engineering and related industry sectors and is intended to be packaged to meet the specific needs of drafting in mechanical </w:t>
      </w:r>
      <w:r w:rsidRPr="004E17F0">
        <w:t>and machine construction and maintenance, steel fabrication, other fabrication services and assembly, mechanical services, electrical services, fluid power, piping assembly and related industrial applications.</w:t>
      </w:r>
    </w:p>
    <w:p w:rsidR="00000000" w:rsidRPr="004E17F0" w:rsidP="00C57845">
      <w:pPr>
        <w:pStyle w:val="BodyText"/>
      </w:pPr>
      <w:r w:rsidRPr="004E17F0">
        <w:t xml:space="preserve">This qualification should not be used for VET </w:t>
      </w:r>
      <w:r w:rsidRPr="004E17F0">
        <w:t>in Schools unless the students are formally engaged in a traineeship in accordance with the Australian Apprenticeships policy.</w:t>
      </w:r>
    </w:p>
    <w:p w:rsidR="00000000" w:rsidRPr="004E17F0" w:rsidP="00C57845">
      <w:pPr>
        <w:pStyle w:val="BodyText"/>
      </w:pPr>
      <w:r w:rsidRPr="004E17F0">
        <w:t>In some jurisdictions, units in this qualification may relate to licensing or regulatory requirements. Licensing and regulatory i</w:t>
      </w:r>
      <w:r w:rsidRPr="004E17F0">
        <w:t>nformation is included in the relevant units of competency.</w:t>
      </w:r>
    </w:p>
    <w:p w:rsidR="00000000" w:rsidRPr="004E17F0" w:rsidP="00C57845">
      <w:pPr>
        <w:pStyle w:val="BodyText"/>
      </w:pPr>
      <w:r w:rsidRPr="004E17F0">
        <w:t>No licensing, legislative or certification requirements apply to this qualification at the time of publication. Local regulations should be checked.</w:t>
      </w:r>
    </w:p>
    <w:p w:rsidR="00000000" w:rsidRPr="004E17F0" w:rsidP="004E17F0">
      <w:pPr>
        <w:pStyle w:val="Heading1"/>
      </w:pPr>
      <w:bookmarkStart w:id="3" w:name="O_1281356"/>
      <w:bookmarkEnd w:id="3"/>
      <w:r w:rsidRPr="004E17F0">
        <w:t>Entry Requirements</w:t>
      </w:r>
    </w:p>
    <w:p w:rsidR="00000000" w:rsidRPr="004E17F0" w:rsidP="00C57845">
      <w:pPr>
        <w:pStyle w:val="BodyText"/>
      </w:pPr>
      <w:r w:rsidRPr="004E17F0">
        <w:t>There are</w:t>
      </w:r>
      <w:r w:rsidRPr="004E17F0">
        <w:t xml:space="preserve"> no entry requirements for this qualification.</w:t>
      </w:r>
    </w:p>
    <w:p w:rsidR="00000000" w:rsidRPr="004E17F0" w:rsidP="004E17F0">
      <w:pPr>
        <w:pStyle w:val="Heading1"/>
      </w:pPr>
      <w:bookmarkStart w:id="4" w:name="O_1281355"/>
      <w:bookmarkEnd w:id="4"/>
      <w:r w:rsidRPr="004E17F0">
        <w:t>Packaging Rules</w:t>
      </w:r>
    </w:p>
    <w:p w:rsidR="00000000" w:rsidRPr="004E17F0" w:rsidP="00C57845">
      <w:pPr>
        <w:pStyle w:val="BodyText"/>
      </w:pPr>
      <w:r w:rsidRPr="004E17F0">
        <w:t>The requirement for achievement of the MEM40422 Certificate IV in Engineering Drafting is the achievement of competence in fifteen (15) units of competency made up of:</w:t>
      </w:r>
    </w:p>
    <w:p w:rsidR="00000000" w:rsidRPr="004E17F0" w:rsidP="004E17F0">
      <w:pPr>
        <w:pStyle w:val="ListBullet"/>
      </w:pPr>
      <w:r w:rsidRPr="004E17F0">
        <w:t>all f</w:t>
      </w:r>
      <w:r w:rsidRPr="004E17F0">
        <w:t>our (4) core units of competency listed below and</w:t>
      </w:r>
    </w:p>
    <w:p w:rsidR="00000000" w:rsidRPr="004E17F0" w:rsidP="004E17F0">
      <w:pPr>
        <w:pStyle w:val="ListBullet"/>
      </w:pPr>
      <w:r w:rsidRPr="004E17F0">
        <w:t>a minimum of eight (8) units from Group A and</w:t>
      </w:r>
    </w:p>
    <w:p w:rsidR="00000000" w:rsidRPr="004E17F0" w:rsidP="004E17F0">
      <w:pPr>
        <w:pStyle w:val="ListBullet"/>
      </w:pPr>
      <w:r w:rsidRPr="004E17F0">
        <w:t>the balance of units may be chosen from Group A or Group B to bring the total number of elective units to eleven (11) as described below.</w:t>
      </w:r>
    </w:p>
    <w:p w:rsidR="00000000" w:rsidRPr="004E17F0" w:rsidP="00C57845">
      <w:pPr>
        <w:pStyle w:val="BodyText"/>
      </w:pPr>
      <w:r w:rsidRPr="004E17F0">
        <w:t>A maximum of two (2) G</w:t>
      </w:r>
      <w:r w:rsidRPr="004E17F0">
        <w:t>roup B elective units, that are relevant to work as engineering detail draftsperson within metal, engineering, manufacturing and associated industries and do not duplicate skills and knowledge already available in units within this qualification, may be ch</w:t>
      </w:r>
      <w:r w:rsidRPr="004E17F0">
        <w:t>osen from this Training Package, other endorsed Training Packages and accredited courses where those units are available for inclusion at Certificate III or IV.</w:t>
      </w:r>
    </w:p>
    <w:p w:rsidR="00000000" w:rsidRPr="004E17F0" w:rsidP="00C57845">
      <w:pPr>
        <w:pStyle w:val="BodyText"/>
      </w:pPr>
      <w:r w:rsidRPr="004E17F0">
        <w:t>No other descriptor can be used.</w:t>
      </w:r>
    </w:p>
    <w:p w:rsidR="00000000" w:rsidRPr="004E17F0" w:rsidP="00C57845">
      <w:pPr>
        <w:pStyle w:val="Heading3"/>
      </w:pPr>
      <w:r w:rsidRPr="004E17F0">
        <w:rPr>
          <w:rStyle w:val="SpecialBold"/>
        </w:rPr>
        <w:t>Prerequisites</w:t>
      </w:r>
    </w:p>
    <w:p w:rsidR="00000000" w:rsidRPr="004E17F0" w:rsidP="00C57845">
      <w:pPr>
        <w:pStyle w:val="BodyText"/>
      </w:pPr>
      <w:r w:rsidRPr="004E17F0">
        <w:t>Prerequisite units count towards the total number of units. Units with prerequisite requirements are marked with an asterisk (refer to the individual units for details). All prerequisites are included in the qualification.</w:t>
      </w:r>
    </w:p>
    <w:p w:rsidR="00000000" w:rsidRPr="004E17F0" w:rsidP="004E17F0">
      <w:pPr>
        <w:pStyle w:val="BodyTextBold"/>
      </w:pPr>
      <w:r w:rsidRPr="004E17F0">
        <w:t>Core units of competency</w:t>
      </w:r>
    </w:p>
    <w:tbl>
      <w:tblPr>
        <w:tblW w:w="9269" w:type="dxa"/>
        <w:tblLayout w:type="fixed"/>
        <w:tblCellMar>
          <w:left w:w="62" w:type="dxa"/>
          <w:right w:w="62" w:type="dxa"/>
        </w:tblCellMar>
        <w:tblLook w:val="0000"/>
      </w:tblPr>
      <w:tblGrid>
        <w:gridCol w:w="1758"/>
        <w:gridCol w:w="6591"/>
        <w:gridCol w:w="920"/>
      </w:tblGrid>
      <w:tr w:rsidTr="004E17F0">
        <w:tblPrEx>
          <w:tblW w:w="9269" w:type="dxa"/>
          <w:tblLayout w:type="fixed"/>
          <w:tblCellMar>
            <w:left w:w="62" w:type="dxa"/>
            <w:right w:w="62" w:type="dxa"/>
          </w:tblCellMar>
          <w:tblLook w:val="0000"/>
        </w:tblPrEx>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Bold"/>
              <w:rPr>
                <w:lang w:val="en-NZ"/>
              </w:rPr>
            </w:pPr>
            <w:r w:rsidRPr="004E17F0">
              <w:t>Unit co</w:t>
            </w:r>
            <w:r w:rsidRPr="004E17F0">
              <w:t xml:space="preserve">de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Bold"/>
              <w:rPr>
                <w:lang w:val="en-NZ"/>
              </w:rPr>
            </w:pPr>
            <w:r w:rsidRPr="004E17F0">
              <w:t xml:space="preserve">Unit title </w:t>
            </w:r>
          </w:p>
        </w:tc>
        <w:tc>
          <w:tcPr>
            <w:tcW w:w="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Bold"/>
              <w:rPr>
                <w:lang w:val="en-NZ"/>
              </w:rPr>
            </w:pPr>
            <w:r w:rsidRPr="004E17F0">
              <w:t>Prereq</w:t>
            </w:r>
          </w:p>
        </w:tc>
      </w:tr>
      <w:tr w:rsidTr="004E17F0">
        <w:tblPrEx>
          <w:tblW w:w="9269" w:type="dxa"/>
          <w:tblLayout w:type="fixed"/>
          <w:tblCellMar>
            <w:left w:w="62" w:type="dxa"/>
            <w:right w:w="62" w:type="dxa"/>
          </w:tblCellMar>
          <w:tblLook w:val="0000"/>
        </w:tblPrEx>
        <w:tc>
          <w:tcPr>
            <w:tcW w:w="1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MEM16006</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Organise and communicate information</w:t>
            </w: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69" w:type="dxa"/>
          <w:tblLayout w:type="fixed"/>
          <w:tblCellMar>
            <w:left w:w="62" w:type="dxa"/>
            <w:right w:w="62" w:type="dxa"/>
          </w:tblCellMar>
          <w:tblLook w:val="0000"/>
        </w:tblPrEx>
        <w:tc>
          <w:tcPr>
            <w:tcW w:w="1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MEM16008</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Interact with computing technology</w:t>
            </w: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69" w:type="dxa"/>
          <w:tblLayout w:type="fixed"/>
          <w:tblCellMar>
            <w:left w:w="62" w:type="dxa"/>
            <w:right w:w="62" w:type="dxa"/>
          </w:tblCellMar>
          <w:tblLook w:val="0000"/>
        </w:tblPrEx>
        <w:tc>
          <w:tcPr>
            <w:tcW w:w="1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MEM30012</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Apply mathematical techniques in a manufacturing engineering or related environment</w:t>
            </w: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69" w:type="dxa"/>
          <w:tblLayout w:type="fixed"/>
          <w:tblCellMar>
            <w:left w:w="62" w:type="dxa"/>
            <w:right w:w="62" w:type="dxa"/>
          </w:tblCellMar>
          <w:tblLook w:val="0000"/>
        </w:tblPrEx>
        <w:tc>
          <w:tcPr>
            <w:tcW w:w="1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MSMENV272</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Participate in environmentally sustainable work practices</w:t>
            </w: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7F0" w:rsidP="004E17F0">
            <w:pPr>
              <w:pStyle w:val="BodyText"/>
            </w:pPr>
          </w:p>
        </w:tc>
      </w:tr>
    </w:tbl>
    <w:p w:rsidR="00000000" w:rsidRPr="004E17F0" w:rsidP="004E17F0">
      <w:pPr>
        <w:pStyle w:val="BodyTextBold"/>
      </w:pPr>
    </w:p>
    <w:p w:rsidR="00000000" w:rsidRPr="004E17F0" w:rsidP="004E17F0">
      <w:pPr>
        <w:pStyle w:val="BodyTextBold"/>
      </w:pPr>
      <w:r w:rsidRPr="004E17F0">
        <w:t>Elective units of competency</w:t>
      </w:r>
    </w:p>
    <w:p w:rsidR="00000000" w:rsidRPr="004E17F0" w:rsidP="004E17F0">
      <w:pPr>
        <w:pStyle w:val="BodyTextBold"/>
      </w:pPr>
      <w:r w:rsidRPr="004E17F0">
        <w:t xml:space="preserve">Group A </w:t>
      </w:r>
    </w:p>
    <w:tbl>
      <w:tblPr>
        <w:tblW w:w="9254" w:type="dxa"/>
        <w:tblLayout w:type="fixed"/>
        <w:tblCellMar>
          <w:left w:w="62" w:type="dxa"/>
          <w:right w:w="62" w:type="dxa"/>
        </w:tblCellMar>
        <w:tblLook w:val="0000"/>
      </w:tblPr>
      <w:tblGrid>
        <w:gridCol w:w="1725"/>
        <w:gridCol w:w="6611"/>
        <w:gridCol w:w="918"/>
      </w:tblGrid>
      <w:tr w:rsidTr="004E17F0">
        <w:tblPrEx>
          <w:tblW w:w="9254"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Bold"/>
              <w:rPr>
                <w:lang w:val="en-NZ"/>
              </w:rPr>
            </w:pPr>
            <w:r w:rsidRPr="004E17F0">
              <w:t xml:space="preserve">Unit code </w:t>
            </w:r>
          </w:p>
        </w:tc>
        <w:tc>
          <w:tcPr>
            <w:tcW w:w="6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Bold"/>
              <w:rPr>
                <w:lang w:val="en-NZ"/>
              </w:rPr>
            </w:pPr>
            <w:r w:rsidRPr="004E17F0">
              <w:t xml:space="preserve">Unit title </w:t>
            </w:r>
          </w:p>
        </w:tc>
        <w:tc>
          <w:tcPr>
            <w:tcW w:w="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Bold"/>
              <w:rPr>
                <w:lang w:val="en-NZ"/>
              </w:rPr>
            </w:pPr>
            <w:r w:rsidRPr="004E17F0">
              <w:t>Prereq</w:t>
            </w:r>
          </w:p>
        </w:tc>
      </w:tr>
      <w:tr w:rsidTr="004E17F0">
        <w:tblPrEx>
          <w:tblW w:w="9254" w:type="dxa"/>
          <w:tblLayout w:type="fixed"/>
          <w:tblCellMar>
            <w:left w:w="62" w:type="dxa"/>
            <w:right w:w="62" w:type="dxa"/>
          </w:tblCellMar>
          <w:tblLook w:val="0000"/>
        </w:tblPrEx>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CPCWHS1001</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Prepare to work safely in the construction industry</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CPCPCM4012</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Estimate and cost work</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96"/>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MEM09002</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Interpret technical drawing</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MEM09201</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Work effectively in an engineering drafting workplace</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MEM09202</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Produce freehand sketches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MEM09203</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Measure and sketch site information</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MEM09204</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Produce basic engineering detail drawings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MEM09205</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Produce electrical schematic drawings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MEM09206</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 xml:space="preserve">Produce drawings for mechanical services </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MEM09207</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Produce drawings for reticulated services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MEM09208</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Detail fasteners and locking devices in mechanical drawings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MEM09209</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Detail bearings, seals and other componentry in mechanical drawings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MEM09210</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Create 3D solid models using computer-aided design (CAD) system</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MEM09211</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Produce drawings or models for industrial piping</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MEM09212</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Produce detailed drawings of steel to n</w:t>
            </w:r>
            <w:r w:rsidRPr="004E17F0">
              <w:t>on-steel connections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MEM09213</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Produce schematic drawings for hydraulic and pneumatic fluid power systems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MEM09216</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Interpret and produce curved 3D shapes and patterns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MEM09217</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Prepare plans for pipe and duct fabrication</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MEM09218</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Participate in drafting projects for building services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MEM09219</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Prepare drawings for fabricated sheet metal products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MEM09220</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Apply surface modelling techniques to 3D drawings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MEM09221</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Create 3D model assemblies using computer-aided design (CAD) system</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MEM09223</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Interpret design specifications for structural steel detailing</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MEM09224</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Detail bolts and welds for structural steelwork connections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MEM09225</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Detail standardised structura</w:t>
            </w:r>
            <w:r w:rsidRPr="004E17F0">
              <w:t>l connections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MEM09226</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Detail structural steel members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MEM09228</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Detail ancillary steelwork</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MEM09229</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Read and interpret technical engineering drawings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MEM12023</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Perform engineering measurements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MEM13015</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Work safely and</w:t>
            </w:r>
            <w:r w:rsidRPr="004E17F0">
              <w:t xml:space="preserve"> effectively in manufacturing and engineering</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MEM15001</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Perform basic statistical quality control</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MEM16014</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Report technical information</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MEM30031</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Operate computer-aided design (CAD) system to produce basic drawing elements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MEM30032</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Produce basic engineering drawings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MEM30033</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Use computer-aided design (CAD) to create and display 3D models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UEECD0007</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Apply work health and safety regulations, codes and practices in the workplace</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UEECD0051</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Use drawings, diagrams, schedules, standar</w:t>
            </w:r>
            <w:r w:rsidRPr="004E17F0">
              <w:t>ds, codes and specifications</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54" w:type="dxa"/>
          <w:tblLayout w:type="fixed"/>
          <w:tblCellMar>
            <w:left w:w="62" w:type="dxa"/>
            <w:right w:w="62" w:type="dxa"/>
          </w:tblCellMar>
          <w:tblLook w:val="0000"/>
        </w:tblPrEx>
        <w:trPr>
          <w:trHeight w:val="435"/>
        </w:trPr>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UEPMNT419</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F0">
            <w:pPr>
              <w:pStyle w:val="BodyText"/>
              <w:rPr>
                <w:lang w:val="en-NZ"/>
              </w:rPr>
            </w:pPr>
            <w:r w:rsidRPr="004E17F0">
              <w:t>Perform civil drafting</w:t>
            </w:r>
          </w:p>
        </w:tc>
        <w:tc>
          <w:tcPr>
            <w:tcW w:w="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7F0" w:rsidP="004E17F0">
            <w:pPr>
              <w:pStyle w:val="BodyText"/>
            </w:pPr>
            <w:r w:rsidRPr="004E17F0">
              <w:t>*</w:t>
            </w:r>
          </w:p>
        </w:tc>
      </w:tr>
    </w:tbl>
    <w:p w:rsidR="00000000" w:rsidRPr="004E17F0" w:rsidP="004E17F0">
      <w:pPr>
        <w:pStyle w:val="BodyText"/>
      </w:pPr>
    </w:p>
    <w:p w:rsidR="00000000" w:rsidRPr="004E17F0" w:rsidP="004E17F0">
      <w:pPr>
        <w:pStyle w:val="BodyTextBold"/>
      </w:pPr>
      <w:r w:rsidRPr="004E17F0">
        <w:t xml:space="preserve">Group B </w:t>
      </w:r>
    </w:p>
    <w:tbl>
      <w:tblPr>
        <w:tblW w:w="9209" w:type="dxa"/>
        <w:tblLayout w:type="fixed"/>
        <w:tblCellMar>
          <w:left w:w="62" w:type="dxa"/>
          <w:right w:w="62" w:type="dxa"/>
        </w:tblCellMar>
        <w:tblLook w:val="0000"/>
      </w:tblPr>
      <w:tblGrid>
        <w:gridCol w:w="1727"/>
        <w:gridCol w:w="6622"/>
        <w:gridCol w:w="860"/>
      </w:tblGrid>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7F0" w:rsidP="004E17F0">
            <w:pPr>
              <w:pStyle w:val="BodyText"/>
            </w:pPr>
            <w:r w:rsidRPr="004E17F0">
              <w:rPr>
                <w:rStyle w:val="SpecialBold"/>
              </w:rPr>
              <w:t xml:space="preserve">Unit code </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7F0" w:rsidP="004E17F0">
            <w:pPr>
              <w:pStyle w:val="BodyText"/>
            </w:pPr>
            <w:r w:rsidRPr="004E17F0">
              <w:rPr>
                <w:rStyle w:val="SpecialBold"/>
              </w:rPr>
              <w:t xml:space="preserve">Unit title </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rPr>
                <w:rStyle w:val="SpecialBold"/>
              </w:rPr>
              <w:t>Prereq</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MEM05085</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Select welding processes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MEM12024</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Perform computations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MEM16003</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Provide advanced customer service</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MEM30005</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Calculate force systems within simple beam structures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MEM30006</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Calculate stresses in simple structures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MEM30007</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Select common engineering materials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 xml:space="preserve">MEM30008 </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Apply basic economic and ergonomic concepts to evaluate engineering applications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 xml:space="preserve">MEM30010 </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Set up basic hydraulic circuits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MEM30011</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Set up basic pneumatic circuits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 xml:space="preserve">MEM30013 </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Assist in the preparation of a basic workplace layout</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MEM30016</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Assist in the analysis of a supply chain</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MEM30019</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Use resource planning software systems in manufacturing</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MEM30023</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Prepare a simple cost estimate for a manufactured product</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MEM30024</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Participate in quality assurance techniques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 xml:space="preserve">MEM30025 </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Analyse a simple electrical system circuit</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t>
            </w: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MSS402004</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Sustai</w:t>
            </w:r>
            <w:r w:rsidRPr="004E17F0">
              <w:t>n process improvements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MSS402055</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Apply quality standards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93"/>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MSS402087</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Apply cost factors to work practices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MSTGN4017</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Participate in product engineering</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p>
        </w:tc>
      </w:tr>
      <w:tr w:rsidTr="004E17F0">
        <w:tblPrEx>
          <w:tblW w:w="9209" w:type="dxa"/>
          <w:tblLayout w:type="fixed"/>
          <w:tblCellMar>
            <w:left w:w="62" w:type="dxa"/>
            <w:right w:w="62" w:type="dxa"/>
          </w:tblCellMar>
          <w:tblLook w:val="0000"/>
        </w:tblPrEx>
        <w:trPr>
          <w:trHeight w:val="435"/>
        </w:trPr>
        <w:tc>
          <w:tcPr>
            <w:tcW w:w="1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TLIG2007</w:t>
            </w:r>
          </w:p>
        </w:tc>
        <w:tc>
          <w:tcPr>
            <w:tcW w:w="6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7F0">
            <w:pPr>
              <w:pStyle w:val="BodyText"/>
              <w:rPr>
                <w:lang w:val="en-NZ"/>
              </w:rPr>
            </w:pPr>
            <w:r w:rsidRPr="004E17F0">
              <w:t>Work in a socially diverse environment</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7F0" w:rsidP="004E17F0">
            <w:pPr>
              <w:pStyle w:val="BodyText"/>
            </w:pPr>
          </w:p>
        </w:tc>
      </w:tr>
    </w:tbl>
    <w:p w:rsidR="00000000" w:rsidRPr="004E17F0" w:rsidP="004E17F0">
      <w:pPr>
        <w:pStyle w:val="BodyText"/>
      </w:pPr>
    </w:p>
    <w:p w:rsidR="00000000" w:rsidRPr="004E17F0" w:rsidP="004E17F0">
      <w:pPr>
        <w:pStyle w:val="AllowPageBreak"/>
      </w:pPr>
    </w:p>
    <w:p w:rsidR="00000000" w:rsidRPr="004E17F0" w:rsidP="004E17F0">
      <w:pPr>
        <w:pStyle w:val="Heading1"/>
      </w:pPr>
      <w:bookmarkStart w:id="5" w:name="O_1281354"/>
      <w:bookmarkEnd w:id="5"/>
      <w:r w:rsidRPr="004E17F0">
        <w:t>Qualification Mapping Information</w:t>
      </w:r>
    </w:p>
    <w:p w:rsidR="00000000" w:rsidRPr="004E17F0" w:rsidP="00C57845">
      <w:pPr>
        <w:pStyle w:val="BodyText"/>
      </w:pPr>
      <w:r w:rsidRPr="004E17F0">
        <w:t>Release 2. Supersedes and equivalent to MEM40422 Certificate IV in Engineering Drafting (Release 1).</w:t>
      </w:r>
    </w:p>
    <w:p w:rsidR="00000000" w:rsidRPr="004E17F0" w:rsidP="00C57845">
      <w:pPr>
        <w:pStyle w:val="BodyText"/>
      </w:pPr>
      <w:r w:rsidRPr="004E17F0">
        <w:t>Release 1. Supersedes and is equivalent to MEM40412 Certificate IV in Engineering Drafting.</w:t>
      </w:r>
    </w:p>
    <w:p w:rsidR="00000000" w:rsidRPr="004E17F0" w:rsidP="004E17F0">
      <w:pPr>
        <w:pStyle w:val="Heading1"/>
      </w:pPr>
      <w:bookmarkStart w:id="6" w:name="O_1281359"/>
      <w:bookmarkEnd w:id="6"/>
      <w:r w:rsidRPr="004E17F0">
        <w:t>Links</w:t>
      </w:r>
    </w:p>
    <w:p w:rsidR="00000000" w:rsidRPr="004E17F0" w:rsidP="00C57845">
      <w:pPr>
        <w:pStyle w:val="BodyText"/>
      </w:pPr>
      <w:r w:rsidRPr="004E17F0">
        <w:t>Comp</w:t>
      </w:r>
      <w:r w:rsidRPr="004E17F0">
        <w:t xml:space="preserve">anion Volume implementation guides are found in VETNet - </w:t>
      </w:r>
      <w:r>
        <w:fldChar w:fldCharType="begin"/>
      </w:r>
      <w:r>
        <w:instrText xml:space="preserve"> HYPERLINK "https://vetnet.gov.au/Pages/TrainingDocs.aspx?q=b7050d37-5fd0-4740-8f7d-3b7a49c10bb2" </w:instrText>
      </w:r>
      <w:r>
        <w:fldChar w:fldCharType="separate"/>
      </w:r>
      <w:r w:rsidRPr="00BC457E">
        <w:rPr>
          <w:rStyle w:val="Hyperlink"/>
        </w:rPr>
        <w:t>https://vetnet.gov.au/Pages/TrainingDocs.aspx?q=b7050d37-5fd0-4740-8f7d-3b7a49c10bb2</w:t>
      </w:r>
      <w:r>
        <w:fldChar w:fldCharType="end"/>
      </w:r>
    </w:p>
    <w:p w:rsidR="00000000" w:rsidRPr="004E17F0" w:rsidP="004E17F0"/>
    <w:sectPr w:rsidSect="004E17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F0" w:rsidRPr="00C57845" w:rsidP="00C57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45" w:rsidP="004E1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57845" w:rsidP="004E17F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7845" w:rsidP="004E1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7F0" w:rsidRPr="00C57845" w:rsidP="00C57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45" w:rsidRPr="002D2AF8" w:rsidP="004E17F0">
    <w:pPr>
      <w:pStyle w:val="Header"/>
      <w:framePr w:wrap="around"/>
    </w:pPr>
    <w:r>
      <w:fldChar w:fldCharType="begin"/>
    </w:r>
    <w:r>
      <w:instrText xml:space="preserve"> TITLE   \* MERGEFORMAT </w:instrText>
    </w:r>
    <w:r>
      <w:fldChar w:fldCharType="separate"/>
    </w:r>
    <w:r>
      <w:t>MEM40422 Certificate IV in Engineering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57845" w:rsidP="004E1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802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D8C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7F0"/>
    <w:pPr>
      <w:spacing w:before="360" w:after="60"/>
      <w:outlineLvl w:val="0"/>
    </w:pPr>
    <w:rPr>
      <w:sz w:val="32"/>
    </w:rPr>
  </w:style>
  <w:style w:type="paragraph" w:styleId="Heading2">
    <w:name w:val="heading 2"/>
    <w:basedOn w:val="HeadingBase"/>
    <w:next w:val="BodyText"/>
    <w:link w:val="Heading2Char"/>
    <w:qFormat/>
    <w:rsid w:val="004E17F0"/>
    <w:pPr>
      <w:keepLines/>
      <w:spacing w:before="240" w:after="120"/>
      <w:outlineLvl w:val="1"/>
    </w:pPr>
    <w:rPr>
      <w:sz w:val="28"/>
      <w:szCs w:val="40"/>
    </w:rPr>
  </w:style>
  <w:style w:type="paragraph" w:styleId="Heading3">
    <w:name w:val="heading 3"/>
    <w:basedOn w:val="HeadingBase"/>
    <w:next w:val="BodyText"/>
    <w:link w:val="Heading3Char"/>
    <w:qFormat/>
    <w:rsid w:val="004E17F0"/>
    <w:pPr>
      <w:spacing w:before="180" w:after="120"/>
      <w:outlineLvl w:val="2"/>
    </w:pPr>
    <w:rPr>
      <w:spacing w:val="-10"/>
      <w:kern w:val="32"/>
    </w:rPr>
  </w:style>
  <w:style w:type="paragraph" w:styleId="Heading4">
    <w:name w:val="heading 4"/>
    <w:basedOn w:val="HeadingBase"/>
    <w:next w:val="BodyText"/>
    <w:link w:val="Heading4Char"/>
    <w:qFormat/>
    <w:rsid w:val="004E17F0"/>
    <w:pPr>
      <w:spacing w:before="160" w:after="120"/>
      <w:outlineLvl w:val="3"/>
    </w:pPr>
    <w:rPr>
      <w:sz w:val="22"/>
    </w:rPr>
  </w:style>
  <w:style w:type="paragraph" w:styleId="Heading5">
    <w:name w:val="heading 5"/>
    <w:basedOn w:val="HeadingBase"/>
    <w:next w:val="Normal"/>
    <w:link w:val="Heading5Char"/>
    <w:qFormat/>
    <w:rsid w:val="004E17F0"/>
    <w:pPr>
      <w:spacing w:before="80"/>
      <w:outlineLvl w:val="4"/>
    </w:pPr>
    <w:rPr>
      <w:color w:val="918585"/>
      <w:sz w:val="20"/>
    </w:rPr>
  </w:style>
  <w:style w:type="paragraph" w:styleId="Heading6">
    <w:name w:val="heading 6"/>
    <w:basedOn w:val="HeadingBase"/>
    <w:next w:val="Normal"/>
    <w:link w:val="Heading6Char"/>
    <w:qFormat/>
    <w:rsid w:val="004E17F0"/>
    <w:pPr>
      <w:spacing w:before="60"/>
      <w:outlineLvl w:val="5"/>
    </w:pPr>
    <w:rPr>
      <w:color w:val="918585"/>
      <w:sz w:val="20"/>
    </w:rPr>
  </w:style>
  <w:style w:type="paragraph" w:styleId="Heading7">
    <w:name w:val="heading 7"/>
    <w:basedOn w:val="Normal"/>
    <w:next w:val="Normal"/>
    <w:link w:val="Heading7Char"/>
    <w:qFormat/>
    <w:rsid w:val="004E17F0"/>
    <w:pPr>
      <w:ind w:left="720"/>
      <w:outlineLvl w:val="6"/>
    </w:pPr>
    <w:rPr>
      <w:i/>
    </w:rPr>
  </w:style>
  <w:style w:type="paragraph" w:styleId="Heading8">
    <w:name w:val="heading 8"/>
    <w:basedOn w:val="Normal"/>
    <w:next w:val="Normal"/>
    <w:link w:val="Heading8Char"/>
    <w:qFormat/>
    <w:rsid w:val="004E17F0"/>
    <w:pPr>
      <w:ind w:left="720"/>
      <w:outlineLvl w:val="7"/>
    </w:pPr>
    <w:rPr>
      <w:i/>
    </w:rPr>
  </w:style>
  <w:style w:type="paragraph" w:styleId="Heading9">
    <w:name w:val="heading 9"/>
    <w:basedOn w:val="Normal"/>
    <w:next w:val="Normal"/>
    <w:link w:val="Heading9Char"/>
    <w:qFormat/>
    <w:rsid w:val="004E17F0"/>
    <w:pPr>
      <w:ind w:left="720"/>
      <w:outlineLvl w:val="8"/>
    </w:pPr>
    <w:rPr>
      <w:i/>
    </w:rPr>
  </w:style>
  <w:style w:type="character" w:default="1" w:styleId="DefaultParagraphFont">
    <w:name w:val="Default Paragraph Font"/>
    <w:uiPriority w:val="1"/>
    <w:unhideWhenUsed/>
    <w:rsid w:val="004E1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7F0"/>
  </w:style>
  <w:style w:type="character" w:customStyle="1" w:styleId="Heading1Char">
    <w:name w:val="Heading 1 Char"/>
    <w:basedOn w:val="DefaultParagraphFont"/>
    <w:link w:val="Heading1"/>
    <w:rsid w:val="004E17F0"/>
    <w:rPr>
      <w:rFonts w:ascii="Times New Roman" w:eastAsia="Times New Roman" w:hAnsi="Times New Roman" w:cs="Times New Roman"/>
      <w:b/>
      <w:sz w:val="32"/>
      <w:szCs w:val="20"/>
      <w:lang w:eastAsia="en-US"/>
    </w:rPr>
  </w:style>
  <w:style w:type="paragraph" w:styleId="BodyText">
    <w:name w:val="Body Text"/>
    <w:basedOn w:val="Normal"/>
    <w:link w:val="BodyTextChar"/>
    <w:rsid w:val="004E17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7F0"/>
    <w:rPr>
      <w:rFonts w:ascii="Times New Roman" w:eastAsia="Times New Roman" w:hAnsi="Times New Roman" w:cs="Times New Roman"/>
      <w:sz w:val="24"/>
      <w:lang w:eastAsia="en-US"/>
    </w:rPr>
  </w:style>
  <w:style w:type="paragraph" w:styleId="ListBullet">
    <w:name w:val="List Bullet"/>
    <w:basedOn w:val="List"/>
    <w:rsid w:val="004E17F0"/>
    <w:pPr>
      <w:numPr>
        <w:numId w:val="11"/>
      </w:numPr>
      <w:tabs>
        <w:tab w:val="clear" w:pos="340"/>
      </w:tabs>
      <w:spacing w:before="40" w:after="40"/>
    </w:pPr>
  </w:style>
  <w:style w:type="character" w:customStyle="1" w:styleId="SpecialBold">
    <w:name w:val="Special Bold"/>
    <w:basedOn w:val="DefaultParagraphFont"/>
    <w:rsid w:val="004E17F0"/>
    <w:rPr>
      <w:b/>
      <w:spacing w:val="0"/>
    </w:rPr>
  </w:style>
  <w:style w:type="paragraph" w:customStyle="1" w:styleId="SuperHeading">
    <w:name w:val="SuperHeading"/>
    <w:basedOn w:val="Normal"/>
    <w:rsid w:val="004E17F0"/>
    <w:pPr>
      <w:spacing w:before="240" w:after="120"/>
      <w:outlineLvl w:val="0"/>
    </w:pPr>
    <w:rPr>
      <w:rFonts w:ascii="Times New Roman" w:hAnsi="Times New Roman"/>
      <w:b/>
      <w:sz w:val="32"/>
    </w:rPr>
  </w:style>
  <w:style w:type="paragraph" w:customStyle="1" w:styleId="AllowPageBreak">
    <w:name w:val="AllowPageBreak"/>
    <w:rsid w:val="004E17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E17F0"/>
    <w:rPr>
      <w:b/>
    </w:rPr>
  </w:style>
  <w:style w:type="character" w:customStyle="1" w:styleId="Heading2Char">
    <w:name w:val="Heading 2 Char"/>
    <w:basedOn w:val="DefaultParagraphFont"/>
    <w:link w:val="Heading2"/>
    <w:rsid w:val="004E1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7F0"/>
    <w:rPr>
      <w:rFonts w:ascii="Courier New" w:eastAsia="Times New Roman" w:hAnsi="Courier New" w:cs="Times New Roman"/>
      <w:i/>
      <w:szCs w:val="20"/>
      <w:lang w:eastAsia="en-US"/>
    </w:rPr>
  </w:style>
  <w:style w:type="paragraph" w:customStyle="1" w:styleId="HeadingBase">
    <w:name w:val="Heading Base"/>
    <w:rsid w:val="004E1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7F0"/>
    <w:pPr>
      <w:tabs>
        <w:tab w:val="right" w:leader="dot" w:pos="9072"/>
      </w:tabs>
      <w:ind w:left="567"/>
    </w:pPr>
    <w:rPr>
      <w:szCs w:val="22"/>
    </w:rPr>
  </w:style>
  <w:style w:type="paragraph" w:customStyle="1" w:styleId="TOCBase">
    <w:name w:val="TOC Base"/>
    <w:rsid w:val="004E1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7F0"/>
    <w:pPr>
      <w:tabs>
        <w:tab w:val="right" w:leader="dot" w:pos="9072"/>
      </w:tabs>
      <w:spacing w:before="40" w:after="40"/>
      <w:ind w:left="284"/>
    </w:pPr>
    <w:rPr>
      <w:rFonts w:ascii="Times New Roman" w:hAnsi="Times New Roman"/>
    </w:rPr>
  </w:style>
  <w:style w:type="paragraph" w:styleId="TOC1">
    <w:name w:val="toc 1"/>
    <w:basedOn w:val="TOCBase"/>
    <w:next w:val="Normal"/>
    <w:rsid w:val="004E1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7F0"/>
    <w:rPr>
      <w:rFonts w:ascii="Times New Roman" w:eastAsia="Times New Roman" w:hAnsi="Times New Roman" w:cs="Times New Roman"/>
      <w:sz w:val="16"/>
      <w:lang w:eastAsia="en-US"/>
    </w:rPr>
  </w:style>
  <w:style w:type="paragraph" w:styleId="Title">
    <w:name w:val="Title"/>
    <w:basedOn w:val="HeadingBase"/>
    <w:link w:val="TitleChar"/>
    <w:qFormat/>
    <w:rsid w:val="004E17F0"/>
    <w:pPr>
      <w:spacing w:before="5040"/>
      <w:jc w:val="center"/>
    </w:pPr>
    <w:rPr>
      <w:sz w:val="48"/>
      <w:szCs w:val="72"/>
      <w:lang w:val="en-US"/>
    </w:rPr>
  </w:style>
  <w:style w:type="character" w:customStyle="1" w:styleId="TitleChar">
    <w:name w:val="Title Char"/>
    <w:basedOn w:val="DefaultParagraphFont"/>
    <w:link w:val="Title"/>
    <w:rsid w:val="004E1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7F0"/>
    <w:pPr>
      <w:tabs>
        <w:tab w:val="left" w:pos="3600"/>
        <w:tab w:val="left" w:pos="3958"/>
      </w:tabs>
    </w:pPr>
  </w:style>
  <w:style w:type="paragraph" w:styleId="List">
    <w:name w:val="List"/>
    <w:basedOn w:val="BodyText"/>
    <w:next w:val="BodyText"/>
    <w:rsid w:val="004E17F0"/>
    <w:pPr>
      <w:tabs>
        <w:tab w:val="left" w:pos="340"/>
      </w:tabs>
      <w:spacing w:before="60" w:after="60"/>
      <w:ind w:left="340" w:hanging="340"/>
    </w:pPr>
  </w:style>
  <w:style w:type="paragraph" w:customStyle="1" w:styleId="Note">
    <w:name w:val="Note"/>
    <w:basedOn w:val="BodyText"/>
    <w:rsid w:val="004E1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7F0"/>
    <w:pPr>
      <w:framePr w:wrap="auto" w:hAnchor="text" w:y="6049"/>
    </w:pPr>
    <w:rPr>
      <w:color w:val="000000"/>
      <w:sz w:val="40"/>
    </w:rPr>
  </w:style>
  <w:style w:type="paragraph" w:customStyle="1" w:styleId="TOCTitle">
    <w:name w:val="TOCTitle"/>
    <w:basedOn w:val="Heading1"/>
    <w:rsid w:val="004E17F0"/>
    <w:pPr>
      <w:spacing w:after="240"/>
      <w:jc w:val="center"/>
      <w:outlineLvl w:val="9"/>
    </w:pPr>
    <w:rPr>
      <w:caps/>
    </w:rPr>
  </w:style>
  <w:style w:type="paragraph" w:customStyle="1" w:styleId="Version">
    <w:name w:val="Version"/>
    <w:rsid w:val="004E17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17F0"/>
    <w:pPr>
      <w:numPr>
        <w:numId w:val="12"/>
      </w:numPr>
      <w:tabs>
        <w:tab w:val="clear" w:pos="680"/>
      </w:tabs>
    </w:pPr>
  </w:style>
  <w:style w:type="paragraph" w:styleId="Index1">
    <w:name w:val="index 1"/>
    <w:basedOn w:val="Normal"/>
    <w:next w:val="Normal"/>
    <w:semiHidden/>
    <w:rsid w:val="004E17F0"/>
    <w:pPr>
      <w:keepNext w:val="0"/>
      <w:tabs>
        <w:tab w:val="right" w:pos="4176"/>
      </w:tabs>
      <w:ind w:left="198" w:hanging="198"/>
    </w:pPr>
    <w:rPr>
      <w:rFonts w:ascii="Garamond" w:hAnsi="Garamond"/>
    </w:rPr>
  </w:style>
  <w:style w:type="paragraph" w:styleId="IndexHeading">
    <w:name w:val="index heading"/>
    <w:basedOn w:val="Normal"/>
    <w:next w:val="Index1"/>
    <w:semiHidden/>
    <w:rsid w:val="004E17F0"/>
    <w:pPr>
      <w:spacing w:before="120" w:after="120"/>
    </w:pPr>
    <w:rPr>
      <w:rFonts w:ascii="Arial" w:hAnsi="Arial"/>
      <w:b/>
      <w:color w:val="918585"/>
      <w:sz w:val="24"/>
    </w:rPr>
  </w:style>
  <w:style w:type="paragraph" w:styleId="Header">
    <w:name w:val="header"/>
    <w:basedOn w:val="Normal"/>
    <w:link w:val="HeaderChar"/>
    <w:rsid w:val="004E1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7F0"/>
    <w:rPr>
      <w:rFonts w:ascii="Times New Roman" w:eastAsia="Times New Roman" w:hAnsi="Times New Roman" w:cs="Times New Roman"/>
      <w:sz w:val="16"/>
      <w:szCs w:val="20"/>
      <w:lang w:val="en-GB" w:eastAsia="en-US"/>
    </w:rPr>
  </w:style>
  <w:style w:type="paragraph" w:customStyle="1" w:styleId="Chapter">
    <w:name w:val="Chapter"/>
    <w:basedOn w:val="Normal"/>
    <w:rsid w:val="004E17F0"/>
    <w:pPr>
      <w:spacing w:before="240"/>
    </w:pPr>
    <w:rPr>
      <w:rFonts w:ascii="Times New Roman" w:hAnsi="Times New Roman"/>
      <w:smallCaps/>
      <w:spacing w:val="80"/>
      <w:sz w:val="28"/>
    </w:rPr>
  </w:style>
  <w:style w:type="paragraph" w:customStyle="1" w:styleId="InChapter">
    <w:name w:val="InChapter"/>
    <w:basedOn w:val="Heading3"/>
    <w:rsid w:val="004E17F0"/>
    <w:pPr>
      <w:spacing w:after="240"/>
      <w:outlineLvl w:val="9"/>
    </w:pPr>
    <w:rPr>
      <w:noProof/>
    </w:rPr>
  </w:style>
  <w:style w:type="paragraph" w:styleId="Index2">
    <w:name w:val="index 2"/>
    <w:basedOn w:val="Normal"/>
    <w:next w:val="Normal"/>
    <w:semiHidden/>
    <w:rsid w:val="004E17F0"/>
    <w:pPr>
      <w:tabs>
        <w:tab w:val="right" w:pos="4176"/>
      </w:tabs>
      <w:ind w:left="568" w:hanging="284"/>
    </w:pPr>
    <w:rPr>
      <w:rFonts w:ascii="Garamond" w:hAnsi="Garamond"/>
    </w:rPr>
  </w:style>
  <w:style w:type="paragraph" w:customStyle="1" w:styleId="Byline">
    <w:name w:val="Byline"/>
    <w:rsid w:val="004E1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7F0"/>
    <w:pPr>
      <w:tabs>
        <w:tab w:val="clear" w:pos="3600"/>
        <w:tab w:val="clear" w:pos="3958"/>
      </w:tabs>
      <w:jc w:val="right"/>
    </w:pPr>
  </w:style>
  <w:style w:type="character" w:styleId="Emphasis">
    <w:name w:val="Emphasis"/>
    <w:basedOn w:val="DefaultParagraphFont"/>
    <w:qFormat/>
    <w:rsid w:val="004E17F0"/>
    <w:rPr>
      <w:i/>
    </w:rPr>
  </w:style>
  <w:style w:type="paragraph" w:styleId="Caption">
    <w:name w:val="caption"/>
    <w:basedOn w:val="BodyText"/>
    <w:next w:val="Normal"/>
    <w:qFormat/>
    <w:rsid w:val="004E17F0"/>
    <w:pPr>
      <w:framePr w:w="2268" w:hSpace="181" w:vSpace="181" w:wrap="around" w:vAnchor="text" w:hAnchor="page" w:x="1135" w:y="285" w:anchorLock="1"/>
    </w:pPr>
    <w:rPr>
      <w:i/>
    </w:rPr>
  </w:style>
  <w:style w:type="paragraph" w:customStyle="1" w:styleId="MiniTOCTitle">
    <w:name w:val="MiniTOCTitle"/>
    <w:basedOn w:val="Heading4"/>
    <w:rsid w:val="004E17F0"/>
    <w:pPr>
      <w:spacing w:before="240"/>
      <w:outlineLvl w:val="9"/>
    </w:pPr>
    <w:rPr>
      <w:noProof/>
      <w:sz w:val="24"/>
    </w:rPr>
  </w:style>
  <w:style w:type="paragraph" w:customStyle="1" w:styleId="MiniTOCItem">
    <w:name w:val="MiniTOCItem"/>
    <w:basedOn w:val="ListBullet"/>
    <w:rsid w:val="004E17F0"/>
    <w:pPr>
      <w:numPr>
        <w:numId w:val="0"/>
      </w:numPr>
      <w:tabs>
        <w:tab w:val="right" w:leader="dot" w:pos="6521"/>
      </w:tabs>
      <w:spacing w:before="0" w:after="0"/>
    </w:pPr>
  </w:style>
  <w:style w:type="paragraph" w:customStyle="1" w:styleId="TOFTitle">
    <w:name w:val="TOFTitle"/>
    <w:basedOn w:val="TOCTitle"/>
    <w:rsid w:val="004E17F0"/>
  </w:style>
  <w:style w:type="paragraph" w:styleId="TableofFigures">
    <w:name w:val="table of figures"/>
    <w:basedOn w:val="Normal"/>
    <w:next w:val="Normal"/>
    <w:semiHidden/>
    <w:rsid w:val="004E17F0"/>
    <w:pPr>
      <w:tabs>
        <w:tab w:val="right" w:leader="dot" w:pos="9072"/>
      </w:tabs>
      <w:ind w:left="970" w:hanging="403"/>
    </w:pPr>
    <w:rPr>
      <w:rFonts w:ascii="Times New Roman" w:hAnsi="Times New Roman"/>
      <w:b/>
    </w:rPr>
  </w:style>
  <w:style w:type="paragraph" w:styleId="ListNumber">
    <w:name w:val="List Number"/>
    <w:basedOn w:val="List"/>
    <w:rsid w:val="004E17F0"/>
    <w:pPr>
      <w:numPr>
        <w:numId w:val="14"/>
      </w:numPr>
      <w:tabs>
        <w:tab w:val="clear" w:pos="340"/>
      </w:tabs>
    </w:pPr>
  </w:style>
  <w:style w:type="character" w:customStyle="1" w:styleId="WingdingSymbols">
    <w:name w:val="Wingding Symbols"/>
    <w:rsid w:val="004E17F0"/>
    <w:rPr>
      <w:rFonts w:ascii="Wingdings" w:hAnsi="Wingdings"/>
    </w:rPr>
  </w:style>
  <w:style w:type="paragraph" w:customStyle="1" w:styleId="TableHeading">
    <w:name w:val="Table Heading"/>
    <w:basedOn w:val="HeadingBase"/>
    <w:rsid w:val="004E17F0"/>
    <w:pPr>
      <w:keepLines/>
      <w:pBdr>
        <w:bottom w:val="single" w:sz="6" w:space="1" w:color="918585"/>
      </w:pBdr>
      <w:spacing w:before="240"/>
    </w:pPr>
  </w:style>
  <w:style w:type="character" w:customStyle="1" w:styleId="HotSpot">
    <w:name w:val="HotSpot"/>
    <w:rsid w:val="004E17F0"/>
    <w:rPr>
      <w:color w:val="0033CC"/>
      <w:u w:val="none"/>
    </w:rPr>
  </w:style>
  <w:style w:type="paragraph" w:customStyle="1" w:styleId="BodyTextRight">
    <w:name w:val="Body Text Right"/>
    <w:basedOn w:val="BodyText"/>
    <w:rsid w:val="004E17F0"/>
    <w:pPr>
      <w:spacing w:before="0" w:after="0"/>
      <w:jc w:val="right"/>
    </w:pPr>
  </w:style>
  <w:style w:type="paragraph" w:styleId="Index3">
    <w:name w:val="index 3"/>
    <w:basedOn w:val="ListNumber2"/>
    <w:next w:val="Normal"/>
    <w:semiHidden/>
    <w:rsid w:val="004E17F0"/>
    <w:pPr>
      <w:numPr>
        <w:numId w:val="0"/>
      </w:numPr>
      <w:tabs>
        <w:tab w:val="right" w:leader="dot" w:pos="4176"/>
      </w:tabs>
    </w:pPr>
  </w:style>
  <w:style w:type="paragraph" w:styleId="ListNumber2">
    <w:name w:val="List Number 2"/>
    <w:basedOn w:val="List2"/>
    <w:rsid w:val="004E17F0"/>
    <w:pPr>
      <w:numPr>
        <w:numId w:val="9"/>
      </w:numPr>
      <w:tabs>
        <w:tab w:val="clear" w:pos="1060"/>
      </w:tabs>
    </w:pPr>
  </w:style>
  <w:style w:type="paragraph" w:customStyle="1" w:styleId="MarginNote">
    <w:name w:val="Margin Note"/>
    <w:basedOn w:val="BodyText"/>
    <w:rsid w:val="004E1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7F0"/>
    <w:rPr>
      <w:sz w:val="32"/>
    </w:rPr>
  </w:style>
  <w:style w:type="paragraph" w:customStyle="1" w:styleId="HeadingProcedure">
    <w:name w:val="Heading Procedure"/>
    <w:basedOn w:val="HeadingBase"/>
    <w:next w:val="Normal"/>
    <w:rsid w:val="004E17F0"/>
    <w:pPr>
      <w:tabs>
        <w:tab w:val="left" w:pos="0"/>
      </w:tabs>
      <w:spacing w:before="120" w:after="60"/>
    </w:pPr>
    <w:rPr>
      <w:i/>
      <w:color w:val="918585"/>
      <w:sz w:val="22"/>
    </w:rPr>
  </w:style>
  <w:style w:type="paragraph" w:customStyle="1" w:styleId="TableBodyText">
    <w:name w:val="Table Body Text"/>
    <w:basedOn w:val="BodyText"/>
    <w:rsid w:val="004E17F0"/>
    <w:pPr>
      <w:spacing w:before="60" w:after="60"/>
    </w:pPr>
  </w:style>
  <w:style w:type="paragraph" w:styleId="ListContinue">
    <w:name w:val="List Continue"/>
    <w:basedOn w:val="List"/>
    <w:rsid w:val="004E17F0"/>
    <w:pPr>
      <w:ind w:firstLine="0"/>
    </w:pPr>
  </w:style>
  <w:style w:type="paragraph" w:customStyle="1" w:styleId="ListNote">
    <w:name w:val="List Note"/>
    <w:basedOn w:val="List"/>
    <w:rsid w:val="004E17F0"/>
    <w:pPr>
      <w:pBdr>
        <w:top w:val="single" w:sz="6" w:space="2" w:color="918585"/>
        <w:bottom w:val="single" w:sz="6" w:space="2" w:color="918585"/>
      </w:pBdr>
      <w:tabs>
        <w:tab w:val="left" w:pos="1021"/>
      </w:tabs>
      <w:ind w:firstLine="0"/>
    </w:pPr>
  </w:style>
  <w:style w:type="paragraph" w:customStyle="1" w:styleId="Warning">
    <w:name w:val="Warning"/>
    <w:basedOn w:val="BodyText"/>
    <w:rsid w:val="004E17F0"/>
    <w:pPr>
      <w:shd w:val="clear" w:color="auto" w:fill="D9D9D9"/>
      <w:tabs>
        <w:tab w:val="left" w:pos="992"/>
      </w:tabs>
      <w:ind w:left="119" w:right="119"/>
    </w:pPr>
    <w:rPr>
      <w:sz w:val="20"/>
    </w:rPr>
  </w:style>
  <w:style w:type="paragraph" w:customStyle="1" w:styleId="MarginIcons">
    <w:name w:val="Margin Icons"/>
    <w:basedOn w:val="BodyText"/>
    <w:rsid w:val="004E1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7F0"/>
    <w:rPr>
      <w:rFonts w:ascii="Courier New" w:hAnsi="Courier New"/>
    </w:rPr>
  </w:style>
  <w:style w:type="paragraph" w:customStyle="1" w:styleId="NoteBullet">
    <w:name w:val="Note Bullet"/>
    <w:basedOn w:val="Note"/>
    <w:rsid w:val="004E17F0"/>
    <w:pPr>
      <w:tabs>
        <w:tab w:val="clear" w:pos="680"/>
      </w:tabs>
      <w:spacing w:before="60" w:after="60"/>
    </w:pPr>
  </w:style>
  <w:style w:type="paragraph" w:customStyle="1" w:styleId="SubHeading2">
    <w:name w:val="SubHeading2"/>
    <w:basedOn w:val="HeadingBase"/>
    <w:rsid w:val="004E17F0"/>
    <w:pPr>
      <w:spacing w:before="240" w:after="60"/>
    </w:pPr>
    <w:rPr>
      <w:sz w:val="20"/>
    </w:rPr>
  </w:style>
  <w:style w:type="paragraph" w:customStyle="1" w:styleId="SubHeading1">
    <w:name w:val="SubHeading1"/>
    <w:basedOn w:val="HeadingBase"/>
    <w:rsid w:val="004E17F0"/>
    <w:pPr>
      <w:spacing w:before="240" w:after="60"/>
    </w:pPr>
    <w:rPr>
      <w:color w:val="918585"/>
      <w:sz w:val="22"/>
    </w:rPr>
  </w:style>
  <w:style w:type="paragraph" w:customStyle="1" w:styleId="SideHeading">
    <w:name w:val="Side Heading"/>
    <w:basedOn w:val="HeadingBase"/>
    <w:rsid w:val="004E1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7F0"/>
    <w:pPr>
      <w:numPr>
        <w:numId w:val="10"/>
      </w:numPr>
    </w:pPr>
  </w:style>
  <w:style w:type="paragraph" w:styleId="PlainText">
    <w:name w:val="Plain Text"/>
    <w:basedOn w:val="Normal"/>
    <w:link w:val="PlainTextChar"/>
    <w:rsid w:val="004E17F0"/>
    <w:rPr>
      <w:sz w:val="20"/>
    </w:rPr>
  </w:style>
  <w:style w:type="character" w:customStyle="1" w:styleId="PlainTextChar">
    <w:name w:val="Plain Text Char"/>
    <w:basedOn w:val="DefaultParagraphFont"/>
    <w:link w:val="PlainText"/>
    <w:rsid w:val="004E17F0"/>
    <w:rPr>
      <w:rFonts w:ascii="Courier New" w:eastAsia="Times New Roman" w:hAnsi="Courier New" w:cs="Times New Roman"/>
      <w:sz w:val="20"/>
      <w:szCs w:val="20"/>
      <w:lang w:eastAsia="en-US"/>
    </w:rPr>
  </w:style>
  <w:style w:type="character" w:customStyle="1" w:styleId="MenuOption">
    <w:name w:val="Menu Option"/>
    <w:basedOn w:val="DefaultParagraphFont"/>
    <w:rsid w:val="004E17F0"/>
    <w:rPr>
      <w:b/>
      <w:smallCaps/>
    </w:rPr>
  </w:style>
  <w:style w:type="paragraph" w:customStyle="1" w:styleId="TableListNumber">
    <w:name w:val="Table List Number"/>
    <w:basedOn w:val="ListNumber"/>
    <w:rsid w:val="004E17F0"/>
    <w:pPr>
      <w:numPr>
        <w:numId w:val="0"/>
      </w:numPr>
    </w:pPr>
  </w:style>
  <w:style w:type="paragraph" w:styleId="TOC4">
    <w:name w:val="toc 4"/>
    <w:basedOn w:val="TOCBase"/>
    <w:next w:val="Normal"/>
    <w:semiHidden/>
    <w:rsid w:val="004E17F0"/>
    <w:pPr>
      <w:tabs>
        <w:tab w:val="right" w:leader="dot" w:pos="9071"/>
      </w:tabs>
      <w:ind w:left="1701"/>
    </w:pPr>
  </w:style>
  <w:style w:type="paragraph" w:customStyle="1" w:styleId="ListAlpha">
    <w:name w:val="List Alpha"/>
    <w:basedOn w:val="List"/>
    <w:rsid w:val="004E17F0"/>
    <w:pPr>
      <w:numPr>
        <w:numId w:val="8"/>
      </w:numPr>
    </w:pPr>
  </w:style>
  <w:style w:type="paragraph" w:customStyle="1" w:styleId="ListAlpha2">
    <w:name w:val="List Alpha 2"/>
    <w:basedOn w:val="List2"/>
    <w:rsid w:val="004E17F0"/>
    <w:pPr>
      <w:numPr>
        <w:numId w:val="7"/>
      </w:numPr>
    </w:pPr>
  </w:style>
  <w:style w:type="paragraph" w:styleId="List2">
    <w:name w:val="List 2"/>
    <w:basedOn w:val="BodyText"/>
    <w:rsid w:val="004E17F0"/>
    <w:pPr>
      <w:tabs>
        <w:tab w:val="left" w:pos="680"/>
      </w:tabs>
      <w:spacing w:before="60" w:after="60"/>
      <w:ind w:left="680" w:hanging="340"/>
    </w:pPr>
  </w:style>
  <w:style w:type="paragraph" w:styleId="List3">
    <w:name w:val="List 3"/>
    <w:basedOn w:val="BodyText"/>
    <w:rsid w:val="004E17F0"/>
    <w:pPr>
      <w:tabs>
        <w:tab w:val="left" w:pos="1021"/>
      </w:tabs>
      <w:spacing w:before="60" w:after="60"/>
      <w:ind w:left="1020" w:hanging="340"/>
    </w:pPr>
  </w:style>
  <w:style w:type="paragraph" w:styleId="List4">
    <w:name w:val="List 4"/>
    <w:basedOn w:val="BodyText"/>
    <w:rsid w:val="004E17F0"/>
    <w:pPr>
      <w:tabs>
        <w:tab w:val="left" w:pos="1361"/>
      </w:tabs>
      <w:spacing w:before="60" w:after="60"/>
      <w:ind w:left="1361" w:hanging="340"/>
    </w:pPr>
  </w:style>
  <w:style w:type="paragraph" w:styleId="List5">
    <w:name w:val="List 5"/>
    <w:basedOn w:val="BodyText"/>
    <w:rsid w:val="004E17F0"/>
    <w:pPr>
      <w:tabs>
        <w:tab w:val="left" w:pos="1701"/>
      </w:tabs>
      <w:spacing w:before="60" w:after="60"/>
      <w:ind w:left="1701" w:hanging="340"/>
    </w:pPr>
  </w:style>
  <w:style w:type="paragraph" w:styleId="ListBullet3">
    <w:name w:val="List Bullet 3"/>
    <w:basedOn w:val="List3"/>
    <w:rsid w:val="004E17F0"/>
    <w:pPr>
      <w:numPr>
        <w:numId w:val="13"/>
      </w:numPr>
      <w:tabs>
        <w:tab w:val="clear" w:pos="1021"/>
      </w:tabs>
      <w:ind w:left="1037" w:hanging="357"/>
    </w:pPr>
  </w:style>
  <w:style w:type="paragraph" w:styleId="ListBullet4">
    <w:name w:val="List Bullet 4"/>
    <w:basedOn w:val="List4"/>
    <w:rsid w:val="004E17F0"/>
    <w:pPr>
      <w:numPr>
        <w:numId w:val="2"/>
      </w:numPr>
      <w:tabs>
        <w:tab w:val="clear" w:pos="1361"/>
      </w:tabs>
    </w:pPr>
  </w:style>
  <w:style w:type="paragraph" w:styleId="ListBullet5">
    <w:name w:val="List Bullet 5"/>
    <w:basedOn w:val="List5"/>
    <w:rsid w:val="004E17F0"/>
    <w:pPr>
      <w:numPr>
        <w:numId w:val="3"/>
      </w:numPr>
    </w:pPr>
  </w:style>
  <w:style w:type="paragraph" w:styleId="ListContinue2">
    <w:name w:val="List Continue 2"/>
    <w:basedOn w:val="List2"/>
    <w:rsid w:val="004E17F0"/>
    <w:pPr>
      <w:ind w:firstLine="0"/>
    </w:pPr>
  </w:style>
  <w:style w:type="paragraph" w:styleId="ListContinue3">
    <w:name w:val="List Continue 3"/>
    <w:basedOn w:val="List3"/>
    <w:rsid w:val="004E17F0"/>
    <w:pPr>
      <w:ind w:left="1021" w:firstLine="0"/>
    </w:pPr>
  </w:style>
  <w:style w:type="paragraph" w:styleId="ListContinue4">
    <w:name w:val="List Continue 4"/>
    <w:basedOn w:val="List4"/>
    <w:rsid w:val="004E17F0"/>
    <w:pPr>
      <w:ind w:firstLine="0"/>
    </w:pPr>
  </w:style>
  <w:style w:type="paragraph" w:styleId="ListContinue5">
    <w:name w:val="List Continue 5"/>
    <w:basedOn w:val="List5"/>
    <w:rsid w:val="004E17F0"/>
    <w:pPr>
      <w:ind w:firstLine="0"/>
    </w:pPr>
  </w:style>
  <w:style w:type="paragraph" w:styleId="ListNumber3">
    <w:name w:val="List Number 3"/>
    <w:basedOn w:val="List3"/>
    <w:rsid w:val="004E17F0"/>
    <w:pPr>
      <w:numPr>
        <w:numId w:val="4"/>
      </w:numPr>
    </w:pPr>
  </w:style>
  <w:style w:type="paragraph" w:styleId="ListNumber4">
    <w:name w:val="List Number 4"/>
    <w:basedOn w:val="List4"/>
    <w:rsid w:val="004E17F0"/>
    <w:pPr>
      <w:numPr>
        <w:numId w:val="5"/>
      </w:numPr>
    </w:pPr>
  </w:style>
  <w:style w:type="paragraph" w:styleId="ListNumber5">
    <w:name w:val="List Number 5"/>
    <w:basedOn w:val="List5"/>
    <w:rsid w:val="004E17F0"/>
    <w:pPr>
      <w:numPr>
        <w:numId w:val="6"/>
      </w:numPr>
    </w:pPr>
  </w:style>
  <w:style w:type="paragraph" w:styleId="BlockText">
    <w:name w:val="Block Text"/>
    <w:basedOn w:val="Normal"/>
    <w:rsid w:val="004E17F0"/>
    <w:pPr>
      <w:spacing w:after="120"/>
      <w:ind w:left="1440" w:right="1440"/>
    </w:pPr>
  </w:style>
  <w:style w:type="character" w:customStyle="1" w:styleId="Subscript">
    <w:name w:val="Subscript"/>
    <w:basedOn w:val="DefaultParagraphFont"/>
    <w:rsid w:val="004E17F0"/>
    <w:rPr>
      <w:sz w:val="16"/>
      <w:vertAlign w:val="subscript"/>
    </w:rPr>
  </w:style>
  <w:style w:type="character" w:customStyle="1" w:styleId="Superscript">
    <w:name w:val="Superscript"/>
    <w:basedOn w:val="DefaultParagraphFont"/>
    <w:rsid w:val="004E17F0"/>
    <w:rPr>
      <w:sz w:val="16"/>
      <w:vertAlign w:val="superscript"/>
    </w:rPr>
  </w:style>
  <w:style w:type="character" w:customStyle="1" w:styleId="Symbols">
    <w:name w:val="Symbols"/>
    <w:basedOn w:val="DefaultParagraphFont"/>
    <w:rsid w:val="004E17F0"/>
    <w:rPr>
      <w:rFonts w:ascii="Symbol" w:hAnsi="Symbol"/>
    </w:rPr>
  </w:style>
  <w:style w:type="character" w:customStyle="1" w:styleId="MenuOptions">
    <w:name w:val="Menu Options"/>
    <w:basedOn w:val="DefaultParagraphFont"/>
    <w:rsid w:val="004E17F0"/>
    <w:rPr>
      <w:rFonts w:ascii="Arial Narrow" w:hAnsi="Arial Narrow"/>
      <w:smallCaps/>
    </w:rPr>
  </w:style>
  <w:style w:type="character" w:customStyle="1" w:styleId="Buttons">
    <w:name w:val="Buttons"/>
    <w:basedOn w:val="DefaultParagraphFont"/>
    <w:rsid w:val="004E17F0"/>
    <w:rPr>
      <w:b/>
    </w:rPr>
  </w:style>
  <w:style w:type="character" w:customStyle="1" w:styleId="Underlined">
    <w:name w:val="Underlined"/>
    <w:basedOn w:val="DefaultParagraphFont"/>
    <w:rsid w:val="004E17F0"/>
    <w:rPr>
      <w:u w:val="single"/>
    </w:rPr>
  </w:style>
  <w:style w:type="paragraph" w:customStyle="1" w:styleId="TableBodyTextRight">
    <w:name w:val="Table Body Text Right"/>
    <w:basedOn w:val="TableBodyText"/>
    <w:rsid w:val="004E17F0"/>
    <w:pPr>
      <w:widowControl w:val="0"/>
      <w:autoSpaceDE w:val="0"/>
      <w:autoSpaceDN w:val="0"/>
      <w:adjustRightInd w:val="0"/>
      <w:jc w:val="right"/>
    </w:pPr>
    <w:rPr>
      <w:rFonts w:cs="Arial"/>
      <w:szCs w:val="18"/>
    </w:rPr>
  </w:style>
  <w:style w:type="paragraph" w:customStyle="1" w:styleId="CopyrightText">
    <w:name w:val="Copyright Text"/>
    <w:basedOn w:val="BodyText"/>
    <w:rsid w:val="004E17F0"/>
    <w:rPr>
      <w:sz w:val="18"/>
    </w:rPr>
  </w:style>
  <w:style w:type="paragraph" w:customStyle="1" w:styleId="BodySmallRight">
    <w:name w:val="Body Small Right"/>
    <w:basedOn w:val="BodyTextRight"/>
    <w:rsid w:val="004E17F0"/>
    <w:rPr>
      <w:sz w:val="18"/>
      <w:szCs w:val="18"/>
    </w:rPr>
  </w:style>
  <w:style w:type="paragraph" w:customStyle="1" w:styleId="MarginEdition">
    <w:name w:val="Margin Edition"/>
    <w:basedOn w:val="MarginNote"/>
    <w:rsid w:val="004E17F0"/>
    <w:pPr>
      <w:spacing w:before="0" w:after="0"/>
    </w:pPr>
    <w:rPr>
      <w:rFonts w:ascii="Times New Roman" w:hAnsi="Times New Roman"/>
      <w:color w:val="999999"/>
    </w:rPr>
  </w:style>
  <w:style w:type="paragraph" w:customStyle="1" w:styleId="Spacer">
    <w:name w:val="Spacer"/>
    <w:basedOn w:val="Normal"/>
    <w:rsid w:val="004E17F0"/>
    <w:rPr>
      <w:sz w:val="2"/>
      <w:szCs w:val="2"/>
    </w:rPr>
  </w:style>
  <w:style w:type="character" w:customStyle="1" w:styleId="Small">
    <w:name w:val="Small"/>
    <w:basedOn w:val="DefaultParagraphFont"/>
    <w:rsid w:val="004E17F0"/>
    <w:rPr>
      <w:sz w:val="16"/>
    </w:rPr>
  </w:style>
  <w:style w:type="paragraph" w:customStyle="1" w:styleId="WideTable">
    <w:name w:val="Wide Table"/>
    <w:basedOn w:val="Normal"/>
    <w:rsid w:val="004E17F0"/>
    <w:pPr>
      <w:ind w:left="-1418"/>
    </w:pPr>
    <w:rPr>
      <w:sz w:val="2"/>
      <w:szCs w:val="2"/>
    </w:rPr>
  </w:style>
  <w:style w:type="character" w:styleId="PageNumber">
    <w:name w:val="page number"/>
    <w:basedOn w:val="DefaultParagraphFont"/>
    <w:rsid w:val="004E17F0"/>
  </w:style>
  <w:style w:type="paragraph" w:styleId="Quote">
    <w:name w:val="Quote"/>
    <w:basedOn w:val="Heading1"/>
    <w:link w:val="QuoteChar"/>
    <w:qFormat/>
    <w:rsid w:val="004E17F0"/>
    <w:rPr>
      <w:b w:val="0"/>
      <w:sz w:val="72"/>
      <w:szCs w:val="72"/>
      <w:lang w:val="en-NZ"/>
    </w:rPr>
  </w:style>
  <w:style w:type="character" w:customStyle="1" w:styleId="QuoteChar">
    <w:name w:val="Quote Char"/>
    <w:basedOn w:val="DefaultParagraphFont"/>
    <w:link w:val="Quote"/>
    <w:rsid w:val="004E1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7F0"/>
    <w:pPr>
      <w:pageBreakBefore/>
    </w:pPr>
  </w:style>
  <w:style w:type="paragraph" w:customStyle="1" w:styleId="Border">
    <w:name w:val="Border"/>
    <w:basedOn w:val="Normal"/>
    <w:qFormat/>
    <w:rsid w:val="004E1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7F0"/>
    <w:rPr>
      <w:b/>
      <w:bCs/>
      <w:i/>
      <w:iCs/>
      <w:color w:val="auto"/>
    </w:rPr>
  </w:style>
  <w:style w:type="paragraph" w:styleId="IntenseQuote">
    <w:name w:val="Intense Quote"/>
    <w:basedOn w:val="Normal"/>
    <w:next w:val="Normal"/>
    <w:link w:val="IntenseQuoteChar"/>
    <w:uiPriority w:val="30"/>
    <w:qFormat/>
    <w:rsid w:val="004E1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7F0"/>
    <w:rPr>
      <w:smallCaps/>
      <w:color w:val="auto"/>
      <w:u w:val="single"/>
    </w:rPr>
  </w:style>
  <w:style w:type="character" w:styleId="IntenseReference">
    <w:name w:val="Intense Reference"/>
    <w:basedOn w:val="DefaultParagraphFont"/>
    <w:uiPriority w:val="32"/>
    <w:qFormat/>
    <w:rsid w:val="004E17F0"/>
    <w:rPr>
      <w:b/>
      <w:bCs/>
      <w:smallCaps/>
      <w:color w:val="auto"/>
      <w:spacing w:val="5"/>
      <w:u w:val="single"/>
    </w:rPr>
  </w:style>
  <w:style w:type="paragraph" w:customStyle="1" w:styleId="2ColumnHeading">
    <w:name w:val="2Column Heading"/>
    <w:basedOn w:val="BodyText"/>
    <w:qFormat/>
    <w:rsid w:val="004E17F0"/>
    <w:pPr>
      <w:spacing w:after="60"/>
      <w:ind w:left="-2268"/>
    </w:pPr>
    <w:rPr>
      <w:b/>
    </w:rPr>
  </w:style>
  <w:style w:type="paragraph" w:customStyle="1" w:styleId="Heading1TOC">
    <w:name w:val="Heading1 TOC"/>
    <w:basedOn w:val="Normal"/>
    <w:qFormat/>
    <w:rsid w:val="004E17F0"/>
    <w:pPr>
      <w:spacing w:before="240" w:after="120"/>
    </w:pPr>
    <w:rPr>
      <w:rFonts w:ascii="Times New Roman" w:hAnsi="Times New Roman"/>
      <w:b/>
      <w:sz w:val="32"/>
    </w:rPr>
  </w:style>
  <w:style w:type="paragraph" w:customStyle="1" w:styleId="Heading2TOC">
    <w:name w:val="Heading2 TOC"/>
    <w:basedOn w:val="Normal"/>
    <w:qFormat/>
    <w:rsid w:val="004E17F0"/>
    <w:pPr>
      <w:spacing w:before="240" w:after="60"/>
    </w:pPr>
    <w:rPr>
      <w:rFonts w:ascii="Times New Roman" w:hAnsi="Times New Roman"/>
      <w:b/>
      <w:sz w:val="28"/>
    </w:rPr>
  </w:style>
  <w:style w:type="character" w:customStyle="1" w:styleId="Underline">
    <w:name w:val="Underline"/>
    <w:basedOn w:val="DefaultParagraphFont"/>
    <w:qFormat/>
    <w:rsid w:val="004E17F0"/>
    <w:rPr>
      <w:u w:val="single"/>
    </w:rPr>
  </w:style>
  <w:style w:type="character" w:customStyle="1" w:styleId="BoldandItalics">
    <w:name w:val="Bold and Italics"/>
    <w:qFormat/>
    <w:rsid w:val="004E17F0"/>
    <w:rPr>
      <w:b/>
      <w:i/>
      <w:u w:val="none"/>
    </w:rPr>
  </w:style>
  <w:style w:type="paragraph" w:styleId="BalloonText">
    <w:name w:val="Balloon Text"/>
    <w:basedOn w:val="Normal"/>
    <w:link w:val="BalloonTextChar"/>
    <w:rsid w:val="004E17F0"/>
    <w:rPr>
      <w:rFonts w:ascii="Tahoma" w:hAnsi="Tahoma" w:cs="Tahoma"/>
      <w:sz w:val="16"/>
      <w:szCs w:val="16"/>
    </w:rPr>
  </w:style>
  <w:style w:type="character" w:customStyle="1" w:styleId="BalloonTextChar">
    <w:name w:val="Balloon Text Char"/>
    <w:basedOn w:val="DefaultParagraphFont"/>
    <w:link w:val="BalloonText"/>
    <w:rsid w:val="004E1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7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7F0"/>
    <w:rPr>
      <w:b/>
      <w:color w:val="660033"/>
      <w:spacing w:val="0"/>
    </w:rPr>
  </w:style>
  <w:style w:type="paragraph" w:customStyle="1" w:styleId="Nameditemlist">
    <w:name w:val="Named item list"/>
    <w:basedOn w:val="BodyText"/>
    <w:qFormat/>
    <w:rsid w:val="004E17F0"/>
    <w:pPr>
      <w:tabs>
        <w:tab w:val="left" w:pos="2835"/>
      </w:tabs>
      <w:ind w:left="2835" w:hanging="2835"/>
    </w:pPr>
  </w:style>
  <w:style w:type="paragraph" w:customStyle="1" w:styleId="BodyTextnopadding">
    <w:name w:val="Body Text no padding"/>
    <w:basedOn w:val="BodyText"/>
    <w:qFormat/>
    <w:rsid w:val="004E17F0"/>
    <w:pPr>
      <w:spacing w:before="0" w:after="0"/>
    </w:pPr>
  </w:style>
  <w:style w:type="character" w:styleId="Hyperlink">
    <w:name w:val="Hyperlink"/>
    <w:basedOn w:val="DefaultParagraphFont"/>
    <w:uiPriority w:val="99"/>
    <w:unhideWhenUsed/>
    <w:rsid w:val="00C57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6147</Characters>
  <Application>Microsoft Office Word</Application>
  <DocSecurity>0</DocSecurity>
  <Lines>292</Lines>
  <Paragraphs>237</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MEM40422 Certificate IV in Engineering Drafting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2023-02-03T17:47:40Z</dcterms:created>
  <dcterms:modified xsi:type="dcterms:W3CDTF">2022-12-22T00:18:00Z</dcterms:modified>
</cp:coreProperties>
</file>