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3CF" w:rsidP="005E63CF">
      <w:pPr>
        <w:pStyle w:val="Title"/>
      </w:pPr>
      <w:r>
        <w:fldChar w:fldCharType="begin"/>
      </w:r>
      <w:r>
        <w:instrText xml:space="preserve"> TITLE   \* MERGEFORMAT </w:instrText>
      </w:r>
      <w:r>
        <w:fldChar w:fldCharType="separate"/>
      </w:r>
      <w:r>
        <w:t>MEM40222 Certificate IV</w:t>
      </w:r>
      <w:r>
        <w:t xml:space="preserve"> in Boating Services</w:t>
      </w:r>
      <w:r>
        <w:fldChar w:fldCharType="end"/>
      </w:r>
    </w:p>
    <w:p w:rsidR="005E63CF" w:rsidP="005E63CF">
      <w:pPr>
        <w:pStyle w:val="Version"/>
        <w:sectPr w:rsidSect="00841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098" w:rsidP="00841098">
      <w:pPr>
        <w:pStyle w:val="SuperHeading"/>
      </w:pPr>
      <w:r w:rsidRPr="00841098">
        <w:t>MEM40222 Certificate IV in Boating Services</w:t>
      </w:r>
    </w:p>
    <w:p w:rsidR="00000000" w:rsidRPr="00841098" w:rsidP="00841098">
      <w:pPr>
        <w:pStyle w:val="Heading1"/>
      </w:pPr>
      <w:bookmarkStart w:id="1" w:name="O_1084075"/>
      <w:bookmarkEnd w:id="1"/>
      <w:r w:rsidRPr="00841098">
        <w:t>Modification History</w:t>
      </w:r>
    </w:p>
    <w:p w:rsidR="005E63CF" w:rsidP="005E63CF">
      <w:pPr>
        <w:pStyle w:val="BodyText"/>
      </w:pPr>
      <w:r w:rsidRPr="00841098">
        <w:t>Release 1. Supersedes and is equivalent to MEM40205 Certificate IV in Boating Services.</w:t>
      </w:r>
    </w:p>
    <w:p w:rsidR="00000000" w:rsidRPr="00841098" w:rsidP="00841098">
      <w:pPr>
        <w:pStyle w:val="Heading1"/>
      </w:pPr>
      <w:bookmarkStart w:id="2" w:name="O_1084076"/>
      <w:bookmarkEnd w:id="2"/>
      <w:r w:rsidRPr="00841098">
        <w:t>Qualification Description</w:t>
      </w:r>
    </w:p>
    <w:p w:rsidR="00000000" w:rsidRPr="00841098" w:rsidP="005E63CF">
      <w:pPr>
        <w:pStyle w:val="BodyText"/>
      </w:pPr>
      <w:r w:rsidRPr="00841098">
        <w:t>This qualification defines the advanced skills and knowledge required of an employee who wor</w:t>
      </w:r>
      <w:r w:rsidRPr="00841098">
        <w:t>ks within boating services industry.</w:t>
      </w:r>
    </w:p>
    <w:p w:rsidR="00000000" w:rsidRPr="00841098" w:rsidP="005E63CF">
      <w:pPr>
        <w:pStyle w:val="BodyText"/>
      </w:pPr>
      <w:r w:rsidRPr="00841098">
        <w:t>The advanced skills associated with this qualification are intended to apply to a wide range of boating services work including the general maintenance of structures, hulls, engines and on board mechanical work. It also</w:t>
      </w:r>
      <w:r w:rsidRPr="00841098">
        <w:t xml:space="preserve"> includes maintaining the marine environment.</w:t>
      </w:r>
    </w:p>
    <w:p w:rsidR="00000000" w:rsidRPr="00841098" w:rsidP="005E63CF">
      <w:pPr>
        <w:pStyle w:val="BodyText"/>
      </w:pPr>
      <w:r w:rsidRPr="00841098">
        <w:t>This qualification may be accessed by direct entry. While there is no qualification entry requirement, it is assumed that the learner is either already a tradesperson with access to structured on and off-the-jo</w:t>
      </w:r>
      <w:r w:rsidRPr="00841098">
        <w:t>b training or is an apprentice under an Australian Apprenticeship arrangement. It should not be used as a pre-employment or pre-apprenticeship program.</w:t>
      </w:r>
    </w:p>
    <w:p w:rsidR="00000000" w:rsidRPr="00841098" w:rsidP="005E63CF">
      <w:pPr>
        <w:pStyle w:val="BodyText"/>
      </w:pPr>
      <w:r w:rsidRPr="00841098">
        <w:t>In some jurisdictions, units in this qualification may relate to licensing or regulatory requirements. L</w:t>
      </w:r>
      <w:r w:rsidRPr="00841098">
        <w:t>icensing and regulatory information is included in the relevant units of competency.</w:t>
      </w:r>
    </w:p>
    <w:p w:rsidR="00000000" w:rsidRPr="00841098" w:rsidP="005E63CF">
      <w:pPr>
        <w:pStyle w:val="BodyText"/>
      </w:pPr>
      <w:r w:rsidRPr="00841098">
        <w:t>No licensing, legislative or certification requirements apply to this qualification at the time of publication. Local regulations should be checked.</w:t>
      </w:r>
    </w:p>
    <w:p w:rsidR="00000000" w:rsidRPr="00841098" w:rsidP="005E63CF">
      <w:pPr>
        <w:pStyle w:val="BodyText"/>
      </w:pPr>
      <w:r w:rsidRPr="00841098">
        <w:t>The minimum requiremen</w:t>
      </w:r>
      <w:r w:rsidRPr="00841098">
        <w:t>ts for this qualification can also be met by holders of one of the following qualifications or equivalent with the completion of additional units of competency drawn from two (2) units from Group D not already held and five (5) units from Group B (note tha</w:t>
      </w:r>
      <w:r w:rsidRPr="00841098">
        <w:t>t the seven (7) additional competencies must be units not included in the Certificate III qualification already held):</w:t>
      </w:r>
    </w:p>
    <w:p w:rsidR="00000000" w:rsidRPr="00841098" w:rsidP="00841098">
      <w:pPr>
        <w:pStyle w:val="ListBullet"/>
      </w:pPr>
      <w:r w:rsidRPr="00841098">
        <w:t>MEM30719 Certificate III in Marine Craft Construction</w:t>
      </w:r>
    </w:p>
    <w:p w:rsidR="00000000" w:rsidRPr="00841098" w:rsidP="00841098">
      <w:pPr>
        <w:pStyle w:val="ListBullet"/>
      </w:pPr>
      <w:r w:rsidRPr="00841098">
        <w:t>MEM30919 Certificate III in Boating Services</w:t>
      </w:r>
    </w:p>
    <w:p w:rsidR="00000000" w:rsidRPr="00841098" w:rsidP="00841098">
      <w:pPr>
        <w:pStyle w:val="ListBullet"/>
      </w:pPr>
      <w:r w:rsidRPr="00841098">
        <w:t>AUR30520 Certificate III in Marine Me</w:t>
      </w:r>
      <w:r w:rsidRPr="00841098">
        <w:t>chanical Technology</w:t>
      </w:r>
    </w:p>
    <w:p w:rsidR="005E63CF" w:rsidP="00841098">
      <w:pPr>
        <w:pStyle w:val="ListBullet"/>
      </w:pPr>
      <w:r w:rsidRPr="00841098">
        <w:t>MST30220 Certificate III in Manufactured Textile Products</w:t>
      </w:r>
    </w:p>
    <w:p w:rsidR="005E63CF" w:rsidP="00841098">
      <w:pPr>
        <w:pStyle w:val="ListBullet"/>
      </w:pPr>
    </w:p>
    <w:p w:rsidR="00000000" w:rsidRPr="00841098" w:rsidP="00841098">
      <w:pPr>
        <w:pStyle w:val="Heading1"/>
      </w:pPr>
      <w:bookmarkStart w:id="3" w:name="O_1084077"/>
      <w:bookmarkEnd w:id="3"/>
      <w:r w:rsidRPr="00841098">
        <w:t>Entry Requirements</w:t>
      </w:r>
    </w:p>
    <w:p w:rsidR="005E63CF" w:rsidP="005E63CF">
      <w:pPr>
        <w:pStyle w:val="BodyText"/>
      </w:pPr>
      <w:r w:rsidRPr="00841098">
        <w:t>There are no entry requirements for this qualification.</w:t>
      </w:r>
    </w:p>
    <w:p w:rsidR="00000000" w:rsidRPr="00841098" w:rsidP="00841098">
      <w:pPr>
        <w:pStyle w:val="Heading1"/>
      </w:pPr>
      <w:bookmarkStart w:id="4" w:name="O_1084078"/>
      <w:bookmarkEnd w:id="4"/>
      <w:r w:rsidRPr="00841098">
        <w:t>Packaging Rules</w:t>
      </w:r>
    </w:p>
    <w:p w:rsidR="00000000" w:rsidRPr="00841098" w:rsidP="005E63CF">
      <w:pPr>
        <w:pStyle w:val="BodyText"/>
      </w:pPr>
      <w:r w:rsidRPr="00841098">
        <w:t>The requirement for achievement of the MEM40222 Certificate IV in Boating Services is the achievement of competence in twenty-six (26) units of competency made up of:</w:t>
      </w:r>
    </w:p>
    <w:p w:rsidR="00000000" w:rsidRPr="00841098" w:rsidP="00841098">
      <w:pPr>
        <w:pStyle w:val="ListBullet"/>
      </w:pPr>
      <w:r w:rsidRPr="00841098">
        <w:t>all seven (7) core units of competency listed below and</w:t>
      </w:r>
    </w:p>
    <w:p w:rsidR="00000000" w:rsidRPr="00841098" w:rsidP="00841098">
      <w:pPr>
        <w:pStyle w:val="ListBullet"/>
      </w:pPr>
      <w:r w:rsidRPr="00841098">
        <w:t>a minimum of one (1) unit from G</w:t>
      </w:r>
      <w:r w:rsidRPr="00841098">
        <w:t>roup A and</w:t>
      </w:r>
    </w:p>
    <w:p w:rsidR="00000000" w:rsidRPr="00841098" w:rsidP="00841098">
      <w:pPr>
        <w:pStyle w:val="ListBullet"/>
      </w:pPr>
      <w:r w:rsidRPr="00841098">
        <w:t>a minimum of five (5) units from Group B and</w:t>
      </w:r>
    </w:p>
    <w:p w:rsidR="00000000" w:rsidRPr="00841098" w:rsidP="00841098">
      <w:pPr>
        <w:pStyle w:val="ListBullet"/>
      </w:pPr>
      <w:r w:rsidRPr="00841098">
        <w:t>select the balance of units from Group C to bring the total number of elective units to nineteen (19) as described below.</w:t>
      </w:r>
    </w:p>
    <w:p w:rsidR="00000000" w:rsidRPr="00841098" w:rsidP="005E63CF">
      <w:pPr>
        <w:pStyle w:val="BodyText"/>
      </w:pPr>
      <w:r w:rsidRPr="00841098">
        <w:t>Up to four (4) appropriate elective units may be chosen from other MEM qualifi</w:t>
      </w:r>
      <w:r w:rsidRPr="00841098">
        <w:t>cations and endorsed Training Packages and accredited courses where those units can be applied in a boating services environment and are available for inclusion at Certificate IV.</w:t>
      </w:r>
    </w:p>
    <w:p w:rsidR="00000000" w:rsidRPr="00841098" w:rsidP="005E63CF">
      <w:pPr>
        <w:pStyle w:val="BodyText"/>
      </w:pPr>
      <w:r w:rsidRPr="00841098">
        <w:t>No other descriptor can be used.</w:t>
      </w:r>
    </w:p>
    <w:p w:rsidR="00000000" w:rsidRPr="00841098" w:rsidP="005E63CF">
      <w:pPr>
        <w:pStyle w:val="Heading4"/>
      </w:pPr>
      <w:r w:rsidRPr="00841098">
        <w:rPr>
          <w:rStyle w:val="SpecialBold"/>
        </w:rPr>
        <w:t>Prerequisites</w:t>
      </w:r>
    </w:p>
    <w:p w:rsidR="00000000" w:rsidRPr="00841098" w:rsidP="005E63CF">
      <w:pPr>
        <w:pStyle w:val="BodyText"/>
      </w:pPr>
      <w:r w:rsidRPr="00841098">
        <w:t>Points associated with prere</w:t>
      </w:r>
      <w:r w:rsidRPr="00841098">
        <w:t>quisites count towards the total. Units with prerequisite requirements are marked with an asterisk (refer to the individual units for details). All prerequisites are included in the units listed.</w:t>
      </w:r>
    </w:p>
    <w:p w:rsidR="00000000" w:rsidRPr="00841098" w:rsidP="005E63CF">
      <w:pPr>
        <w:pStyle w:val="Heading4"/>
      </w:pPr>
      <w:r w:rsidRPr="00841098">
        <w:rPr>
          <w:rStyle w:val="SpecialBold"/>
        </w:rPr>
        <w:t>Core units of competency</w:t>
      </w:r>
    </w:p>
    <w:tbl>
      <w:tblPr>
        <w:tblW w:w="9374" w:type="dxa"/>
        <w:tblLayout w:type="fixed"/>
        <w:tblCellMar>
          <w:left w:w="62" w:type="dxa"/>
          <w:right w:w="62" w:type="dxa"/>
        </w:tblCellMar>
        <w:tblLook w:val="0000"/>
      </w:tblPr>
      <w:tblGrid>
        <w:gridCol w:w="1761"/>
        <w:gridCol w:w="6601"/>
        <w:gridCol w:w="1012"/>
      </w:tblGrid>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code </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title </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rPr>
                <w:rStyle w:val="SpecialBold"/>
              </w:rPr>
              <w:t>Prereq</w:t>
            </w: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MEM13015</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Work safely and effectively in manufacturing and engineering</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MEM16006</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Organise and communicate information</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MEM50001</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Classify recreational boating technologies and features</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MEM50002</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Work safely on marine craft</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MEM50003</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Follow work proced</w:t>
            </w:r>
            <w:r w:rsidRPr="00841098">
              <w:t>ures to maintain the marine environment</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MEM50004</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Maintain quality of environment by following marina codes</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74" w:type="dxa"/>
          <w:tblLayout w:type="fixed"/>
          <w:tblCellMar>
            <w:left w:w="62" w:type="dxa"/>
            <w:right w:w="62" w:type="dxa"/>
          </w:tblCellMar>
          <w:tblLook w:val="0000"/>
        </w:tblPrEx>
        <w:tc>
          <w:tcPr>
            <w:tcW w:w="1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MSMENV272</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t>Participate in environmentally sustainable work practices</w:t>
            </w:r>
          </w:p>
        </w:tc>
        <w:tc>
          <w:tcPr>
            <w:tcW w:w="1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98" w:rsidP="00841098">
            <w:pPr>
              <w:pStyle w:val="BodyText"/>
            </w:pPr>
          </w:p>
        </w:tc>
      </w:tr>
    </w:tbl>
    <w:p w:rsidR="00000000" w:rsidRPr="00841098" w:rsidP="00841098">
      <w:pPr>
        <w:pStyle w:val="BodyText"/>
      </w:pPr>
    </w:p>
    <w:p w:rsidR="00000000" w:rsidRPr="00841098" w:rsidP="005E63CF">
      <w:pPr>
        <w:pStyle w:val="Heading4"/>
      </w:pPr>
      <w:r w:rsidRPr="00841098">
        <w:rPr>
          <w:rStyle w:val="SpecialBold"/>
        </w:rPr>
        <w:t>Elective units of competency</w:t>
      </w:r>
    </w:p>
    <w:p w:rsidR="00000000" w:rsidRPr="00841098" w:rsidP="005E63CF">
      <w:pPr>
        <w:pStyle w:val="Heading4"/>
      </w:pPr>
      <w:r w:rsidRPr="00841098">
        <w:rPr>
          <w:rStyle w:val="SpecialBold"/>
        </w:rPr>
        <w:t xml:space="preserve">Group A </w:t>
      </w:r>
    </w:p>
    <w:tbl>
      <w:tblPr>
        <w:tblW w:w="9344" w:type="dxa"/>
        <w:tblLayout w:type="fixed"/>
        <w:tblCellMar>
          <w:left w:w="62" w:type="dxa"/>
          <w:right w:w="62" w:type="dxa"/>
        </w:tblCellMar>
        <w:tblLook w:val="0000"/>
      </w:tblPr>
      <w:tblGrid>
        <w:gridCol w:w="1725"/>
        <w:gridCol w:w="6611"/>
        <w:gridCol w:w="1008"/>
      </w:tblGrid>
      <w:tr w:rsidTr="00841098">
        <w:tblPrEx>
          <w:tblW w:w="9344" w:type="dxa"/>
          <w:tblLayout w:type="fixed"/>
          <w:tblCellMar>
            <w:left w:w="62" w:type="dxa"/>
            <w:right w:w="62" w:type="dxa"/>
          </w:tblCellMar>
          <w:tblLook w:val="0000"/>
        </w:tblPrEx>
        <w:tc>
          <w:tcPr>
            <w:tcW w:w="1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code </w:t>
            </w:r>
          </w:p>
        </w:tc>
        <w:tc>
          <w:tcPr>
            <w:tcW w:w="6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title </w:t>
            </w:r>
          </w:p>
        </w:tc>
        <w:tc>
          <w:tcPr>
            <w:tcW w:w="10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98">
            <w:pPr>
              <w:pStyle w:val="BodyText"/>
              <w:rPr>
                <w:lang w:val="en-NZ"/>
              </w:rPr>
            </w:pPr>
            <w:r w:rsidRPr="00841098">
              <w:rPr>
                <w:rStyle w:val="SpecialBold"/>
              </w:rPr>
              <w:t>Prereq</w:t>
            </w:r>
          </w:p>
        </w:tc>
      </w:tr>
      <w:tr w:rsidTr="00841098">
        <w:tblPrEx>
          <w:tblW w:w="934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MEM50005</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Refuel vessels</w:t>
            </w:r>
          </w:p>
        </w:tc>
        <w:tc>
          <w:tcPr>
            <w:tcW w:w="1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4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MEM50006</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Check operational capability of marine craft</w:t>
            </w:r>
          </w:p>
        </w:tc>
        <w:tc>
          <w:tcPr>
            <w:tcW w:w="1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4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MEM50007</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Check operational capability of sails and sail operating equipment</w:t>
            </w:r>
          </w:p>
        </w:tc>
        <w:tc>
          <w:tcPr>
            <w:tcW w:w="1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4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MEM50008</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Carry out trip preparation and planning</w:t>
            </w:r>
          </w:p>
        </w:tc>
        <w:tc>
          <w:tcPr>
            <w:tcW w:w="1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4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MEM50009</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Safely operate a mechanically powered recreational boat</w:t>
            </w:r>
          </w:p>
        </w:tc>
        <w:tc>
          <w:tcPr>
            <w:tcW w:w="1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44" w:type="dxa"/>
          <w:tblLayout w:type="fixed"/>
          <w:tblCellMar>
            <w:left w:w="62" w:type="dxa"/>
            <w:right w:w="62" w:type="dxa"/>
          </w:tblCellMar>
          <w:tblLook w:val="0000"/>
        </w:tblPrEx>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MEM50010</w:t>
            </w:r>
          </w:p>
        </w:tc>
        <w:tc>
          <w:tcPr>
            <w:tcW w:w="6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Respond to boating emergencies and incidents</w:t>
            </w:r>
          </w:p>
        </w:tc>
        <w:tc>
          <w:tcPr>
            <w:tcW w:w="1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t>*</w:t>
            </w:r>
          </w:p>
        </w:tc>
      </w:tr>
    </w:tbl>
    <w:p w:rsidR="00000000" w:rsidRPr="00841098" w:rsidP="00841098">
      <w:pPr>
        <w:pStyle w:val="BodyText"/>
      </w:pPr>
    </w:p>
    <w:p w:rsidR="00000000" w:rsidRPr="00841098" w:rsidP="005E63CF">
      <w:pPr>
        <w:pStyle w:val="Heading4"/>
      </w:pPr>
      <w:r w:rsidRPr="00841098">
        <w:rPr>
          <w:rStyle w:val="SpecialBold"/>
        </w:rPr>
        <w:t>Group B</w:t>
      </w:r>
    </w:p>
    <w:tbl>
      <w:tblPr>
        <w:tblW w:w="9299" w:type="dxa"/>
        <w:tblLayout w:type="fixed"/>
        <w:tblCellMar>
          <w:left w:w="62" w:type="dxa"/>
          <w:right w:w="62" w:type="dxa"/>
        </w:tblCellMar>
        <w:tblLook w:val="0000"/>
      </w:tblPr>
      <w:tblGrid>
        <w:gridCol w:w="1714"/>
        <w:gridCol w:w="6581"/>
        <w:gridCol w:w="1004"/>
      </w:tblGrid>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code </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title </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rPr>
                <w:rStyle w:val="SpecialBold"/>
              </w:rPr>
              <w:t>Prereq</w:t>
            </w: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BSBAUD411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Participate in quality audits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BSBCMM411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Make presentations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BSBCMM412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Lead difficult conversations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BSBCRT411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Apply critical thinking to work practices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BSBCRT412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Articulate, present and debate ideas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BSBCRT413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Collaborate in creative processes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BSBFIN302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Maintain financial records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BSBFIN401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Report on financial activity</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BSBHRM413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Support the learning and development of teams and individuals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BSBINS401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Analyse and present research information</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BSBLDR411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Demonstrate leadership in the workplace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BSBLDR412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Communicate effectively as a workplace leader</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BSBLDR413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Lead effective workplace relationships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BSBLDR414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Lead team effectiveness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BSBLDR521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Lead the development of diverse workforces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BSBLEG422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Maintain a file in a legal services environment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BSBMKG434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Promote products and services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BSBOPS401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 xml:space="preserve">Coordinate business resources </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BSBOPS402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Coordinate business operational plans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BSBOPS403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Apply business risk management processes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BSBOPS404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Implement customer service strategies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BSBOPS405</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Organise business meetings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BSBOPS407X</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Support organisational response to disruption</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BSBPEF401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Manage personal health and wellbeing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BSBPEF402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Develop personal work priorities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BSBPEF403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Lead personal development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BSBPEF502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Develop and use emotional intelligence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BSBPMG430</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Undertake project work</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BSBSTR401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Promote innovation in team environments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BSBSTR502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Facilitate continuous improvement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BSBSUS411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Implement and monitor environmentally sustainable work practices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BSBSU</w:t>
            </w:r>
            <w:r w:rsidRPr="00841098">
              <w:t>S412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Develop and implement workplace sustainability plans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BSBTEC301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Design and produce business documents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BSBTEC403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Apply digital solutions to work processes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BSBTWK401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Build and maintain business relationships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BSBWHS411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Implement and monitor WHS policies, procedures and programs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BSBWHS432X</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Contribute to organisational mental health response in the context of disruptive events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BSBWRT411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Write complex documents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BSBXBD403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Analyse big data</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BSBXBD404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Use big data fo</w:t>
            </w:r>
            <w:r w:rsidRPr="00841098">
              <w:t>r operational decision making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BSBXCM401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Apply communication strategies in the workplace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BSBXCS406</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Develop cyber security insider threat and risk response plans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BSBXCS407</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Develop cyber hygiene best practice plan</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BSBXCS408</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Develop employee cyber security risk profiles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BSBXCS409</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Plan and implement organisational cyber security insider threat prevention strategies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BSBXTW401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Lead and facilitate a team</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SIRXCEG004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Create a customer-centric culture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TAEASS311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 xml:space="preserve">Contribute to </w:t>
            </w:r>
            <w:r w:rsidRPr="00841098">
              <w:t>assessment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TAEASS404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Assess competence in an online environment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TAEASS412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Assess competence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TAEASS413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Participate in assessment validation</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TAEASS512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Design and develop assessment tools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TAEDEL311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Provide work skill instruction</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TAEDEL405</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Plan, organise and facilitate online learning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Facilitate vocational training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Facilitate workplace-based learning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TAEDEL413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Facilitate distance-based training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TAEDEL414</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Mentor in the workplace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TAEDEL511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Facilitate e-learning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TAEDES411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 xml:space="preserve">Use nationally recognised training products to meet vocational training </w:t>
            </w:r>
            <w:r w:rsidRPr="00841098">
              <w:t>needs</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TAEDES412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Design and develop plans for vocational training</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TAELLN421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Integrate core skills support into training and assessment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TAELLN422</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Use foundation skills re</w:t>
            </w:r>
            <w:r w:rsidRPr="00841098">
              <w:t>sources, strategies and advice</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TAELLN423</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Integrate employability skills support into training and assessment</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TAETAS411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Maintain training and assessment information</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p>
        </w:tc>
      </w:tr>
      <w:tr w:rsidTr="00841098">
        <w:tblPrEx>
          <w:tblW w:w="9299" w:type="dxa"/>
          <w:tblLayout w:type="fixed"/>
          <w:tblCellMar>
            <w:left w:w="62" w:type="dxa"/>
            <w:right w:w="62" w:type="dxa"/>
          </w:tblCellMar>
          <w:tblLook w:val="0000"/>
        </w:tblPrEx>
        <w:tc>
          <w:tcPr>
            <w:tcW w:w="1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TAEXDB411</w:t>
            </w:r>
          </w:p>
        </w:tc>
        <w:tc>
          <w:tcPr>
            <w:tcW w:w="6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Plan and implement individual support plans for learners with disability</w:t>
            </w:r>
          </w:p>
        </w:tc>
        <w:tc>
          <w:tcPr>
            <w:tcW w:w="1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p>
        </w:tc>
      </w:tr>
    </w:tbl>
    <w:p w:rsidR="00000000" w:rsidRPr="00841098" w:rsidP="00841098">
      <w:pPr>
        <w:pStyle w:val="BodyText"/>
      </w:pPr>
    </w:p>
    <w:p w:rsidR="00000000" w:rsidRPr="00841098" w:rsidP="005E63CF">
      <w:pPr>
        <w:pStyle w:val="Heading4"/>
      </w:pPr>
      <w:r w:rsidRPr="00841098">
        <w:rPr>
          <w:rStyle w:val="SpecialBold"/>
        </w:rPr>
        <w:t>Group C</w:t>
      </w:r>
    </w:p>
    <w:tbl>
      <w:tblPr>
        <w:tblW w:w="9329" w:type="dxa"/>
        <w:tblLayout w:type="fixed"/>
        <w:tblCellMar>
          <w:left w:w="62" w:type="dxa"/>
          <w:right w:w="62" w:type="dxa"/>
        </w:tblCellMar>
        <w:tblLook w:val="0000"/>
      </w:tblPr>
      <w:tblGrid>
        <w:gridCol w:w="1720"/>
        <w:gridCol w:w="6603"/>
        <w:gridCol w:w="1006"/>
      </w:tblGrid>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code </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title </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rPr>
                <w:rStyle w:val="SpecialBold"/>
              </w:rPr>
              <w:t>Prereq</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MEM04018</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general woodworking machine operations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MEM05003</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soft soldering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MEM05005</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Carry out mechanical cutting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MEM05007</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manual heating and thermal cutting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MEM05012</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routine manual metal arc welding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MEM05050</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routine gas metal arc welding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MEM09002</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Interpret technical drawing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MEM11010</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Operate mobile load shifting equipment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MEM11011</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Undertake manual handling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MEM12006</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Mark off/out (general engineering)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MEM12007</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Mark off/out structural fabrications and shapes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MEM12023</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engineering measurements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MEM12024</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Perform computations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MEM13003</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Work safely with industrial chemicals and materials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MEM14006</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Plan work activities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MEM18001</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Use hand tools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MEM18002</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Use power tools/hand held operations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MEM25001</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Apply fibre-reinforced materials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MEM25004</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Fair and shape surfaces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MEM25007</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Maintain marine vessel surfaces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MEM50005</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Refuel vessels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MEM50006</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Check operational capability of marine craft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MEM50007</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Check operational capability of sails and sail operating equipment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MEM50008</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Carry out trip preparation and planning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MEM50009</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Safely operate a mechanically powered recreational boat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MEM50010</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Respond to boating emergencies and incidents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MSMENV472</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Implement and monitor environmentally sustainable work practices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p>
        </w:tc>
      </w:tr>
    </w:tbl>
    <w:p w:rsidR="00000000" w:rsidRPr="00841098" w:rsidP="00841098">
      <w:pPr>
        <w:pStyle w:val="BodyText"/>
      </w:pPr>
    </w:p>
    <w:p w:rsidR="00000000" w:rsidRPr="00841098" w:rsidP="005E63CF">
      <w:pPr>
        <w:pStyle w:val="Heading4"/>
      </w:pPr>
      <w:r w:rsidRPr="00841098">
        <w:rPr>
          <w:rStyle w:val="SpecialBold"/>
        </w:rPr>
        <w:t>Group D</w:t>
      </w:r>
    </w:p>
    <w:tbl>
      <w:tblPr>
        <w:tblW w:w="9329" w:type="dxa"/>
        <w:tblLayout w:type="fixed"/>
        <w:tblCellMar>
          <w:left w:w="62" w:type="dxa"/>
          <w:right w:w="62" w:type="dxa"/>
        </w:tblCellMar>
        <w:tblLook w:val="0000"/>
      </w:tblPr>
      <w:tblGrid>
        <w:gridCol w:w="1720"/>
        <w:gridCol w:w="6603"/>
        <w:gridCol w:w="1006"/>
      </w:tblGrid>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code </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rPr>
                <w:rStyle w:val="SpecialBold"/>
              </w:rPr>
              <w:t xml:space="preserve">Unit title </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rPr>
                <w:rStyle w:val="SpecialBold"/>
              </w:rPr>
              <w:t>Prereq</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MEM50005</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Refuel vessels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MEM50006</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Check operational capability of marine craft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MEM50007</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Check operational capability of sails and sail operating equipment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MEM50008</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Carry out trip preparation and planning</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rPr>
          <w:trHeight w:val="65"/>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MEM50009</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41098">
            <w:pPr>
              <w:pStyle w:val="BodyText"/>
              <w:rPr>
                <w:lang w:val="en-NZ"/>
              </w:rPr>
            </w:pPr>
            <w:r w:rsidRPr="00841098">
              <w:t>Safely operate a mechanically powered recreational boat</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w:t>
            </w:r>
          </w:p>
        </w:tc>
      </w:tr>
      <w:tr w:rsidTr="00841098">
        <w:tblPrEx>
          <w:tblW w:w="9329" w:type="dxa"/>
          <w:tblLayout w:type="fixed"/>
          <w:tblCellMar>
            <w:left w:w="62" w:type="dxa"/>
            <w:right w:w="62" w:type="dxa"/>
          </w:tblCellMar>
          <w:tblLook w:val="0000"/>
        </w:tblPrEx>
        <w:trPr>
          <w:trHeight w:val="65"/>
        </w:trPr>
        <w:tc>
          <w:tcPr>
            <w:tcW w:w="1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MEM50010</w:t>
            </w:r>
          </w:p>
        </w:tc>
        <w:tc>
          <w:tcPr>
            <w:tcW w:w="6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098">
            <w:pPr>
              <w:pStyle w:val="BodyText"/>
              <w:rPr>
                <w:lang w:val="en-NZ"/>
              </w:rPr>
            </w:pPr>
            <w:r w:rsidRPr="00841098">
              <w:t>Respond to boating emergencies and incidents</w:t>
            </w:r>
          </w:p>
        </w:tc>
        <w:tc>
          <w:tcPr>
            <w:tcW w:w="1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098" w:rsidP="00841098">
            <w:pPr>
              <w:pStyle w:val="BodyText"/>
            </w:pPr>
            <w:r w:rsidRPr="00841098">
              <w:t>*</w:t>
            </w:r>
          </w:p>
        </w:tc>
      </w:tr>
    </w:tbl>
    <w:p w:rsidR="00000000" w:rsidRPr="00841098" w:rsidP="00841098">
      <w:pPr>
        <w:pStyle w:val="BodyText"/>
      </w:pPr>
    </w:p>
    <w:p w:rsidR="00000000" w:rsidRPr="00841098" w:rsidP="00841098">
      <w:pPr>
        <w:pStyle w:val="AllowPageBreak"/>
      </w:pPr>
    </w:p>
    <w:p w:rsidR="00000000" w:rsidRPr="00841098" w:rsidP="00841098">
      <w:pPr>
        <w:pStyle w:val="Heading1"/>
      </w:pPr>
      <w:bookmarkStart w:id="5" w:name="O_1084079"/>
      <w:bookmarkEnd w:id="5"/>
      <w:r w:rsidRPr="00841098">
        <w:t>Qualification Mapping Information</w:t>
      </w:r>
    </w:p>
    <w:p w:rsidR="005E63CF" w:rsidP="005E63CF">
      <w:pPr>
        <w:pStyle w:val="BodyText"/>
      </w:pPr>
      <w:r w:rsidRPr="00841098">
        <w:t>Release 1. Supersedes and is equivalent to MEM40205 Certificate IV in Boating Services.</w:t>
      </w:r>
    </w:p>
    <w:p w:rsidR="00000000" w:rsidRPr="00841098" w:rsidP="00841098">
      <w:pPr>
        <w:pStyle w:val="Heading1"/>
      </w:pPr>
      <w:bookmarkStart w:id="6" w:name="O_1084081"/>
      <w:bookmarkEnd w:id="6"/>
      <w:r w:rsidRPr="00841098">
        <w:t>Links</w:t>
      </w:r>
    </w:p>
    <w:p w:rsidR="00000000" w:rsidRPr="00841098" w:rsidP="005E63CF">
      <w:pPr>
        <w:pStyle w:val="BodyText"/>
      </w:pPr>
      <w:r w:rsidRPr="0084109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24208">
        <w:rPr>
          <w:rStyle w:val="Hyperlink"/>
        </w:rPr>
        <w:t>https://vetnet.gov.au/Pages/TrainingDocs.aspx?q=b7050d37-5fd0-4740-8f7d-3b7a49c10bb2</w:t>
      </w:r>
      <w:r>
        <w:fldChar w:fldCharType="end"/>
      </w:r>
    </w:p>
    <w:p w:rsidR="00000000" w:rsidRPr="00841098" w:rsidP="00841098"/>
    <w:sectPr w:rsidSect="008410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98" w:rsidRPr="005E63CF" w:rsidP="005E6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F" w:rsidP="00841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E63CF" w:rsidP="008410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63CF" w:rsidP="00841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098" w:rsidRPr="005E63CF" w:rsidP="005E6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CF" w:rsidRPr="002D2AF8" w:rsidP="00841098">
    <w:pPr>
      <w:pStyle w:val="Header"/>
      <w:framePr w:wrap="around"/>
    </w:pPr>
    <w:r>
      <w:fldChar w:fldCharType="begin"/>
    </w:r>
    <w:r>
      <w:instrText xml:space="preserve"> TITLE   \* MERGEFORMAT </w:instrText>
    </w:r>
    <w:r>
      <w:fldChar w:fldCharType="separate"/>
    </w:r>
    <w:r>
      <w:t>MEM40222 Certificate IV in Boating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E63CF" w:rsidP="00841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2E7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0E8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098"/>
    <w:pPr>
      <w:spacing w:before="360" w:after="60"/>
      <w:outlineLvl w:val="0"/>
    </w:pPr>
    <w:rPr>
      <w:sz w:val="32"/>
    </w:rPr>
  </w:style>
  <w:style w:type="paragraph" w:styleId="Heading2">
    <w:name w:val="heading 2"/>
    <w:basedOn w:val="HeadingBase"/>
    <w:next w:val="BodyText"/>
    <w:link w:val="Heading2Char"/>
    <w:qFormat/>
    <w:rsid w:val="00841098"/>
    <w:pPr>
      <w:keepLines/>
      <w:spacing w:before="240" w:after="120"/>
      <w:outlineLvl w:val="1"/>
    </w:pPr>
    <w:rPr>
      <w:sz w:val="28"/>
      <w:szCs w:val="40"/>
    </w:rPr>
  </w:style>
  <w:style w:type="paragraph" w:styleId="Heading3">
    <w:name w:val="heading 3"/>
    <w:basedOn w:val="HeadingBase"/>
    <w:next w:val="BodyText"/>
    <w:link w:val="Heading3Char"/>
    <w:qFormat/>
    <w:rsid w:val="00841098"/>
    <w:pPr>
      <w:spacing w:before="180" w:after="120"/>
      <w:outlineLvl w:val="2"/>
    </w:pPr>
    <w:rPr>
      <w:spacing w:val="-10"/>
      <w:kern w:val="32"/>
    </w:rPr>
  </w:style>
  <w:style w:type="paragraph" w:styleId="Heading4">
    <w:name w:val="heading 4"/>
    <w:basedOn w:val="HeadingBase"/>
    <w:next w:val="BodyText"/>
    <w:link w:val="Heading4Char"/>
    <w:qFormat/>
    <w:rsid w:val="00841098"/>
    <w:pPr>
      <w:spacing w:before="160" w:after="120"/>
      <w:outlineLvl w:val="3"/>
    </w:pPr>
    <w:rPr>
      <w:sz w:val="22"/>
    </w:rPr>
  </w:style>
  <w:style w:type="paragraph" w:styleId="Heading5">
    <w:name w:val="heading 5"/>
    <w:basedOn w:val="HeadingBase"/>
    <w:next w:val="Normal"/>
    <w:link w:val="Heading5Char"/>
    <w:qFormat/>
    <w:rsid w:val="00841098"/>
    <w:pPr>
      <w:spacing w:before="80"/>
      <w:outlineLvl w:val="4"/>
    </w:pPr>
    <w:rPr>
      <w:color w:val="918585"/>
      <w:sz w:val="20"/>
    </w:rPr>
  </w:style>
  <w:style w:type="paragraph" w:styleId="Heading6">
    <w:name w:val="heading 6"/>
    <w:basedOn w:val="HeadingBase"/>
    <w:next w:val="Normal"/>
    <w:link w:val="Heading6Char"/>
    <w:qFormat/>
    <w:rsid w:val="00841098"/>
    <w:pPr>
      <w:spacing w:before="60"/>
      <w:outlineLvl w:val="5"/>
    </w:pPr>
    <w:rPr>
      <w:color w:val="918585"/>
      <w:sz w:val="20"/>
    </w:rPr>
  </w:style>
  <w:style w:type="paragraph" w:styleId="Heading7">
    <w:name w:val="heading 7"/>
    <w:basedOn w:val="Normal"/>
    <w:next w:val="Normal"/>
    <w:link w:val="Heading7Char"/>
    <w:qFormat/>
    <w:rsid w:val="00841098"/>
    <w:pPr>
      <w:ind w:left="720"/>
      <w:outlineLvl w:val="6"/>
    </w:pPr>
    <w:rPr>
      <w:i/>
    </w:rPr>
  </w:style>
  <w:style w:type="paragraph" w:styleId="Heading8">
    <w:name w:val="heading 8"/>
    <w:basedOn w:val="Normal"/>
    <w:next w:val="Normal"/>
    <w:link w:val="Heading8Char"/>
    <w:qFormat/>
    <w:rsid w:val="00841098"/>
    <w:pPr>
      <w:ind w:left="720"/>
      <w:outlineLvl w:val="7"/>
    </w:pPr>
    <w:rPr>
      <w:i/>
    </w:rPr>
  </w:style>
  <w:style w:type="paragraph" w:styleId="Heading9">
    <w:name w:val="heading 9"/>
    <w:basedOn w:val="Normal"/>
    <w:next w:val="Normal"/>
    <w:link w:val="Heading9Char"/>
    <w:qFormat/>
    <w:rsid w:val="00841098"/>
    <w:pPr>
      <w:ind w:left="720"/>
      <w:outlineLvl w:val="8"/>
    </w:pPr>
    <w:rPr>
      <w:i/>
    </w:rPr>
  </w:style>
  <w:style w:type="character" w:default="1" w:styleId="DefaultParagraphFont">
    <w:name w:val="Default Paragraph Font"/>
    <w:uiPriority w:val="1"/>
    <w:unhideWhenUsed/>
    <w:rsid w:val="00841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098"/>
  </w:style>
  <w:style w:type="character" w:customStyle="1" w:styleId="Heading1Char">
    <w:name w:val="Heading 1 Char"/>
    <w:basedOn w:val="DefaultParagraphFont"/>
    <w:link w:val="Heading1"/>
    <w:rsid w:val="00841098"/>
    <w:rPr>
      <w:rFonts w:ascii="Times New Roman" w:eastAsia="Times New Roman" w:hAnsi="Times New Roman" w:cs="Times New Roman"/>
      <w:b/>
      <w:sz w:val="32"/>
      <w:szCs w:val="20"/>
      <w:lang w:eastAsia="en-US"/>
    </w:rPr>
  </w:style>
  <w:style w:type="paragraph" w:styleId="BodyText">
    <w:name w:val="Body Text"/>
    <w:basedOn w:val="Normal"/>
    <w:link w:val="BodyTextChar"/>
    <w:rsid w:val="00841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098"/>
    <w:rPr>
      <w:rFonts w:ascii="Times New Roman" w:eastAsia="Times New Roman" w:hAnsi="Times New Roman" w:cs="Times New Roman"/>
      <w:sz w:val="24"/>
      <w:lang w:eastAsia="en-US"/>
    </w:rPr>
  </w:style>
  <w:style w:type="paragraph" w:styleId="ListBullet">
    <w:name w:val="List Bullet"/>
    <w:basedOn w:val="List"/>
    <w:rsid w:val="00841098"/>
    <w:pPr>
      <w:numPr>
        <w:numId w:val="11"/>
      </w:numPr>
      <w:tabs>
        <w:tab w:val="clear" w:pos="340"/>
      </w:tabs>
      <w:spacing w:before="40" w:after="40"/>
    </w:pPr>
  </w:style>
  <w:style w:type="character" w:customStyle="1" w:styleId="SpecialBold">
    <w:name w:val="Special Bold"/>
    <w:basedOn w:val="DefaultParagraphFont"/>
    <w:rsid w:val="00841098"/>
    <w:rPr>
      <w:b/>
      <w:spacing w:val="0"/>
    </w:rPr>
  </w:style>
  <w:style w:type="paragraph" w:customStyle="1" w:styleId="SuperHeading">
    <w:name w:val="SuperHeading"/>
    <w:basedOn w:val="Normal"/>
    <w:rsid w:val="00841098"/>
    <w:pPr>
      <w:spacing w:before="240" w:after="120"/>
      <w:outlineLvl w:val="0"/>
    </w:pPr>
    <w:rPr>
      <w:rFonts w:ascii="Times New Roman" w:hAnsi="Times New Roman"/>
      <w:b/>
      <w:sz w:val="32"/>
    </w:rPr>
  </w:style>
  <w:style w:type="paragraph" w:customStyle="1" w:styleId="AllowPageBreak">
    <w:name w:val="AllowPageBreak"/>
    <w:rsid w:val="00841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098"/>
    <w:rPr>
      <w:rFonts w:ascii="Courier New" w:eastAsia="Times New Roman" w:hAnsi="Courier New" w:cs="Times New Roman"/>
      <w:i/>
      <w:szCs w:val="20"/>
      <w:lang w:eastAsia="en-US"/>
    </w:rPr>
  </w:style>
  <w:style w:type="paragraph" w:customStyle="1" w:styleId="HeadingBase">
    <w:name w:val="Heading Base"/>
    <w:rsid w:val="00841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098"/>
    <w:pPr>
      <w:tabs>
        <w:tab w:val="right" w:leader="dot" w:pos="9072"/>
      </w:tabs>
      <w:ind w:left="567"/>
    </w:pPr>
    <w:rPr>
      <w:szCs w:val="22"/>
    </w:rPr>
  </w:style>
  <w:style w:type="paragraph" w:customStyle="1" w:styleId="TOCBase">
    <w:name w:val="TOC Base"/>
    <w:rsid w:val="00841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098"/>
    <w:pPr>
      <w:tabs>
        <w:tab w:val="right" w:leader="dot" w:pos="9072"/>
      </w:tabs>
      <w:spacing w:before="40" w:after="40"/>
      <w:ind w:left="284"/>
    </w:pPr>
    <w:rPr>
      <w:rFonts w:ascii="Times New Roman" w:hAnsi="Times New Roman"/>
    </w:rPr>
  </w:style>
  <w:style w:type="paragraph" w:styleId="TOC1">
    <w:name w:val="toc 1"/>
    <w:basedOn w:val="TOCBase"/>
    <w:next w:val="Normal"/>
    <w:rsid w:val="00841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098"/>
    <w:rPr>
      <w:rFonts w:ascii="Times New Roman" w:eastAsia="Times New Roman" w:hAnsi="Times New Roman" w:cs="Times New Roman"/>
      <w:sz w:val="16"/>
      <w:lang w:eastAsia="en-US"/>
    </w:rPr>
  </w:style>
  <w:style w:type="paragraph" w:styleId="Title">
    <w:name w:val="Title"/>
    <w:basedOn w:val="HeadingBase"/>
    <w:link w:val="TitleChar"/>
    <w:qFormat/>
    <w:rsid w:val="00841098"/>
    <w:pPr>
      <w:spacing w:before="5040"/>
      <w:jc w:val="center"/>
    </w:pPr>
    <w:rPr>
      <w:sz w:val="48"/>
      <w:szCs w:val="72"/>
      <w:lang w:val="en-US"/>
    </w:rPr>
  </w:style>
  <w:style w:type="character" w:customStyle="1" w:styleId="TitleChar">
    <w:name w:val="Title Char"/>
    <w:basedOn w:val="DefaultParagraphFont"/>
    <w:link w:val="Title"/>
    <w:rsid w:val="00841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098"/>
    <w:pPr>
      <w:tabs>
        <w:tab w:val="left" w:pos="3600"/>
        <w:tab w:val="left" w:pos="3958"/>
      </w:tabs>
    </w:pPr>
  </w:style>
  <w:style w:type="paragraph" w:styleId="List">
    <w:name w:val="List"/>
    <w:basedOn w:val="BodyText"/>
    <w:next w:val="BodyText"/>
    <w:rsid w:val="00841098"/>
    <w:pPr>
      <w:tabs>
        <w:tab w:val="left" w:pos="340"/>
      </w:tabs>
      <w:spacing w:before="60" w:after="60"/>
      <w:ind w:left="340" w:hanging="340"/>
    </w:pPr>
  </w:style>
  <w:style w:type="paragraph" w:customStyle="1" w:styleId="Note">
    <w:name w:val="Note"/>
    <w:basedOn w:val="BodyText"/>
    <w:rsid w:val="00841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098"/>
    <w:pPr>
      <w:framePr w:wrap="auto" w:hAnchor="text" w:y="6049"/>
    </w:pPr>
    <w:rPr>
      <w:color w:val="000000"/>
      <w:sz w:val="40"/>
    </w:rPr>
  </w:style>
  <w:style w:type="paragraph" w:customStyle="1" w:styleId="TOCTitle">
    <w:name w:val="TOCTitle"/>
    <w:basedOn w:val="Heading1"/>
    <w:rsid w:val="00841098"/>
    <w:pPr>
      <w:spacing w:after="240"/>
      <w:jc w:val="center"/>
      <w:outlineLvl w:val="9"/>
    </w:pPr>
    <w:rPr>
      <w:caps/>
    </w:rPr>
  </w:style>
  <w:style w:type="paragraph" w:customStyle="1" w:styleId="Version">
    <w:name w:val="Version"/>
    <w:rsid w:val="00841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098"/>
    <w:pPr>
      <w:numPr>
        <w:numId w:val="12"/>
      </w:numPr>
      <w:tabs>
        <w:tab w:val="clear" w:pos="680"/>
      </w:tabs>
    </w:pPr>
  </w:style>
  <w:style w:type="paragraph" w:styleId="Index1">
    <w:name w:val="index 1"/>
    <w:basedOn w:val="Normal"/>
    <w:next w:val="Normal"/>
    <w:semiHidden/>
    <w:rsid w:val="00841098"/>
    <w:pPr>
      <w:keepNext w:val="0"/>
      <w:tabs>
        <w:tab w:val="right" w:pos="4176"/>
      </w:tabs>
      <w:ind w:left="198" w:hanging="198"/>
    </w:pPr>
    <w:rPr>
      <w:rFonts w:ascii="Garamond" w:hAnsi="Garamond"/>
    </w:rPr>
  </w:style>
  <w:style w:type="paragraph" w:styleId="IndexHeading">
    <w:name w:val="index heading"/>
    <w:basedOn w:val="Normal"/>
    <w:next w:val="Index1"/>
    <w:semiHidden/>
    <w:rsid w:val="00841098"/>
    <w:pPr>
      <w:spacing w:before="120" w:after="120"/>
    </w:pPr>
    <w:rPr>
      <w:rFonts w:ascii="Arial" w:hAnsi="Arial"/>
      <w:b/>
      <w:color w:val="918585"/>
      <w:sz w:val="24"/>
    </w:rPr>
  </w:style>
  <w:style w:type="paragraph" w:styleId="Header">
    <w:name w:val="header"/>
    <w:basedOn w:val="Normal"/>
    <w:link w:val="HeaderChar"/>
    <w:rsid w:val="00841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098"/>
    <w:rPr>
      <w:rFonts w:ascii="Times New Roman" w:eastAsia="Times New Roman" w:hAnsi="Times New Roman" w:cs="Times New Roman"/>
      <w:sz w:val="16"/>
      <w:szCs w:val="20"/>
      <w:lang w:val="en-GB" w:eastAsia="en-US"/>
    </w:rPr>
  </w:style>
  <w:style w:type="paragraph" w:customStyle="1" w:styleId="Chapter">
    <w:name w:val="Chapter"/>
    <w:basedOn w:val="Normal"/>
    <w:rsid w:val="00841098"/>
    <w:pPr>
      <w:spacing w:before="240"/>
    </w:pPr>
    <w:rPr>
      <w:rFonts w:ascii="Times New Roman" w:hAnsi="Times New Roman"/>
      <w:smallCaps/>
      <w:spacing w:val="80"/>
      <w:sz w:val="28"/>
    </w:rPr>
  </w:style>
  <w:style w:type="paragraph" w:customStyle="1" w:styleId="InChapter">
    <w:name w:val="InChapter"/>
    <w:basedOn w:val="Heading3"/>
    <w:rsid w:val="00841098"/>
    <w:pPr>
      <w:spacing w:after="240"/>
      <w:outlineLvl w:val="9"/>
    </w:pPr>
    <w:rPr>
      <w:noProof/>
    </w:rPr>
  </w:style>
  <w:style w:type="paragraph" w:styleId="Index2">
    <w:name w:val="index 2"/>
    <w:basedOn w:val="Normal"/>
    <w:next w:val="Normal"/>
    <w:semiHidden/>
    <w:rsid w:val="00841098"/>
    <w:pPr>
      <w:tabs>
        <w:tab w:val="right" w:pos="4176"/>
      </w:tabs>
      <w:ind w:left="568" w:hanging="284"/>
    </w:pPr>
    <w:rPr>
      <w:rFonts w:ascii="Garamond" w:hAnsi="Garamond"/>
    </w:rPr>
  </w:style>
  <w:style w:type="paragraph" w:customStyle="1" w:styleId="Byline">
    <w:name w:val="Byline"/>
    <w:rsid w:val="00841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098"/>
    <w:pPr>
      <w:tabs>
        <w:tab w:val="clear" w:pos="3600"/>
        <w:tab w:val="clear" w:pos="3958"/>
      </w:tabs>
      <w:jc w:val="right"/>
    </w:pPr>
  </w:style>
  <w:style w:type="character" w:styleId="Emphasis">
    <w:name w:val="Emphasis"/>
    <w:basedOn w:val="DefaultParagraphFont"/>
    <w:qFormat/>
    <w:rsid w:val="00841098"/>
    <w:rPr>
      <w:i/>
    </w:rPr>
  </w:style>
  <w:style w:type="paragraph" w:styleId="Caption">
    <w:name w:val="caption"/>
    <w:basedOn w:val="BodyText"/>
    <w:next w:val="Normal"/>
    <w:qFormat/>
    <w:rsid w:val="00841098"/>
    <w:pPr>
      <w:framePr w:w="2268" w:hSpace="181" w:vSpace="181" w:wrap="around" w:vAnchor="text" w:hAnchor="page" w:x="1135" w:y="285" w:anchorLock="1"/>
    </w:pPr>
    <w:rPr>
      <w:i/>
    </w:rPr>
  </w:style>
  <w:style w:type="paragraph" w:customStyle="1" w:styleId="MiniTOCTitle">
    <w:name w:val="MiniTOCTitle"/>
    <w:basedOn w:val="Heading4"/>
    <w:rsid w:val="00841098"/>
    <w:pPr>
      <w:spacing w:before="240"/>
      <w:outlineLvl w:val="9"/>
    </w:pPr>
    <w:rPr>
      <w:noProof/>
      <w:sz w:val="24"/>
    </w:rPr>
  </w:style>
  <w:style w:type="paragraph" w:customStyle="1" w:styleId="MiniTOCItem">
    <w:name w:val="MiniTOCItem"/>
    <w:basedOn w:val="ListBullet"/>
    <w:rsid w:val="00841098"/>
    <w:pPr>
      <w:numPr>
        <w:numId w:val="0"/>
      </w:numPr>
      <w:tabs>
        <w:tab w:val="right" w:leader="dot" w:pos="6521"/>
      </w:tabs>
      <w:spacing w:before="0" w:after="0"/>
    </w:pPr>
  </w:style>
  <w:style w:type="paragraph" w:customStyle="1" w:styleId="TOFTitle">
    <w:name w:val="TOFTitle"/>
    <w:basedOn w:val="TOCTitle"/>
    <w:rsid w:val="00841098"/>
  </w:style>
  <w:style w:type="paragraph" w:styleId="TableofFigures">
    <w:name w:val="table of figures"/>
    <w:basedOn w:val="Normal"/>
    <w:next w:val="Normal"/>
    <w:semiHidden/>
    <w:rsid w:val="00841098"/>
    <w:pPr>
      <w:tabs>
        <w:tab w:val="right" w:leader="dot" w:pos="9072"/>
      </w:tabs>
      <w:ind w:left="970" w:hanging="403"/>
    </w:pPr>
    <w:rPr>
      <w:rFonts w:ascii="Times New Roman" w:hAnsi="Times New Roman"/>
      <w:b/>
    </w:rPr>
  </w:style>
  <w:style w:type="paragraph" w:styleId="ListNumber">
    <w:name w:val="List Number"/>
    <w:basedOn w:val="List"/>
    <w:rsid w:val="00841098"/>
    <w:pPr>
      <w:numPr>
        <w:numId w:val="14"/>
      </w:numPr>
      <w:tabs>
        <w:tab w:val="clear" w:pos="340"/>
      </w:tabs>
    </w:pPr>
  </w:style>
  <w:style w:type="character" w:customStyle="1" w:styleId="WingdingSymbols">
    <w:name w:val="Wingding Symbols"/>
    <w:rsid w:val="00841098"/>
    <w:rPr>
      <w:rFonts w:ascii="Wingdings" w:hAnsi="Wingdings"/>
    </w:rPr>
  </w:style>
  <w:style w:type="paragraph" w:customStyle="1" w:styleId="TableHeading">
    <w:name w:val="Table Heading"/>
    <w:basedOn w:val="HeadingBase"/>
    <w:rsid w:val="00841098"/>
    <w:pPr>
      <w:keepLines/>
      <w:pBdr>
        <w:bottom w:val="single" w:sz="6" w:space="1" w:color="918585"/>
      </w:pBdr>
      <w:spacing w:before="240"/>
    </w:pPr>
  </w:style>
  <w:style w:type="character" w:customStyle="1" w:styleId="HotSpot">
    <w:name w:val="HotSpot"/>
    <w:rsid w:val="00841098"/>
    <w:rPr>
      <w:color w:val="0033CC"/>
      <w:u w:val="none"/>
    </w:rPr>
  </w:style>
  <w:style w:type="paragraph" w:customStyle="1" w:styleId="BodyTextRight">
    <w:name w:val="Body Text Right"/>
    <w:basedOn w:val="BodyText"/>
    <w:rsid w:val="00841098"/>
    <w:pPr>
      <w:spacing w:before="0" w:after="0"/>
      <w:jc w:val="right"/>
    </w:pPr>
  </w:style>
  <w:style w:type="paragraph" w:styleId="Index3">
    <w:name w:val="index 3"/>
    <w:basedOn w:val="ListNumber2"/>
    <w:next w:val="Normal"/>
    <w:semiHidden/>
    <w:rsid w:val="00841098"/>
    <w:pPr>
      <w:numPr>
        <w:numId w:val="0"/>
      </w:numPr>
      <w:tabs>
        <w:tab w:val="right" w:leader="dot" w:pos="4176"/>
      </w:tabs>
    </w:pPr>
  </w:style>
  <w:style w:type="paragraph" w:styleId="ListNumber2">
    <w:name w:val="List Number 2"/>
    <w:basedOn w:val="List2"/>
    <w:rsid w:val="00841098"/>
    <w:pPr>
      <w:numPr>
        <w:numId w:val="9"/>
      </w:numPr>
      <w:tabs>
        <w:tab w:val="clear" w:pos="1060"/>
      </w:tabs>
    </w:pPr>
  </w:style>
  <w:style w:type="paragraph" w:customStyle="1" w:styleId="MarginNote">
    <w:name w:val="Margin Note"/>
    <w:basedOn w:val="BodyText"/>
    <w:rsid w:val="00841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098"/>
    <w:rPr>
      <w:sz w:val="32"/>
    </w:rPr>
  </w:style>
  <w:style w:type="paragraph" w:customStyle="1" w:styleId="HeadingProcedure">
    <w:name w:val="Heading Procedure"/>
    <w:basedOn w:val="HeadingBase"/>
    <w:next w:val="Normal"/>
    <w:rsid w:val="00841098"/>
    <w:pPr>
      <w:tabs>
        <w:tab w:val="left" w:pos="0"/>
      </w:tabs>
      <w:spacing w:before="120" w:after="60"/>
    </w:pPr>
    <w:rPr>
      <w:i/>
      <w:color w:val="918585"/>
      <w:sz w:val="22"/>
    </w:rPr>
  </w:style>
  <w:style w:type="paragraph" w:customStyle="1" w:styleId="TableBodyText">
    <w:name w:val="Table Body Text"/>
    <w:basedOn w:val="BodyText"/>
    <w:rsid w:val="00841098"/>
    <w:pPr>
      <w:spacing w:before="60" w:after="60"/>
    </w:pPr>
  </w:style>
  <w:style w:type="paragraph" w:styleId="ListContinue">
    <w:name w:val="List Continue"/>
    <w:basedOn w:val="List"/>
    <w:rsid w:val="00841098"/>
    <w:pPr>
      <w:ind w:firstLine="0"/>
    </w:pPr>
  </w:style>
  <w:style w:type="paragraph" w:customStyle="1" w:styleId="ListNote">
    <w:name w:val="List Note"/>
    <w:basedOn w:val="List"/>
    <w:rsid w:val="00841098"/>
    <w:pPr>
      <w:pBdr>
        <w:top w:val="single" w:sz="6" w:space="2" w:color="918585"/>
        <w:bottom w:val="single" w:sz="6" w:space="2" w:color="918585"/>
      </w:pBdr>
      <w:tabs>
        <w:tab w:val="left" w:pos="1021"/>
      </w:tabs>
      <w:ind w:firstLine="0"/>
    </w:pPr>
  </w:style>
  <w:style w:type="paragraph" w:customStyle="1" w:styleId="Warning">
    <w:name w:val="Warning"/>
    <w:basedOn w:val="BodyText"/>
    <w:rsid w:val="00841098"/>
    <w:pPr>
      <w:shd w:val="clear" w:color="auto" w:fill="D9D9D9"/>
      <w:tabs>
        <w:tab w:val="left" w:pos="992"/>
      </w:tabs>
      <w:ind w:left="119" w:right="119"/>
    </w:pPr>
    <w:rPr>
      <w:sz w:val="20"/>
    </w:rPr>
  </w:style>
  <w:style w:type="paragraph" w:customStyle="1" w:styleId="MarginIcons">
    <w:name w:val="Margin Icons"/>
    <w:basedOn w:val="BodyText"/>
    <w:rsid w:val="00841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098"/>
    <w:rPr>
      <w:rFonts w:ascii="Courier New" w:hAnsi="Courier New"/>
    </w:rPr>
  </w:style>
  <w:style w:type="paragraph" w:customStyle="1" w:styleId="NoteBullet">
    <w:name w:val="Note Bullet"/>
    <w:basedOn w:val="Note"/>
    <w:rsid w:val="00841098"/>
    <w:pPr>
      <w:tabs>
        <w:tab w:val="clear" w:pos="680"/>
      </w:tabs>
      <w:spacing w:before="60" w:after="60"/>
    </w:pPr>
  </w:style>
  <w:style w:type="paragraph" w:customStyle="1" w:styleId="SubHeading2">
    <w:name w:val="SubHeading2"/>
    <w:basedOn w:val="HeadingBase"/>
    <w:rsid w:val="00841098"/>
    <w:pPr>
      <w:spacing w:before="240" w:after="60"/>
    </w:pPr>
    <w:rPr>
      <w:sz w:val="20"/>
    </w:rPr>
  </w:style>
  <w:style w:type="paragraph" w:customStyle="1" w:styleId="SubHeading1">
    <w:name w:val="SubHeading1"/>
    <w:basedOn w:val="HeadingBase"/>
    <w:rsid w:val="00841098"/>
    <w:pPr>
      <w:spacing w:before="240" w:after="60"/>
    </w:pPr>
    <w:rPr>
      <w:color w:val="918585"/>
      <w:sz w:val="22"/>
    </w:rPr>
  </w:style>
  <w:style w:type="paragraph" w:customStyle="1" w:styleId="SideHeading">
    <w:name w:val="Side Heading"/>
    <w:basedOn w:val="HeadingBase"/>
    <w:rsid w:val="00841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098"/>
    <w:pPr>
      <w:numPr>
        <w:numId w:val="10"/>
      </w:numPr>
    </w:pPr>
  </w:style>
  <w:style w:type="paragraph" w:styleId="PlainText">
    <w:name w:val="Plain Text"/>
    <w:basedOn w:val="Normal"/>
    <w:link w:val="PlainTextChar"/>
    <w:rsid w:val="00841098"/>
    <w:rPr>
      <w:sz w:val="20"/>
    </w:rPr>
  </w:style>
  <w:style w:type="character" w:customStyle="1" w:styleId="PlainTextChar">
    <w:name w:val="Plain Text Char"/>
    <w:basedOn w:val="DefaultParagraphFont"/>
    <w:link w:val="PlainText"/>
    <w:rsid w:val="00841098"/>
    <w:rPr>
      <w:rFonts w:ascii="Courier New" w:eastAsia="Times New Roman" w:hAnsi="Courier New" w:cs="Times New Roman"/>
      <w:sz w:val="20"/>
      <w:szCs w:val="20"/>
      <w:lang w:eastAsia="en-US"/>
    </w:rPr>
  </w:style>
  <w:style w:type="character" w:customStyle="1" w:styleId="MenuOption">
    <w:name w:val="Menu Option"/>
    <w:basedOn w:val="DefaultParagraphFont"/>
    <w:rsid w:val="00841098"/>
    <w:rPr>
      <w:b/>
      <w:smallCaps/>
    </w:rPr>
  </w:style>
  <w:style w:type="paragraph" w:customStyle="1" w:styleId="TableListNumber">
    <w:name w:val="Table List Number"/>
    <w:basedOn w:val="ListNumber"/>
    <w:rsid w:val="00841098"/>
    <w:pPr>
      <w:numPr>
        <w:numId w:val="0"/>
      </w:numPr>
    </w:pPr>
  </w:style>
  <w:style w:type="paragraph" w:styleId="TOC4">
    <w:name w:val="toc 4"/>
    <w:basedOn w:val="TOCBase"/>
    <w:next w:val="Normal"/>
    <w:semiHidden/>
    <w:rsid w:val="00841098"/>
    <w:pPr>
      <w:tabs>
        <w:tab w:val="right" w:leader="dot" w:pos="9071"/>
      </w:tabs>
      <w:ind w:left="1701"/>
    </w:pPr>
  </w:style>
  <w:style w:type="paragraph" w:customStyle="1" w:styleId="ListAlpha">
    <w:name w:val="List Alpha"/>
    <w:basedOn w:val="List"/>
    <w:rsid w:val="00841098"/>
    <w:pPr>
      <w:numPr>
        <w:numId w:val="8"/>
      </w:numPr>
    </w:pPr>
  </w:style>
  <w:style w:type="paragraph" w:customStyle="1" w:styleId="ListAlpha2">
    <w:name w:val="List Alpha 2"/>
    <w:basedOn w:val="List2"/>
    <w:rsid w:val="00841098"/>
    <w:pPr>
      <w:numPr>
        <w:numId w:val="7"/>
      </w:numPr>
    </w:pPr>
  </w:style>
  <w:style w:type="paragraph" w:styleId="List2">
    <w:name w:val="List 2"/>
    <w:basedOn w:val="BodyText"/>
    <w:rsid w:val="00841098"/>
    <w:pPr>
      <w:tabs>
        <w:tab w:val="left" w:pos="680"/>
      </w:tabs>
      <w:spacing w:before="60" w:after="60"/>
      <w:ind w:left="680" w:hanging="340"/>
    </w:pPr>
  </w:style>
  <w:style w:type="paragraph" w:styleId="List3">
    <w:name w:val="List 3"/>
    <w:basedOn w:val="BodyText"/>
    <w:rsid w:val="00841098"/>
    <w:pPr>
      <w:tabs>
        <w:tab w:val="left" w:pos="1021"/>
      </w:tabs>
      <w:spacing w:before="60" w:after="60"/>
      <w:ind w:left="1020" w:hanging="340"/>
    </w:pPr>
  </w:style>
  <w:style w:type="paragraph" w:styleId="List4">
    <w:name w:val="List 4"/>
    <w:basedOn w:val="BodyText"/>
    <w:rsid w:val="00841098"/>
    <w:pPr>
      <w:tabs>
        <w:tab w:val="left" w:pos="1361"/>
      </w:tabs>
      <w:spacing w:before="60" w:after="60"/>
      <w:ind w:left="1361" w:hanging="340"/>
    </w:pPr>
  </w:style>
  <w:style w:type="paragraph" w:styleId="List5">
    <w:name w:val="List 5"/>
    <w:basedOn w:val="BodyText"/>
    <w:rsid w:val="00841098"/>
    <w:pPr>
      <w:tabs>
        <w:tab w:val="left" w:pos="1701"/>
      </w:tabs>
      <w:spacing w:before="60" w:after="60"/>
      <w:ind w:left="1701" w:hanging="340"/>
    </w:pPr>
  </w:style>
  <w:style w:type="paragraph" w:styleId="ListBullet3">
    <w:name w:val="List Bullet 3"/>
    <w:basedOn w:val="List3"/>
    <w:rsid w:val="00841098"/>
    <w:pPr>
      <w:numPr>
        <w:numId w:val="13"/>
      </w:numPr>
      <w:tabs>
        <w:tab w:val="clear" w:pos="1021"/>
      </w:tabs>
      <w:ind w:left="1037" w:hanging="357"/>
    </w:pPr>
  </w:style>
  <w:style w:type="paragraph" w:styleId="ListBullet4">
    <w:name w:val="List Bullet 4"/>
    <w:basedOn w:val="List4"/>
    <w:rsid w:val="00841098"/>
    <w:pPr>
      <w:numPr>
        <w:numId w:val="2"/>
      </w:numPr>
      <w:tabs>
        <w:tab w:val="clear" w:pos="1361"/>
      </w:tabs>
    </w:pPr>
  </w:style>
  <w:style w:type="paragraph" w:styleId="ListBullet5">
    <w:name w:val="List Bullet 5"/>
    <w:basedOn w:val="List5"/>
    <w:rsid w:val="00841098"/>
    <w:pPr>
      <w:numPr>
        <w:numId w:val="3"/>
      </w:numPr>
    </w:pPr>
  </w:style>
  <w:style w:type="paragraph" w:styleId="ListContinue2">
    <w:name w:val="List Continue 2"/>
    <w:basedOn w:val="List2"/>
    <w:rsid w:val="00841098"/>
    <w:pPr>
      <w:ind w:firstLine="0"/>
    </w:pPr>
  </w:style>
  <w:style w:type="paragraph" w:styleId="ListContinue3">
    <w:name w:val="List Continue 3"/>
    <w:basedOn w:val="List3"/>
    <w:rsid w:val="00841098"/>
    <w:pPr>
      <w:ind w:left="1021" w:firstLine="0"/>
    </w:pPr>
  </w:style>
  <w:style w:type="paragraph" w:styleId="ListContinue4">
    <w:name w:val="List Continue 4"/>
    <w:basedOn w:val="List4"/>
    <w:rsid w:val="00841098"/>
    <w:pPr>
      <w:ind w:firstLine="0"/>
    </w:pPr>
  </w:style>
  <w:style w:type="paragraph" w:styleId="ListContinue5">
    <w:name w:val="List Continue 5"/>
    <w:basedOn w:val="List5"/>
    <w:rsid w:val="00841098"/>
    <w:pPr>
      <w:ind w:firstLine="0"/>
    </w:pPr>
  </w:style>
  <w:style w:type="paragraph" w:styleId="ListNumber3">
    <w:name w:val="List Number 3"/>
    <w:basedOn w:val="List3"/>
    <w:rsid w:val="00841098"/>
    <w:pPr>
      <w:numPr>
        <w:numId w:val="4"/>
      </w:numPr>
    </w:pPr>
  </w:style>
  <w:style w:type="paragraph" w:styleId="ListNumber4">
    <w:name w:val="List Number 4"/>
    <w:basedOn w:val="List4"/>
    <w:rsid w:val="00841098"/>
    <w:pPr>
      <w:numPr>
        <w:numId w:val="5"/>
      </w:numPr>
    </w:pPr>
  </w:style>
  <w:style w:type="paragraph" w:styleId="ListNumber5">
    <w:name w:val="List Number 5"/>
    <w:basedOn w:val="List5"/>
    <w:rsid w:val="00841098"/>
    <w:pPr>
      <w:numPr>
        <w:numId w:val="6"/>
      </w:numPr>
    </w:pPr>
  </w:style>
  <w:style w:type="paragraph" w:styleId="BlockText">
    <w:name w:val="Block Text"/>
    <w:basedOn w:val="Normal"/>
    <w:rsid w:val="00841098"/>
    <w:pPr>
      <w:spacing w:after="120"/>
      <w:ind w:left="1440" w:right="1440"/>
    </w:pPr>
  </w:style>
  <w:style w:type="character" w:customStyle="1" w:styleId="Subscript">
    <w:name w:val="Subscript"/>
    <w:basedOn w:val="DefaultParagraphFont"/>
    <w:rsid w:val="00841098"/>
    <w:rPr>
      <w:sz w:val="16"/>
      <w:vertAlign w:val="subscript"/>
    </w:rPr>
  </w:style>
  <w:style w:type="character" w:customStyle="1" w:styleId="Superscript">
    <w:name w:val="Superscript"/>
    <w:basedOn w:val="DefaultParagraphFont"/>
    <w:rsid w:val="00841098"/>
    <w:rPr>
      <w:sz w:val="16"/>
      <w:vertAlign w:val="superscript"/>
    </w:rPr>
  </w:style>
  <w:style w:type="character" w:customStyle="1" w:styleId="Symbols">
    <w:name w:val="Symbols"/>
    <w:basedOn w:val="DefaultParagraphFont"/>
    <w:rsid w:val="00841098"/>
    <w:rPr>
      <w:rFonts w:ascii="Symbol" w:hAnsi="Symbol"/>
    </w:rPr>
  </w:style>
  <w:style w:type="character" w:customStyle="1" w:styleId="MenuOptions">
    <w:name w:val="Menu Options"/>
    <w:basedOn w:val="DefaultParagraphFont"/>
    <w:rsid w:val="00841098"/>
    <w:rPr>
      <w:rFonts w:ascii="Arial Narrow" w:hAnsi="Arial Narrow"/>
      <w:smallCaps/>
    </w:rPr>
  </w:style>
  <w:style w:type="character" w:customStyle="1" w:styleId="Buttons">
    <w:name w:val="Buttons"/>
    <w:basedOn w:val="DefaultParagraphFont"/>
    <w:rsid w:val="00841098"/>
    <w:rPr>
      <w:b/>
    </w:rPr>
  </w:style>
  <w:style w:type="character" w:customStyle="1" w:styleId="Underlined">
    <w:name w:val="Underlined"/>
    <w:basedOn w:val="DefaultParagraphFont"/>
    <w:rsid w:val="00841098"/>
    <w:rPr>
      <w:u w:val="single"/>
    </w:rPr>
  </w:style>
  <w:style w:type="paragraph" w:customStyle="1" w:styleId="TableBodyTextRight">
    <w:name w:val="Table Body Text Right"/>
    <w:basedOn w:val="TableBodyText"/>
    <w:rsid w:val="00841098"/>
    <w:pPr>
      <w:widowControl w:val="0"/>
      <w:autoSpaceDE w:val="0"/>
      <w:autoSpaceDN w:val="0"/>
      <w:adjustRightInd w:val="0"/>
      <w:jc w:val="right"/>
    </w:pPr>
    <w:rPr>
      <w:rFonts w:cs="Arial"/>
      <w:szCs w:val="18"/>
    </w:rPr>
  </w:style>
  <w:style w:type="paragraph" w:customStyle="1" w:styleId="CopyrightText">
    <w:name w:val="Copyright Text"/>
    <w:basedOn w:val="BodyText"/>
    <w:rsid w:val="00841098"/>
    <w:rPr>
      <w:sz w:val="18"/>
    </w:rPr>
  </w:style>
  <w:style w:type="paragraph" w:customStyle="1" w:styleId="BodySmallRight">
    <w:name w:val="Body Small Right"/>
    <w:basedOn w:val="BodyTextRight"/>
    <w:rsid w:val="00841098"/>
    <w:rPr>
      <w:sz w:val="18"/>
      <w:szCs w:val="18"/>
    </w:rPr>
  </w:style>
  <w:style w:type="paragraph" w:customStyle="1" w:styleId="MarginEdition">
    <w:name w:val="Margin Edition"/>
    <w:basedOn w:val="MarginNote"/>
    <w:rsid w:val="00841098"/>
    <w:pPr>
      <w:spacing w:before="0" w:after="0"/>
    </w:pPr>
    <w:rPr>
      <w:rFonts w:ascii="Times New Roman" w:hAnsi="Times New Roman"/>
      <w:color w:val="999999"/>
    </w:rPr>
  </w:style>
  <w:style w:type="paragraph" w:customStyle="1" w:styleId="Spacer">
    <w:name w:val="Spacer"/>
    <w:basedOn w:val="Normal"/>
    <w:rsid w:val="00841098"/>
    <w:rPr>
      <w:sz w:val="2"/>
      <w:szCs w:val="2"/>
    </w:rPr>
  </w:style>
  <w:style w:type="character" w:customStyle="1" w:styleId="Small">
    <w:name w:val="Small"/>
    <w:basedOn w:val="DefaultParagraphFont"/>
    <w:rsid w:val="00841098"/>
    <w:rPr>
      <w:sz w:val="16"/>
    </w:rPr>
  </w:style>
  <w:style w:type="paragraph" w:customStyle="1" w:styleId="WideTable">
    <w:name w:val="Wide Table"/>
    <w:basedOn w:val="Normal"/>
    <w:rsid w:val="00841098"/>
    <w:pPr>
      <w:ind w:left="-1418"/>
    </w:pPr>
    <w:rPr>
      <w:sz w:val="2"/>
      <w:szCs w:val="2"/>
    </w:rPr>
  </w:style>
  <w:style w:type="character" w:styleId="PageNumber">
    <w:name w:val="page number"/>
    <w:basedOn w:val="DefaultParagraphFont"/>
    <w:rsid w:val="00841098"/>
  </w:style>
  <w:style w:type="paragraph" w:styleId="Quote">
    <w:name w:val="Quote"/>
    <w:basedOn w:val="Heading1"/>
    <w:link w:val="QuoteChar"/>
    <w:qFormat/>
    <w:rsid w:val="00841098"/>
    <w:rPr>
      <w:b w:val="0"/>
      <w:sz w:val="72"/>
      <w:szCs w:val="72"/>
      <w:lang w:val="en-NZ"/>
    </w:rPr>
  </w:style>
  <w:style w:type="character" w:customStyle="1" w:styleId="QuoteChar">
    <w:name w:val="Quote Char"/>
    <w:basedOn w:val="DefaultParagraphFont"/>
    <w:link w:val="Quote"/>
    <w:rsid w:val="00841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098"/>
    <w:pPr>
      <w:pageBreakBefore/>
    </w:pPr>
  </w:style>
  <w:style w:type="paragraph" w:customStyle="1" w:styleId="Border">
    <w:name w:val="Border"/>
    <w:basedOn w:val="Normal"/>
    <w:qFormat/>
    <w:rsid w:val="00841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098"/>
    <w:rPr>
      <w:b/>
      <w:bCs/>
      <w:i/>
      <w:iCs/>
      <w:color w:val="auto"/>
    </w:rPr>
  </w:style>
  <w:style w:type="paragraph" w:styleId="IntenseQuote">
    <w:name w:val="Intense Quote"/>
    <w:basedOn w:val="Normal"/>
    <w:next w:val="Normal"/>
    <w:link w:val="IntenseQuoteChar"/>
    <w:uiPriority w:val="30"/>
    <w:qFormat/>
    <w:rsid w:val="00841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098"/>
    <w:rPr>
      <w:smallCaps/>
      <w:color w:val="auto"/>
      <w:u w:val="single"/>
    </w:rPr>
  </w:style>
  <w:style w:type="character" w:styleId="IntenseReference">
    <w:name w:val="Intense Reference"/>
    <w:basedOn w:val="DefaultParagraphFont"/>
    <w:uiPriority w:val="32"/>
    <w:qFormat/>
    <w:rsid w:val="00841098"/>
    <w:rPr>
      <w:b/>
      <w:bCs/>
      <w:smallCaps/>
      <w:color w:val="auto"/>
      <w:spacing w:val="5"/>
      <w:u w:val="single"/>
    </w:rPr>
  </w:style>
  <w:style w:type="paragraph" w:customStyle="1" w:styleId="2ColumnHeading">
    <w:name w:val="2Column Heading"/>
    <w:basedOn w:val="BodyText"/>
    <w:qFormat/>
    <w:rsid w:val="00841098"/>
    <w:pPr>
      <w:spacing w:after="60"/>
      <w:ind w:left="-2268"/>
    </w:pPr>
    <w:rPr>
      <w:b/>
    </w:rPr>
  </w:style>
  <w:style w:type="paragraph" w:customStyle="1" w:styleId="Heading1TOC">
    <w:name w:val="Heading1 TOC"/>
    <w:basedOn w:val="Normal"/>
    <w:qFormat/>
    <w:rsid w:val="00841098"/>
    <w:pPr>
      <w:spacing w:before="240" w:after="120"/>
    </w:pPr>
    <w:rPr>
      <w:rFonts w:ascii="Times New Roman" w:hAnsi="Times New Roman"/>
      <w:b/>
      <w:sz w:val="32"/>
    </w:rPr>
  </w:style>
  <w:style w:type="paragraph" w:customStyle="1" w:styleId="Heading2TOC">
    <w:name w:val="Heading2 TOC"/>
    <w:basedOn w:val="Normal"/>
    <w:qFormat/>
    <w:rsid w:val="00841098"/>
    <w:pPr>
      <w:spacing w:before="240" w:after="60"/>
    </w:pPr>
    <w:rPr>
      <w:rFonts w:ascii="Times New Roman" w:hAnsi="Times New Roman"/>
      <w:b/>
      <w:sz w:val="28"/>
    </w:rPr>
  </w:style>
  <w:style w:type="character" w:customStyle="1" w:styleId="Underline">
    <w:name w:val="Underline"/>
    <w:basedOn w:val="DefaultParagraphFont"/>
    <w:qFormat/>
    <w:rsid w:val="00841098"/>
    <w:rPr>
      <w:u w:val="single"/>
    </w:rPr>
  </w:style>
  <w:style w:type="character" w:customStyle="1" w:styleId="BoldandItalics">
    <w:name w:val="Bold and Italics"/>
    <w:qFormat/>
    <w:rsid w:val="00841098"/>
    <w:rPr>
      <w:b/>
      <w:i/>
      <w:u w:val="none"/>
    </w:rPr>
  </w:style>
  <w:style w:type="paragraph" w:styleId="BalloonText">
    <w:name w:val="Balloon Text"/>
    <w:basedOn w:val="Normal"/>
    <w:link w:val="BalloonTextChar"/>
    <w:rsid w:val="00841098"/>
    <w:rPr>
      <w:rFonts w:ascii="Tahoma" w:hAnsi="Tahoma" w:cs="Tahoma"/>
      <w:sz w:val="16"/>
      <w:szCs w:val="16"/>
    </w:rPr>
  </w:style>
  <w:style w:type="character" w:customStyle="1" w:styleId="BalloonTextChar">
    <w:name w:val="Balloon Text Char"/>
    <w:basedOn w:val="DefaultParagraphFont"/>
    <w:link w:val="BalloonText"/>
    <w:rsid w:val="00841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098"/>
    <w:rPr>
      <w:b/>
      <w:color w:val="660033"/>
      <w:spacing w:val="0"/>
    </w:rPr>
  </w:style>
  <w:style w:type="paragraph" w:customStyle="1" w:styleId="Nameditemlist">
    <w:name w:val="Named item list"/>
    <w:basedOn w:val="BodyText"/>
    <w:qFormat/>
    <w:rsid w:val="00841098"/>
    <w:pPr>
      <w:tabs>
        <w:tab w:val="left" w:pos="2835"/>
      </w:tabs>
      <w:ind w:left="2835" w:hanging="2835"/>
    </w:pPr>
  </w:style>
  <w:style w:type="paragraph" w:customStyle="1" w:styleId="BodyTextnopadding">
    <w:name w:val="Body Text no padding"/>
    <w:basedOn w:val="BodyText"/>
    <w:qFormat/>
    <w:rsid w:val="00841098"/>
    <w:pPr>
      <w:spacing w:before="0" w:after="0"/>
    </w:pPr>
  </w:style>
  <w:style w:type="paragraph" w:customStyle="1" w:styleId="BodyTextBold">
    <w:name w:val="Body Text Bold"/>
    <w:basedOn w:val="BodyText"/>
    <w:qFormat/>
    <w:rsid w:val="00841098"/>
    <w:rPr>
      <w:b/>
    </w:rPr>
  </w:style>
  <w:style w:type="character" w:styleId="Hyperlink">
    <w:name w:val="Hyperlink"/>
    <w:basedOn w:val="DefaultParagraphFont"/>
    <w:uiPriority w:val="99"/>
    <w:unhideWhenUsed/>
    <w:rsid w:val="005E6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1305</Words>
  <Characters>8300</Characters>
  <Application>Microsoft Office Word</Application>
  <DocSecurity>0</DocSecurity>
  <Lines>461</Lines>
  <Paragraphs>384</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MEM40222 Certificate IV in Boating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2022-12-19T14:46:53Z</dcterms:created>
  <dcterms:modified xsi:type="dcterms:W3CDTF">2022-12-17T01:15:00Z</dcterms:modified>
</cp:coreProperties>
</file>