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MEM31822 Certificate III in Engineering - Textile Mechanic</w:t>
      </w:r>
      <w:bookmarkEnd w:id="0"/>
      <w:bookmarkEnd w:id="1"/>
    </w:p>
    <w:p w:rsidR="00D44002" w:rsidRPr="00F31CE3" w:rsidP="00F31CE3" w14:paraId="160C8F32" w14:textId="3B105B63">
      <w:pPr>
        <w:pStyle w:val="ChapterTitle"/>
      </w:pPr>
      <w:bookmarkStart w:id="2" w:name="MEM31822"/>
      <w:r w:rsidRPr="00F31CE3">
        <w:t>MEM31822 Certificate III in Engineering - Textile Mechanic</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w:t>
            </w:r>
            <w:r>
              <w:rPr>
                <w:rFonts w:ascii="Times New Roman" w:eastAsia="Times New Roman" w:hAnsi="Times New Roman" w:cs="Times New Roman"/>
                <w:kern w:val="0"/>
                <w14:ligatures w14:val="none"/>
              </w:rPr>
              <w:t>MSTTX3002</w:t>
            </w:r>
            <w:r>
              <w:rPr>
                <w:rFonts w:ascii="Times New Roman" w:eastAsia="Times New Roman" w:hAnsi="Times New Roman" w:cs="Times New Roman"/>
                <w:kern w:val="0"/>
                <w14:ligatures w14:val="none"/>
              </w:rPr>
              <w:t xml:space="preserve"> Contribute to textile production process improvements deleted from elective table Group A.</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3.0.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 Tradesperson – Textile Mechanic within textile related industries.</w:t>
      </w:r>
    </w:p>
    <w:p w:rsidR="00D44002" w:rsidRPr="00F31CE3" w:rsidP="00F31CE3">
      <w:r w:rsidRPr="00F31CE3">
        <w:t>The skills associated with this qualification are intended to apply to a wide range of textile mechanic trade work, including setting up, adjusting and maintaining carding, footwear manufacture, knitting, sewing, spinning, tufting, or weaving machinery.</w:t>
      </w:r>
    </w:p>
    <w:p w:rsidR="00D44002" w:rsidRPr="00F31CE3" w:rsidP="00F31CE3">
      <w:r w:rsidRPr="00F31CE3">
        <w:t>This qualification is designed to provide an industry recognised skills profile related to work as a textile mechanic. Skills development should be undertaken through an Australian Apprenticeship arrangement where the mix of on and off-the-job training would be specified in the Training Plan associated with the Contract of Training between the employer and apprentice.</w:t>
      </w:r>
    </w:p>
    <w:p w:rsidR="00D44002" w:rsidRPr="00F31CE3" w:rsidP="00F31CE3">
      <w:r w:rsidRPr="00F31CE3">
        <w:t>Assessment of some units of competency must, where indicated, include evidence of the candidate's performance in a functioning workplace where there is a sufficient range of appropriate tasks and materials to cover the scope of application of those units. All outcomes must reflect the standard of performance inherent in the job.</w:t>
      </w:r>
    </w:p>
    <w:p w:rsidR="00D44002" w:rsidRPr="00F31CE3" w:rsidP="00F31CE3">
      <w:r w:rsidRPr="00F31CE3">
        <w:t>In some jurisdictions, units in this qualification may relate to licensing or regulatory requirements. Licensing and regulatory information is included in the relevant units of competency. Local regulations should be checked.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MEM31822</w:t>
      </w:r>
      <w:r w:rsidRPr="00F31CE3">
        <w:t xml:space="preserve"> Certificate III in Engineering - Textile Mechanic units of competency to a minimum value of 96 points must be achieved, chosen as outlined below:</w:t>
      </w:r>
    </w:p>
    <w:p w:rsidR="00D44002" w:rsidRPr="00F31CE3" w:rsidP="00F31CE3">
      <w:pPr>
        <w:numPr>
          <w:ilvl w:val="0"/>
          <w:numId w:val="2"/>
        </w:numPr>
        <w:ind w:left="720" w:hanging="360"/>
        <w:jc w:val="left"/>
      </w:pPr>
      <w:r w:rsidRPr="00F31CE3">
        <w:t>all core units of competency listed below (totalling 33 points) and</w:t>
      </w:r>
    </w:p>
    <w:p w:rsidR="00D44002" w:rsidRPr="00F31CE3" w:rsidP="00F31CE3">
      <w:pPr>
        <w:numPr>
          <w:ilvl w:val="0"/>
          <w:numId w:val="2"/>
        </w:numPr>
        <w:ind w:left="720" w:hanging="360"/>
        <w:jc w:val="left"/>
      </w:pPr>
      <w:r w:rsidRPr="00F31CE3">
        <w:t>units to a minimum value of 12 points from Group A electives as described below and</w:t>
      </w:r>
    </w:p>
    <w:p w:rsidR="00D44002" w:rsidRPr="00F31CE3" w:rsidP="00F31CE3">
      <w:pPr>
        <w:numPr>
          <w:ilvl w:val="0"/>
          <w:numId w:val="2"/>
        </w:numPr>
        <w:ind w:left="720" w:hanging="360"/>
        <w:jc w:val="left"/>
      </w:pPr>
      <w:r w:rsidRPr="00F31CE3">
        <w:t>units from Group B electives to bring the total value of Groups A and B to a minimum value of 40 points as described below and</w:t>
      </w:r>
    </w:p>
    <w:p w:rsidR="00D44002" w:rsidRPr="00F31CE3" w:rsidP="00F31CE3">
      <w:pPr>
        <w:numPr>
          <w:ilvl w:val="0"/>
          <w:numId w:val="2"/>
        </w:numPr>
        <w:ind w:left="720" w:hanging="360"/>
        <w:jc w:val="left"/>
      </w:pPr>
      <w:r w:rsidRPr="00F31CE3">
        <w:t>units to a maximum value of 23 points may be taken from Group C electives to bring the total value to at least 96 points.</w:t>
      </w:r>
    </w:p>
    <w:p w:rsidR="00D44002" w:rsidRPr="00F31CE3" w:rsidP="00F31CE3">
      <w:r w:rsidRPr="00F31CE3">
        <w:t>Group C elective units to the value of eight (8) points, that are relevant to work as a textile mechanic and do not duplicate skills and knowledge already available in units within this qualification, may be chosen from this Training Package, other endorsed Training Packages and accredited courses where those units are available for inclusion at Certificate III.</w:t>
      </w:r>
    </w:p>
    <w:p w:rsidR="00D44002" w:rsidRPr="00F31CE3" w:rsidP="00F31CE3">
      <w:r w:rsidRPr="00F31CE3">
        <w:t>Registered Training Organisations (RTOs) must seek a determination from the industry parties in respect of the allocations of point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 values.</w:t>
      </w:r>
    </w:p>
    <w:p w:rsidR="00D44002" w:rsidRPr="00F31CE3" w:rsidP="00F31CE3">
      <w:r w:rsidRPr="00F31CE3">
        <w:t>No other descriptor can be used.</w:t>
      </w:r>
    </w:p>
    <w:p w:rsidR="00D44002" w:rsidRPr="00F31CE3" w:rsidP="00F31CE3">
      <w:r w:rsidRPr="00F31CE3">
        <w:rPr>
          <w:rStyle w:val="Strong"/>
        </w:rPr>
        <w:t xml:space="preserve">Prerequisites </w:t>
      </w:r>
    </w:p>
    <w:p w:rsidR="00D44002" w:rsidRPr="00F31CE3" w:rsidP="00F31CE3">
      <w:r w:rsidRPr="00F31CE3">
        <w:t>Prerequisite units count towards the total number of units. Units with prerequisite requirements are marked with an asterisk (refer to the individual units for details). All prerequisites are included in the qualification.</w:t>
      </w:r>
    </w:p>
    <w:p w:rsidR="00D44002" w:rsidRPr="00F31CE3" w:rsidP="00F31CE3">
      <w:pPr>
        <w:pStyle w:val="ait1021843"/>
      </w:pPr>
      <w:r w:rsidRPr="00F31CE3">
        <w:t>Core units of competency</w:t>
      </w:r>
    </w:p>
    <w:tbl>
      <w:tblPr>
        <w:tblStyle w:val="TableGrid"/>
        <w:tblW w:w="5000" w:type="pct"/>
        <w:jc w:val="left"/>
      </w:tblPr>
      <w:tblGrid>
        <w:gridCol w:w="1637"/>
        <w:gridCol w:w="6224"/>
        <w:gridCol w:w="352"/>
        <w:gridCol w:w="847"/>
      </w:tblGrid>
      <w:tr>
        <w:tblPrEx>
          <w:tblW w:w="5000" w:type="pct"/>
        </w:tblPrEx>
        <w:tc>
          <w:tcPr>
            <w:tcW w:w="0" w:type="auto"/>
          </w:tcPr>
          <w:p w:rsidR="00D44002" w:rsidRPr="00F31CE3" w:rsidP="00F31CE3">
            <w:pPr>
              <w:jc w:val="left"/>
            </w:pPr>
            <w:r w:rsidRPr="00F31CE3">
              <w:t>Unit code</w:t>
            </w:r>
          </w:p>
        </w:tc>
        <w:tc>
          <w:tcPr>
            <w:tcW w:w="0" w:type="auto"/>
          </w:tcPr>
          <w:p w:rsidR="00D44002" w:rsidRPr="00F31CE3" w:rsidP="00F31CE3">
            <w:pPr>
              <w:jc w:val="left"/>
            </w:pPr>
            <w:r w:rsidRPr="00F31CE3">
              <w:t>Unit title</w:t>
            </w:r>
          </w:p>
        </w:tc>
        <w:tc>
          <w:tcPr>
            <w:tcW w:w="0" w:type="auto"/>
          </w:tcPr>
          <w:p w:rsidR="00D44002" w:rsidRPr="00F31CE3" w:rsidP="00F31CE3">
            <w:pPr>
              <w:jc w:val="left"/>
            </w:pPr>
            <w:r w:rsidRPr="00F31CE3">
              <w:t>P</w:t>
            </w:r>
          </w:p>
        </w:tc>
        <w:tc>
          <w:tcPr>
            <w:tcW w:w="0" w:type="auto"/>
          </w:tcPr>
          <w:p w:rsidR="00D44002" w:rsidRPr="00F31CE3" w:rsidP="00F31CE3">
            <w:pPr>
              <w:jc w:val="left"/>
            </w:pPr>
            <w:r w:rsidRPr="00F31CE3">
              <w:t>Prereq</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tc>
      </w:tr>
    </w:tbl>
    <w:p w:rsidR="00D44002" w:rsidRPr="00F31CE3" w:rsidP="00F31CE3">
      <w:pPr>
        <w:pStyle w:val="ait1021843"/>
      </w:pPr>
      <w:r w:rsidRPr="00F31CE3">
        <w:t>Elective units of competency</w:t>
      </w:r>
    </w:p>
    <w:p w:rsidR="00D44002" w:rsidRPr="00F31CE3" w:rsidP="00F31CE3">
      <w:pPr>
        <w:pStyle w:val="ait1021843"/>
      </w:pPr>
      <w:r w:rsidRPr="00F31CE3">
        <w:t>Group A</w:t>
      </w:r>
    </w:p>
    <w:tbl>
      <w:tblPr>
        <w:tblStyle w:val="TableGrid"/>
        <w:tblW w:w="5000" w:type="pct"/>
        <w:jc w:val="left"/>
      </w:tblPr>
      <w:tblGrid>
        <w:gridCol w:w="1614"/>
        <w:gridCol w:w="6171"/>
        <w:gridCol w:w="374"/>
        <w:gridCol w:w="901"/>
      </w:tblGrid>
      <w:tr>
        <w:tblPrEx>
          <w:tblW w:w="5000" w:type="pct"/>
        </w:tblPrEx>
        <w:tc>
          <w:tcPr>
            <w:tcW w:w="0" w:type="auto"/>
          </w:tcPr>
          <w:p w:rsidR="00D44002" w:rsidRPr="00F31CE3" w:rsidP="00F31CE3">
            <w:pPr>
              <w:jc w:val="left"/>
            </w:pPr>
            <w:r w:rsidRPr="00F31CE3">
              <w:t>Unit code</w:t>
            </w:r>
          </w:p>
        </w:tc>
        <w:tc>
          <w:tcPr>
            <w:tcW w:w="0" w:type="auto"/>
          </w:tcPr>
          <w:p w:rsidR="00D44002" w:rsidRPr="00F31CE3" w:rsidP="00F31CE3">
            <w:pPr>
              <w:jc w:val="left"/>
            </w:pPr>
            <w:r w:rsidRPr="00F31CE3">
              <w:t>Unit title</w:t>
            </w:r>
          </w:p>
        </w:tc>
        <w:tc>
          <w:tcPr>
            <w:tcW w:w="0" w:type="auto"/>
          </w:tcPr>
          <w:p w:rsidR="00D44002" w:rsidRPr="00F31CE3" w:rsidP="00F31CE3">
            <w:pPr>
              <w:jc w:val="left"/>
            </w:pPr>
            <w:r w:rsidRPr="00F31CE3">
              <w:t>P</w:t>
            </w:r>
          </w:p>
        </w:tc>
        <w:tc>
          <w:tcPr>
            <w:tcW w:w="0" w:type="auto"/>
          </w:tcPr>
          <w:p w:rsidR="00D44002" w:rsidRPr="00F31CE3" w:rsidP="00F31CE3">
            <w:pPr>
              <w:jc w:val="left"/>
            </w:pPr>
            <w:r w:rsidRPr="00F31CE3">
              <w:t>Prereq</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MSTTX3014</w:t>
            </w:r>
          </w:p>
        </w:tc>
        <w:tc>
          <w:tcPr>
            <w:tcW w:w="0" w:type="auto"/>
          </w:tcPr>
          <w:p w:rsidR="00D44002" w:rsidRPr="00F31CE3" w:rsidP="00F31CE3">
            <w:r w:rsidRPr="00F31CE3">
              <w:t>Set up, adjust and maintain industrial sewing machines</w:t>
            </w:r>
          </w:p>
        </w:tc>
        <w:tc>
          <w:tcPr>
            <w:tcW w:w="0" w:type="auto"/>
          </w:tcPr>
          <w:p w:rsidR="00D44002" w:rsidRPr="00F31CE3" w:rsidP="00F31CE3">
            <w:r w:rsidRPr="00F31CE3">
              <w:t>5</w:t>
            </w:r>
          </w:p>
        </w:tc>
        <w:tc>
          <w:tcPr>
            <w:tcW w:w="0" w:type="auto"/>
          </w:tcPr>
          <w:p w:rsidR="00D44002" w:rsidRPr="00F31CE3" w:rsidP="00F31CE3"/>
        </w:tc>
      </w:tr>
      <w:tr>
        <w:tblPrEx>
          <w:tblW w:w="5000" w:type="pct"/>
        </w:tblPrEx>
        <w:tc>
          <w:tcPr>
            <w:tcW w:w="0" w:type="auto"/>
          </w:tcPr>
          <w:p w:rsidR="00D44002" w:rsidRPr="00F31CE3" w:rsidP="00F31CE3">
            <w:r w:rsidRPr="00F31CE3">
              <w:t>MSTTX3011</w:t>
            </w:r>
          </w:p>
        </w:tc>
        <w:tc>
          <w:tcPr>
            <w:tcW w:w="0" w:type="auto"/>
          </w:tcPr>
          <w:p w:rsidR="00D44002" w:rsidRPr="00F31CE3" w:rsidP="00F31CE3">
            <w:r w:rsidRPr="00F31CE3">
              <w:t>Set up, adjust and monitor a machine for TCF production</w:t>
            </w:r>
          </w:p>
        </w:tc>
        <w:tc>
          <w:tcPr>
            <w:tcW w:w="0" w:type="auto"/>
          </w:tcPr>
          <w:p w:rsidR="00D44002" w:rsidRPr="00F31CE3" w:rsidP="00F31CE3">
            <w:r w:rsidRPr="00F31CE3">
              <w:t>5</w:t>
            </w:r>
          </w:p>
        </w:tc>
        <w:tc>
          <w:tcPr>
            <w:tcW w:w="0" w:type="auto"/>
          </w:tcPr>
          <w:p w:rsidR="00D44002" w:rsidRPr="00F31CE3" w:rsidP="00F31CE3"/>
        </w:tc>
      </w:tr>
    </w:tbl>
    <w:p w:rsidR="00D44002" w:rsidRPr="00F31CE3" w:rsidP="00F31CE3">
      <w:pPr>
        <w:pStyle w:val="ait1021843"/>
      </w:pPr>
      <w:r w:rsidRPr="00F31CE3">
        <w:t>Group B</w:t>
      </w:r>
    </w:p>
    <w:tbl>
      <w:tblPr>
        <w:tblStyle w:val="TableGrid"/>
        <w:tblW w:w="5000" w:type="pct"/>
        <w:jc w:val="left"/>
      </w:tblPr>
      <w:tblGrid>
        <w:gridCol w:w="1390"/>
        <w:gridCol w:w="6477"/>
        <w:gridCol w:w="350"/>
        <w:gridCol w:w="843"/>
      </w:tblGrid>
      <w:tr>
        <w:tblPrEx>
          <w:tblW w:w="5000" w:type="pct"/>
        </w:tblPrEx>
        <w:tc>
          <w:tcPr>
            <w:tcW w:w="0" w:type="auto"/>
          </w:tcPr>
          <w:p w:rsidR="00D44002" w:rsidRPr="00F31CE3" w:rsidP="00F31CE3">
            <w:pPr>
              <w:jc w:val="left"/>
            </w:pPr>
            <w:r w:rsidRPr="00F31CE3">
              <w:t>Unit code</w:t>
            </w:r>
          </w:p>
        </w:tc>
        <w:tc>
          <w:tcPr>
            <w:tcW w:w="0" w:type="auto"/>
          </w:tcPr>
          <w:p w:rsidR="00D44002" w:rsidRPr="00F31CE3" w:rsidP="00F31CE3">
            <w:pPr>
              <w:jc w:val="left"/>
            </w:pPr>
            <w:r w:rsidRPr="00F31CE3">
              <w:t>Unit title</w:t>
            </w:r>
          </w:p>
        </w:tc>
        <w:tc>
          <w:tcPr>
            <w:tcW w:w="0" w:type="auto"/>
          </w:tcPr>
          <w:p w:rsidR="00D44002" w:rsidRPr="00F31CE3" w:rsidP="00F31CE3">
            <w:pPr>
              <w:jc w:val="left"/>
            </w:pPr>
            <w:r w:rsidRPr="00F31CE3">
              <w:t>P</w:t>
            </w:r>
          </w:p>
        </w:tc>
        <w:tc>
          <w:tcPr>
            <w:tcW w:w="0" w:type="auto"/>
          </w:tcPr>
          <w:p w:rsidR="00D44002" w:rsidRPr="00F31CE3" w:rsidP="00F31CE3">
            <w:pPr>
              <w:jc w:val="left"/>
            </w:pPr>
            <w:r w:rsidRPr="00F31CE3">
              <w:t>Prereq</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MEM18010</w:t>
            </w:r>
          </w:p>
        </w:tc>
        <w:tc>
          <w:tcPr>
            <w:tcW w:w="0" w:type="auto"/>
          </w:tcPr>
          <w:p w:rsidR="00D44002" w:rsidRPr="00F31CE3" w:rsidP="00F31CE3">
            <w:r w:rsidRPr="00F31CE3">
              <w:t>Perform equipment condition monitoring and recording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MEM18011</w:t>
            </w:r>
          </w:p>
        </w:tc>
        <w:tc>
          <w:tcPr>
            <w:tcW w:w="0" w:type="auto"/>
          </w:tcPr>
          <w:p w:rsidR="00D44002" w:rsidRPr="00F31CE3" w:rsidP="00F31CE3">
            <w:r w:rsidRPr="00F31CE3">
              <w:t>Shut down and isolate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MEM18071</w:t>
            </w:r>
          </w:p>
        </w:tc>
        <w:tc>
          <w:tcPr>
            <w:tcW w:w="0" w:type="auto"/>
          </w:tcPr>
          <w:p w:rsidR="00D44002" w:rsidRPr="00F31CE3" w:rsidP="00F31CE3">
            <w:r w:rsidRPr="00F31CE3">
              <w:t>Connect and disconnect fluid conveying system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MEM18072</w:t>
            </w:r>
          </w:p>
        </w:tc>
        <w:tc>
          <w:tcPr>
            <w:tcW w:w="0" w:type="auto"/>
          </w:tcPr>
          <w:p w:rsidR="00D44002" w:rsidRPr="00F31CE3" w:rsidP="00F31CE3">
            <w:r w:rsidRPr="00F31CE3">
              <w:t>Manufacture fluid conveying conductor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MEM27006</w:t>
            </w:r>
          </w:p>
        </w:tc>
        <w:tc>
          <w:tcPr>
            <w:tcW w:w="0" w:type="auto"/>
          </w:tcPr>
          <w:p w:rsidR="00D44002" w:rsidRPr="00F31CE3" w:rsidP="00F31CE3">
            <w:r w:rsidRPr="00F31CE3">
              <w:t>Diagnose and rectify batteries, low voltage sensors and circuits</w:t>
            </w:r>
          </w:p>
        </w:tc>
        <w:tc>
          <w:tcPr>
            <w:tcW w:w="0" w:type="auto"/>
          </w:tcPr>
          <w:p w:rsidR="00D44002" w:rsidRPr="00F31CE3" w:rsidP="00F31CE3">
            <w:r w:rsidRPr="00F31CE3">
              <w:t>8</w:t>
            </w:r>
          </w:p>
        </w:tc>
        <w:tc>
          <w:tcPr>
            <w:tcW w:w="0" w:type="auto"/>
          </w:tcPr>
          <w:p w:rsidR="00D44002" w:rsidRPr="00F31CE3" w:rsidP="00F31CE3">
            <w:r w:rsidRPr="00F31CE3">
              <w:t>*</w:t>
            </w:r>
          </w:p>
        </w:tc>
      </w:tr>
    </w:tbl>
    <w:p w:rsidR="00D44002" w:rsidRPr="00F31CE3" w:rsidP="00F31CE3">
      <w:pPr>
        <w:pStyle w:val="ait1021843"/>
      </w:pPr>
      <w:r w:rsidRPr="00F31CE3">
        <w:t>Group C</w:t>
      </w:r>
    </w:p>
    <w:tbl>
      <w:tblPr>
        <w:tblStyle w:val="TableGrid"/>
        <w:tblW w:w="5000" w:type="pct"/>
        <w:jc w:val="left"/>
      </w:tblPr>
      <w:tblGrid>
        <w:gridCol w:w="1390"/>
        <w:gridCol w:w="6477"/>
        <w:gridCol w:w="350"/>
        <w:gridCol w:w="843"/>
      </w:tblGrid>
      <w:tr>
        <w:tblPrEx>
          <w:tblW w:w="5000" w:type="pct"/>
        </w:tblPrEx>
        <w:tc>
          <w:tcPr>
            <w:tcW w:w="0" w:type="auto"/>
          </w:tcPr>
          <w:p w:rsidR="00D44002" w:rsidRPr="00F31CE3" w:rsidP="00F31CE3">
            <w:pPr>
              <w:jc w:val="left"/>
            </w:pPr>
            <w:r w:rsidRPr="00F31CE3">
              <w:t>Unit code</w:t>
            </w:r>
          </w:p>
        </w:tc>
        <w:tc>
          <w:tcPr>
            <w:tcW w:w="0" w:type="auto"/>
          </w:tcPr>
          <w:p w:rsidR="00D44002" w:rsidRPr="00F31CE3" w:rsidP="00F31CE3">
            <w:pPr>
              <w:jc w:val="left"/>
            </w:pPr>
            <w:r w:rsidRPr="00F31CE3">
              <w:t>Unit title</w:t>
            </w:r>
          </w:p>
        </w:tc>
        <w:tc>
          <w:tcPr>
            <w:tcW w:w="0" w:type="auto"/>
          </w:tcPr>
          <w:p w:rsidR="00D44002" w:rsidRPr="00F31CE3" w:rsidP="00F31CE3">
            <w:pPr>
              <w:jc w:val="left"/>
            </w:pPr>
            <w:r w:rsidRPr="00F31CE3">
              <w:t>P</w:t>
            </w:r>
          </w:p>
        </w:tc>
        <w:tc>
          <w:tcPr>
            <w:tcW w:w="0" w:type="auto"/>
          </w:tcPr>
          <w:p w:rsidR="00D44002" w:rsidRPr="00F31CE3" w:rsidP="00F31CE3">
            <w:pPr>
              <w:jc w:val="left"/>
            </w:pPr>
            <w:r w:rsidRPr="00F31CE3">
              <w:t>Prereq</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MEM09003</w:t>
            </w:r>
          </w:p>
        </w:tc>
        <w:tc>
          <w:tcPr>
            <w:tcW w:w="0" w:type="auto"/>
          </w:tcPr>
          <w:p w:rsidR="00D44002" w:rsidRPr="00F31CE3" w:rsidP="00F31CE3">
            <w:r w:rsidRPr="00F31CE3">
              <w:t>Prepare basic engineering drawing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MEM10004</w:t>
            </w:r>
          </w:p>
        </w:tc>
        <w:tc>
          <w:tcPr>
            <w:tcW w:w="0" w:type="auto"/>
          </w:tcPr>
          <w:p w:rsidR="00D44002" w:rsidRPr="00F31CE3" w:rsidP="00F31CE3">
            <w:r w:rsidRPr="00F31CE3">
              <w:t>Enter and change programmable controller operational parameters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MEM18011 Shut down and isolate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MEM18006 Perform precision fitting of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MEM18072 Manufacture fluid conveying conductor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MEM07008 Perform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MEM18007 Maintain and repair mechanical drives and mechanical transmission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MEM18012 Perform installation and removal of mechanical seals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MEM18018 Maintain pneumatic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MEM07007 Perform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MEM18010 Perform equipment condition monitoring and recording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MEM05085 Select welding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MEM12006 Mark off/out (general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MEM09003 Prepare basic engineering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MEM18071 Connect and disconnect fluid conveying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MEM18005 Perform fault diagnosis, installation and removal of bearings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MEM10006 Install machine/plant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MEM07005 Perform general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MEM18020 Maintain hydraulic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MEM10004 Enter and change programmable controller operational parameters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MEM05052 Apply safe welding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MEM18008 Balance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MEM27006 Diagnose and rectify batteries, low voltage sensors and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MEM18009 Perform precision levelling and alignment of machines and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MEM05097 Weld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MEM07006 Perform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MEM31822 Certificate III in Engineering - Textile Mechanic</w:t>
            </w:r>
          </w:p>
        </w:tc>
        <w:tc>
          <w:tcPr>
            <w:tcW w:w="2268" w:type="dxa"/>
            <w:noWrap w:val="0"/>
            <w:tcMar>
              <w:top w:w="15" w:type="dxa"/>
              <w:left w:w="15" w:type="dxa"/>
              <w:bottom w:w="15" w:type="dxa"/>
              <w:right w:w="15" w:type="dxa"/>
            </w:tcMar>
            <w:hideMark/>
          </w:tcPr>
          <w:p w:rsidR="00D44002" w:rsidRPr="00F31CE3" w:rsidP="00F31CE3">
            <w:r w:rsidRPr="00F31CE3">
              <w:t>LMT31909 Certificate III in Engineering - TCF Mechanic</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MEM31822 Certificate III in Engineering - Textile Mechanic</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 w:type="paragraph" w:customStyle="1" w:styleId="ait1021843">
    <w:name w:val="ait1021843"/>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MEM31822 Certificate III in Engineering - Textile Mechanic</dc:title>
  <dc:subject>Release: 2</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2025-11-27T01:21:08Z</dcterms:created>
  <dcterms:modified xsi:type="dcterms:W3CDTF">2025-11-27T01:21:08Z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