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3771" w:rsidP="002637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MEM30919 Certificate III in Boating Services</w:t>
      </w:r>
      <w:r>
        <w:fldChar w:fldCharType="end"/>
      </w:r>
    </w:p>
    <w:p w:rsidR="00263771" w:rsidP="00263771">
      <w:pPr>
        <w:pStyle w:val="Version"/>
        <w:sectPr w:rsidSect="006F55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6F5513" w:rsidP="006F5513">
      <w:pPr>
        <w:pStyle w:val="SuperHeading"/>
      </w:pPr>
      <w:r w:rsidRPr="006F5513">
        <w:t>MEM30919 Certificate III in Boating Services</w:t>
      </w:r>
    </w:p>
    <w:p w:rsidR="00000000" w:rsidRPr="006F5513" w:rsidP="006F5513">
      <w:pPr>
        <w:pStyle w:val="Heading1"/>
      </w:pPr>
      <w:bookmarkStart w:id="1" w:name="O_1275078"/>
      <w:bookmarkEnd w:id="1"/>
      <w:r w:rsidRPr="006F5513">
        <w:t>Modification History</w:t>
      </w:r>
    </w:p>
    <w:p w:rsidR="00000000" w:rsidRPr="006F5513" w:rsidP="00263771">
      <w:pPr>
        <w:pStyle w:val="BodyText"/>
      </w:pPr>
      <w:r w:rsidRPr="006F5513">
        <w:t>Release 3. Elective units updated. Supersedes and is equivalent to MEM30919 Certificate III in Boating Services (Release 2).</w:t>
      </w:r>
    </w:p>
    <w:p w:rsidR="00000000" w:rsidRPr="006F5513" w:rsidP="00263771">
      <w:pPr>
        <w:pStyle w:val="BodyText"/>
      </w:pPr>
      <w:r w:rsidRPr="006F5513">
        <w:t>Release 2. Mandatory training contract pathway added.</w:t>
      </w:r>
    </w:p>
    <w:p w:rsidR="00000000" w:rsidRPr="006F5513" w:rsidP="00263771">
      <w:pPr>
        <w:pStyle w:val="BodyText"/>
      </w:pPr>
      <w:r w:rsidRPr="006F5513">
        <w:t>Release 1. Supersedes and is equivalent to MEM3</w:t>
      </w:r>
      <w:r w:rsidRPr="006F5513">
        <w:t>0905 Certificate III in Boating Services.</w:t>
      </w:r>
    </w:p>
    <w:p w:rsidR="00000000" w:rsidRPr="006F5513" w:rsidP="006F5513">
      <w:pPr>
        <w:pStyle w:val="Heading1"/>
      </w:pPr>
      <w:bookmarkStart w:id="2" w:name="O_1275077"/>
      <w:bookmarkEnd w:id="2"/>
      <w:r w:rsidRPr="006F5513">
        <w:t>Qualification Description</w:t>
      </w:r>
    </w:p>
    <w:p w:rsidR="00000000" w:rsidRPr="006F5513" w:rsidP="00263771">
      <w:pPr>
        <w:pStyle w:val="BodyText"/>
      </w:pPr>
      <w:r w:rsidRPr="006F5513">
        <w:t>This qualification defines the skills and knowledge required of an employee working within the boating services industry.</w:t>
      </w:r>
    </w:p>
    <w:p w:rsidR="00000000" w:rsidRPr="006F5513" w:rsidP="00263771">
      <w:pPr>
        <w:pStyle w:val="BodyText"/>
      </w:pPr>
      <w:r w:rsidRPr="006F5513">
        <w:t>This qualification must be undertaken through a</w:t>
      </w:r>
      <w:r w:rsidRPr="006F5513">
        <w:t xml:space="preserve"> Training Contract or through formal trade recognition assessment processes. </w:t>
      </w:r>
    </w:p>
    <w:p w:rsidR="00000000" w:rsidRPr="006F5513" w:rsidP="00263771">
      <w:pPr>
        <w:pStyle w:val="BodyText"/>
      </w:pPr>
      <w:r w:rsidRPr="006F5513">
        <w:t xml:space="preserve">The skills associated with this qualification are intended to apply to a wide range of boating services work, including the general maintenance of structures, hulls, engines and </w:t>
      </w:r>
      <w:r w:rsidRPr="006F5513">
        <w:t>on-board mechanical work. It also includes maintaining the marine environment.</w:t>
      </w:r>
    </w:p>
    <w:p w:rsidR="00000000" w:rsidRPr="006F5513" w:rsidP="00263771">
      <w:pPr>
        <w:pStyle w:val="BodyText"/>
      </w:pPr>
      <w:r w:rsidRPr="006F5513">
        <w:t xml:space="preserve">This qualification should not be undertaken by people who are not employed or seeking employment in a boating services marine environment. It should not be undertaken by school </w:t>
      </w:r>
      <w:r w:rsidRPr="006F5513">
        <w:t xml:space="preserve">students unless they are formally engaged in a Training Contract associated with an Australian Traineeship.  </w:t>
      </w:r>
    </w:p>
    <w:p w:rsidR="00000000" w:rsidRPr="006F5513" w:rsidP="00263771">
      <w:pPr>
        <w:pStyle w:val="BodyText"/>
      </w:pPr>
      <w:r w:rsidRPr="006F5513">
        <w:t>Assessment of some units of competency must, where indicated, include evidence of the candidate’s performance in a functioning workplace where the</w:t>
      </w:r>
      <w:r w:rsidRPr="006F5513">
        <w:t>re is a sufficient range of appropriate tasks and materials to cover the scope of application of those units. All outcomes must reflect the standard of performance inherent in the job.</w:t>
      </w:r>
    </w:p>
    <w:p w:rsidR="00000000" w:rsidRPr="006F5513" w:rsidP="00263771">
      <w:pPr>
        <w:pStyle w:val="BodyText"/>
      </w:pPr>
      <w:r w:rsidRPr="006F5513">
        <w:t>No licensing, legislative or certification requirements apply to this q</w:t>
      </w:r>
      <w:r w:rsidRPr="006F5513">
        <w:t>ualification at the time of publication. However, in some jurisdictions units in this qualification may relate to licensing or regulatory requirements. Local regulations should be checked.</w:t>
      </w:r>
    </w:p>
    <w:p w:rsidR="00000000" w:rsidRPr="006F5513" w:rsidP="006F5513">
      <w:pPr>
        <w:pStyle w:val="Heading1"/>
      </w:pPr>
      <w:bookmarkStart w:id="3" w:name="O_1275076"/>
      <w:bookmarkEnd w:id="3"/>
      <w:r w:rsidRPr="006F5513">
        <w:t>Entry Requirements</w:t>
      </w:r>
    </w:p>
    <w:p w:rsidR="00000000" w:rsidRPr="006F5513" w:rsidP="00263771">
      <w:pPr>
        <w:pStyle w:val="BodyText"/>
      </w:pPr>
      <w:r w:rsidRPr="006F5513">
        <w:t>There are no entry requiremen</w:t>
      </w:r>
      <w:r w:rsidRPr="006F5513">
        <w:t>ts for this qualification.</w:t>
      </w:r>
    </w:p>
    <w:p w:rsidR="00000000" w:rsidRPr="006F5513" w:rsidP="006F5513">
      <w:pPr>
        <w:pStyle w:val="Heading1"/>
      </w:pPr>
      <w:bookmarkStart w:id="4" w:name="O_1275075"/>
      <w:bookmarkEnd w:id="4"/>
      <w:r w:rsidRPr="006F5513">
        <w:t>Packaging Rules</w:t>
      </w:r>
    </w:p>
    <w:p w:rsidR="00000000" w:rsidRPr="006F5513" w:rsidP="00263771">
      <w:pPr>
        <w:pStyle w:val="BodyText"/>
      </w:pPr>
      <w:r w:rsidRPr="006F5513">
        <w:t>To be awarded the MEM30919 Certificate III in Boating Services, a total of nineteen (19) units of competency must be achieved, chosen as outlined below:</w:t>
      </w:r>
    </w:p>
    <w:p w:rsidR="00000000" w:rsidRPr="006F5513" w:rsidP="006F5513">
      <w:pPr>
        <w:pStyle w:val="ListBullet"/>
      </w:pPr>
      <w:r w:rsidRPr="006F5513">
        <w:t xml:space="preserve">six (6) core units of competency listed </w:t>
      </w:r>
      <w:r w:rsidRPr="006F5513">
        <w:t xml:space="preserve">below </w:t>
      </w:r>
    </w:p>
    <w:p w:rsidR="00000000" w:rsidRPr="006F5513" w:rsidP="006F5513">
      <w:pPr>
        <w:pStyle w:val="ListBullet"/>
      </w:pPr>
      <w:r w:rsidRPr="006F5513">
        <w:t>a minimum of thirteen (13) elective units of competency from Group A.</w:t>
      </w:r>
    </w:p>
    <w:p w:rsidR="00000000" w:rsidRPr="006F5513" w:rsidP="00263771">
      <w:pPr>
        <w:pStyle w:val="BodyText"/>
      </w:pPr>
      <w:r w:rsidRPr="006F5513">
        <w:t>Up to four (4) appropriate elective units may be chosen from this Training Package, other endorsed Training Packages and accredited courses where those units are available for inc</w:t>
      </w:r>
      <w:r w:rsidRPr="006F5513">
        <w:t>lusion at Certificate III. Only select units that would be suitable for occupational outcomes in a boating services environment.</w:t>
      </w:r>
    </w:p>
    <w:p w:rsidR="00000000" w:rsidRPr="006F5513" w:rsidP="00263771">
      <w:pPr>
        <w:pStyle w:val="Heading3"/>
      </w:pPr>
      <w:r w:rsidRPr="006F5513">
        <w:rPr>
          <w:rStyle w:val="SpecialBold"/>
        </w:rPr>
        <w:t>Prerequisites</w:t>
      </w:r>
    </w:p>
    <w:p w:rsidR="00000000" w:rsidRPr="006F5513" w:rsidP="00263771">
      <w:pPr>
        <w:pStyle w:val="BodyText"/>
      </w:pPr>
      <w:r w:rsidRPr="006F5513">
        <w:t>Units with prerequisite requirements are marked with an asterisk (refer to the individual units for details). All prerequisites are included in the units listed.</w:t>
      </w:r>
    </w:p>
    <w:p w:rsidR="00000000" w:rsidRPr="006F5513" w:rsidP="00263771">
      <w:pPr>
        <w:pStyle w:val="Heading3"/>
      </w:pPr>
      <w:r w:rsidRPr="006F5513">
        <w:rPr>
          <w:rStyle w:val="SpecialBold"/>
        </w:rPr>
        <w:t>Core units of competency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48"/>
        <w:gridCol w:w="5460"/>
        <w:gridCol w:w="808"/>
      </w:tblGrid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13" w:rsidP="006F5513">
            <w:pPr>
              <w:pStyle w:val="BodyText"/>
            </w:pPr>
            <w:r w:rsidRPr="006F5513">
              <w:rPr>
                <w:rStyle w:val="SpecialBold"/>
              </w:rPr>
              <w:t xml:space="preserve">Unit code 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13" w:rsidP="006F5513">
            <w:pPr>
              <w:pStyle w:val="BodyText"/>
            </w:pPr>
            <w:r w:rsidRPr="006F5513">
              <w:rPr>
                <w:rStyle w:val="SpecialBold"/>
              </w:rPr>
              <w:t xml:space="preserve">Unit title 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rPr>
                <w:rStyle w:val="SpecialBold"/>
              </w:rPr>
              <w:t xml:space="preserve">Prereq  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MEM13015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Work safely and effectivel</w:t>
            </w:r>
            <w:r w:rsidRPr="006F5513">
              <w:t>y in manufacturing and engineering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MEM16006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Organise and communicate information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MEM50001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Classify recreational boating technologies and features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MEM50002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Work safely on marine craft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MEM50003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Follow work procedures to maintain</w:t>
            </w:r>
            <w:r w:rsidRPr="006F5513">
              <w:t xml:space="preserve"> the marine environment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MSMENV272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Participate in environmentally sustainable work practices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13" w:rsidP="006F5513">
            <w:pPr>
              <w:pStyle w:val="BodyText"/>
            </w:pPr>
          </w:p>
        </w:tc>
      </w:tr>
    </w:tbl>
    <w:p w:rsidR="00000000" w:rsidRPr="006F5513" w:rsidP="006F5513">
      <w:pPr>
        <w:pStyle w:val="BodyText"/>
      </w:pPr>
    </w:p>
    <w:p w:rsidR="00000000" w:rsidRPr="006F5513" w:rsidP="00263771">
      <w:pPr>
        <w:pStyle w:val="Heading3"/>
      </w:pPr>
      <w:r w:rsidRPr="006F5513">
        <w:rPr>
          <w:rStyle w:val="SpecialBold"/>
        </w:rPr>
        <w:t>Elective units of competency</w:t>
      </w:r>
    </w:p>
    <w:p w:rsidR="00000000" w:rsidRPr="006F5513" w:rsidP="00263771">
      <w:pPr>
        <w:pStyle w:val="Heading3"/>
      </w:pPr>
      <w:r w:rsidRPr="006F5513">
        <w:rPr>
          <w:rStyle w:val="SpecialBold"/>
        </w:rPr>
        <w:t xml:space="preserve">Group 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48"/>
        <w:gridCol w:w="5475"/>
        <w:gridCol w:w="808"/>
      </w:tblGrid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13" w:rsidP="006F5513">
            <w:pPr>
              <w:pStyle w:val="BodyText"/>
            </w:pPr>
            <w:r w:rsidRPr="006F5513">
              <w:rPr>
                <w:rStyle w:val="SpecialBold"/>
              </w:rPr>
              <w:t xml:space="preserve">Unit code 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13" w:rsidP="006F5513">
            <w:pPr>
              <w:pStyle w:val="BodyText"/>
            </w:pPr>
            <w:r w:rsidRPr="006F5513">
              <w:rPr>
                <w:rStyle w:val="SpecialBold"/>
              </w:rPr>
              <w:t xml:space="preserve">Unit title 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rPr>
                <w:rStyle w:val="SpecialBold"/>
              </w:rPr>
              <w:t>Prereq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MEM04018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Perform general woodworking machine operations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MEM05003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Perform soft soldering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MEM05005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Carry out mechanical cutting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MEM05007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Perform manual heating and thermal cutting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MEM05012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Perform routine manual metal arc welding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MEM05050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Perform routine gas metal arc welding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MEM09002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Interpret technical drawing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MEM11010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Operate mobile load shifting equipment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MEM11011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Undertake manual handling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MEM12006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Mark off/out (general engineering)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MEM12007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Mark off/out structural fabrications and shapes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MEM12023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 xml:space="preserve">Perform engineering </w:t>
            </w:r>
            <w:r w:rsidRPr="006F5513">
              <w:t>measurements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MEM12024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Perform computations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MEM13003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Work safely with industrial chemicals and materials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MEM14006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Plan work activities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MEM18001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Use hand tools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MEM18002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Use power tools/hand held operations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MEM25001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Apply fibre-reinforced materials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MEM25004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Fair and shape surfaces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MEM25007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Maintain marine vessel surfaces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MEM50004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Maintain quality of environment by following marina codes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MEM50005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Refuel vessels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MEM50006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Check operational capability of ma</w:t>
            </w:r>
            <w:r w:rsidRPr="006F5513">
              <w:t>rine craft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MEM50007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Check operational capability of sails and sail operating equipment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MEM50008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Carry out trip preparation and planning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MEM50009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Safely operate a mechanically powered recreational boat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MEM50010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Respond to boating emergencies and incidents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*</w:t>
            </w: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TLILIC0003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Licence to operate a forklift truck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</w:p>
        </w:tc>
      </w:tr>
      <w:tr w:rsidTr="006F5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TLILIC0024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13">
            <w:pPr>
              <w:pStyle w:val="BodyText"/>
              <w:rPr>
                <w:lang w:val="en-NZ"/>
              </w:rPr>
            </w:pPr>
            <w:r w:rsidRPr="006F5513">
              <w:t>Licence to operate a vehicle loading crane (capacity 10 metre tonnes and above)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13" w:rsidP="006F5513">
            <w:pPr>
              <w:pStyle w:val="BodyText"/>
            </w:pPr>
          </w:p>
        </w:tc>
      </w:tr>
    </w:tbl>
    <w:p w:rsidR="00000000" w:rsidRPr="006F5513" w:rsidP="006F5513">
      <w:pPr>
        <w:pStyle w:val="BodyText"/>
      </w:pPr>
    </w:p>
    <w:p w:rsidR="00000000" w:rsidRPr="006F5513" w:rsidP="006F5513">
      <w:pPr>
        <w:pStyle w:val="AllowPageBreak"/>
      </w:pPr>
    </w:p>
    <w:p w:rsidR="00000000" w:rsidRPr="006F5513" w:rsidP="006F5513">
      <w:pPr>
        <w:pStyle w:val="Heading1"/>
      </w:pPr>
      <w:bookmarkStart w:id="5" w:name="O_1275074"/>
      <w:bookmarkEnd w:id="5"/>
      <w:r w:rsidRPr="006F5513">
        <w:t>Qualification Mapping Information</w:t>
      </w:r>
    </w:p>
    <w:p w:rsidR="00000000" w:rsidRPr="006F5513" w:rsidP="00263771">
      <w:pPr>
        <w:pStyle w:val="BodyText"/>
      </w:pPr>
      <w:r w:rsidRPr="006F5513">
        <w:t>Release 3. Elective units updated. Supersedes and is equivalent to MEM30919 Certificate III in Boating Services (Release 2).</w:t>
      </w:r>
    </w:p>
    <w:p w:rsidR="00000000" w:rsidRPr="006F5513" w:rsidP="00263771">
      <w:pPr>
        <w:pStyle w:val="BodyText"/>
      </w:pPr>
      <w:r w:rsidRPr="006F5513">
        <w:t>Release 2. Supersedes and is equivalent to MEM30919 Certificate III in Boating Services (Release 1).</w:t>
      </w:r>
    </w:p>
    <w:p w:rsidR="00000000" w:rsidRPr="006F5513" w:rsidP="00263771">
      <w:pPr>
        <w:pStyle w:val="BodyText"/>
      </w:pPr>
      <w:r w:rsidRPr="006F5513">
        <w:t>Release 1. Supersedes and is e</w:t>
      </w:r>
      <w:r w:rsidRPr="006F5513">
        <w:t>quivalent to MEM30905 Certificate III in Boating Services.</w:t>
      </w:r>
    </w:p>
    <w:p w:rsidR="00000000" w:rsidRPr="006F5513" w:rsidP="006F5513">
      <w:pPr>
        <w:pStyle w:val="Heading1"/>
      </w:pPr>
      <w:bookmarkStart w:id="6" w:name="O_1275079"/>
      <w:bookmarkEnd w:id="6"/>
      <w:r w:rsidRPr="006F5513">
        <w:t>Links</w:t>
      </w:r>
    </w:p>
    <w:p w:rsidR="00000000" w:rsidRPr="006F5513" w:rsidP="00263771">
      <w:pPr>
        <w:pStyle w:val="BodyText"/>
      </w:pPr>
      <w:r w:rsidRPr="006F5513">
        <w:t xml:space="preserve">The MEM Metal and Engineering Training Package Companion Volume Implementation Guide is available from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10FA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F5513" w:rsidP="006F5513"/>
    <w:sectPr w:rsidSect="006F55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5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513" w:rsidRPr="00263771" w:rsidP="002637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5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771" w:rsidP="006F55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63771" w:rsidP="006F55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63771" w:rsidP="006F55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5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7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5513" w:rsidRPr="00263771" w:rsidP="002637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5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771" w:rsidRPr="002D2AF8" w:rsidP="006F55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MEM30919 Certificate III in Boating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63771" w:rsidP="006F55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D0D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4297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5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55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55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55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55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55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55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55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55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55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55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5513"/>
  </w:style>
  <w:style w:type="character" w:customStyle="1" w:styleId="Heading1Char">
    <w:name w:val="Heading 1 Char"/>
    <w:basedOn w:val="DefaultParagraphFont"/>
    <w:link w:val="Heading1"/>
    <w:rsid w:val="006F55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55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55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55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5513"/>
    <w:rPr>
      <w:b/>
      <w:spacing w:val="0"/>
    </w:rPr>
  </w:style>
  <w:style w:type="paragraph" w:customStyle="1" w:styleId="SuperHeading">
    <w:name w:val="SuperHeading"/>
    <w:basedOn w:val="Normal"/>
    <w:rsid w:val="006F55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55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55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55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55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5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5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5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5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55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55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55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55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55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55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55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55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55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55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55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55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55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55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55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55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55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55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55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55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55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55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55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55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55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55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5513"/>
    <w:rPr>
      <w:i/>
    </w:rPr>
  </w:style>
  <w:style w:type="paragraph" w:styleId="Caption">
    <w:name w:val="caption"/>
    <w:basedOn w:val="BodyText"/>
    <w:next w:val="Normal"/>
    <w:qFormat/>
    <w:rsid w:val="006F55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55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55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5513"/>
  </w:style>
  <w:style w:type="paragraph" w:styleId="TableofFigures">
    <w:name w:val="table of figures"/>
    <w:basedOn w:val="Normal"/>
    <w:next w:val="Normal"/>
    <w:semiHidden/>
    <w:rsid w:val="006F55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55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5513"/>
    <w:rPr>
      <w:rFonts w:ascii="Wingdings" w:hAnsi="Wingdings"/>
    </w:rPr>
  </w:style>
  <w:style w:type="paragraph" w:customStyle="1" w:styleId="TableHeading">
    <w:name w:val="Table Heading"/>
    <w:basedOn w:val="HeadingBase"/>
    <w:rsid w:val="006F55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5513"/>
    <w:rPr>
      <w:color w:val="0033CC"/>
      <w:u w:val="none"/>
    </w:rPr>
  </w:style>
  <w:style w:type="paragraph" w:customStyle="1" w:styleId="BodyTextRight">
    <w:name w:val="Body Text Right"/>
    <w:basedOn w:val="BodyText"/>
    <w:rsid w:val="006F55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55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55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55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55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55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5513"/>
    <w:rPr>
      <w:sz w:val="32"/>
    </w:rPr>
  </w:style>
  <w:style w:type="paragraph" w:customStyle="1" w:styleId="HeadingProcedure">
    <w:name w:val="Heading Procedure"/>
    <w:basedOn w:val="HeadingBase"/>
    <w:next w:val="Normal"/>
    <w:rsid w:val="006F55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5513"/>
    <w:pPr>
      <w:spacing w:before="60" w:after="60"/>
    </w:pPr>
  </w:style>
  <w:style w:type="paragraph" w:styleId="ListContinue">
    <w:name w:val="List Continue"/>
    <w:basedOn w:val="List"/>
    <w:rsid w:val="006F5513"/>
    <w:pPr>
      <w:ind w:firstLine="0"/>
    </w:pPr>
  </w:style>
  <w:style w:type="paragraph" w:customStyle="1" w:styleId="ListNote">
    <w:name w:val="List Note"/>
    <w:basedOn w:val="List"/>
    <w:rsid w:val="006F55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55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55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5513"/>
    <w:rPr>
      <w:rFonts w:ascii="Courier New" w:hAnsi="Courier New"/>
    </w:rPr>
  </w:style>
  <w:style w:type="paragraph" w:customStyle="1" w:styleId="NoteBullet">
    <w:name w:val="Note Bullet"/>
    <w:basedOn w:val="Note"/>
    <w:rsid w:val="006F55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55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55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55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55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55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55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5513"/>
    <w:rPr>
      <w:b/>
      <w:smallCaps/>
    </w:rPr>
  </w:style>
  <w:style w:type="paragraph" w:customStyle="1" w:styleId="TableListNumber">
    <w:name w:val="Table List Number"/>
    <w:basedOn w:val="ListNumber"/>
    <w:rsid w:val="006F55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55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5513"/>
    <w:pPr>
      <w:numPr>
        <w:numId w:val="8"/>
      </w:numPr>
    </w:pPr>
  </w:style>
  <w:style w:type="paragraph" w:customStyle="1" w:styleId="ListAlpha2">
    <w:name w:val="List Alpha 2"/>
    <w:basedOn w:val="List2"/>
    <w:rsid w:val="006F5513"/>
    <w:pPr>
      <w:numPr>
        <w:numId w:val="7"/>
      </w:numPr>
    </w:pPr>
  </w:style>
  <w:style w:type="paragraph" w:styleId="List2">
    <w:name w:val="List 2"/>
    <w:basedOn w:val="BodyText"/>
    <w:rsid w:val="006F55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55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55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55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55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55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5513"/>
    <w:pPr>
      <w:numPr>
        <w:numId w:val="3"/>
      </w:numPr>
    </w:pPr>
  </w:style>
  <w:style w:type="paragraph" w:styleId="ListContinue2">
    <w:name w:val="List Continue 2"/>
    <w:basedOn w:val="List2"/>
    <w:rsid w:val="006F5513"/>
    <w:pPr>
      <w:ind w:firstLine="0"/>
    </w:pPr>
  </w:style>
  <w:style w:type="paragraph" w:styleId="ListContinue3">
    <w:name w:val="List Continue 3"/>
    <w:basedOn w:val="List3"/>
    <w:rsid w:val="006F5513"/>
    <w:pPr>
      <w:ind w:left="1021" w:firstLine="0"/>
    </w:pPr>
  </w:style>
  <w:style w:type="paragraph" w:styleId="ListContinue4">
    <w:name w:val="List Continue 4"/>
    <w:basedOn w:val="List4"/>
    <w:rsid w:val="006F5513"/>
    <w:pPr>
      <w:ind w:firstLine="0"/>
    </w:pPr>
  </w:style>
  <w:style w:type="paragraph" w:styleId="ListContinue5">
    <w:name w:val="List Continue 5"/>
    <w:basedOn w:val="List5"/>
    <w:rsid w:val="006F5513"/>
    <w:pPr>
      <w:ind w:firstLine="0"/>
    </w:pPr>
  </w:style>
  <w:style w:type="paragraph" w:styleId="ListNumber3">
    <w:name w:val="List Number 3"/>
    <w:basedOn w:val="List3"/>
    <w:rsid w:val="006F5513"/>
    <w:pPr>
      <w:numPr>
        <w:numId w:val="4"/>
      </w:numPr>
    </w:pPr>
  </w:style>
  <w:style w:type="paragraph" w:styleId="ListNumber4">
    <w:name w:val="List Number 4"/>
    <w:basedOn w:val="List4"/>
    <w:rsid w:val="006F5513"/>
    <w:pPr>
      <w:numPr>
        <w:numId w:val="5"/>
      </w:numPr>
    </w:pPr>
  </w:style>
  <w:style w:type="paragraph" w:styleId="ListNumber5">
    <w:name w:val="List Number 5"/>
    <w:basedOn w:val="List5"/>
    <w:rsid w:val="006F5513"/>
    <w:pPr>
      <w:numPr>
        <w:numId w:val="6"/>
      </w:numPr>
    </w:pPr>
  </w:style>
  <w:style w:type="paragraph" w:styleId="BlockText">
    <w:name w:val="Block Text"/>
    <w:basedOn w:val="Normal"/>
    <w:rsid w:val="006F55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55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5513"/>
    <w:rPr>
      <w:sz w:val="16"/>
      <w:vertAlign w:val="superscript"/>
    </w:rPr>
  </w:style>
  <w:style w:type="character" w:customStyle="1" w:styleId="Symbols">
    <w:name w:val="Symbols"/>
    <w:basedOn w:val="DefaultParagraphFont"/>
    <w:rsid w:val="006F5513"/>
    <w:rPr>
      <w:rFonts w:ascii="Symbol" w:hAnsi="Symbol"/>
    </w:rPr>
  </w:style>
  <w:style w:type="character" w:customStyle="1" w:styleId="MenuOptions">
    <w:name w:val="Menu Options"/>
    <w:basedOn w:val="DefaultParagraphFont"/>
    <w:rsid w:val="006F55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5513"/>
    <w:rPr>
      <w:b/>
    </w:rPr>
  </w:style>
  <w:style w:type="character" w:customStyle="1" w:styleId="Underlined">
    <w:name w:val="Underlined"/>
    <w:basedOn w:val="DefaultParagraphFont"/>
    <w:rsid w:val="006F5513"/>
    <w:rPr>
      <w:u w:val="single"/>
    </w:rPr>
  </w:style>
  <w:style w:type="paragraph" w:customStyle="1" w:styleId="TableBodyTextRight">
    <w:name w:val="Table Body Text Right"/>
    <w:basedOn w:val="TableBodyText"/>
    <w:rsid w:val="006F55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5513"/>
    <w:rPr>
      <w:sz w:val="18"/>
    </w:rPr>
  </w:style>
  <w:style w:type="paragraph" w:customStyle="1" w:styleId="BodySmallRight">
    <w:name w:val="Body Small Right"/>
    <w:basedOn w:val="BodyTextRight"/>
    <w:rsid w:val="006F5513"/>
    <w:rPr>
      <w:sz w:val="18"/>
      <w:szCs w:val="18"/>
    </w:rPr>
  </w:style>
  <w:style w:type="paragraph" w:customStyle="1" w:styleId="MarginEdition">
    <w:name w:val="Margin Edition"/>
    <w:basedOn w:val="MarginNote"/>
    <w:rsid w:val="006F55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5513"/>
    <w:rPr>
      <w:sz w:val="2"/>
      <w:szCs w:val="2"/>
    </w:rPr>
  </w:style>
  <w:style w:type="character" w:customStyle="1" w:styleId="Small">
    <w:name w:val="Small"/>
    <w:basedOn w:val="DefaultParagraphFont"/>
    <w:rsid w:val="006F5513"/>
    <w:rPr>
      <w:sz w:val="16"/>
    </w:rPr>
  </w:style>
  <w:style w:type="paragraph" w:customStyle="1" w:styleId="WideTable">
    <w:name w:val="Wide Table"/>
    <w:basedOn w:val="Normal"/>
    <w:rsid w:val="006F55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5513"/>
  </w:style>
  <w:style w:type="paragraph" w:styleId="Quote">
    <w:name w:val="Quote"/>
    <w:basedOn w:val="Heading1"/>
    <w:link w:val="QuoteChar"/>
    <w:qFormat/>
    <w:rsid w:val="006F55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55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5513"/>
    <w:pPr>
      <w:pageBreakBefore/>
    </w:pPr>
  </w:style>
  <w:style w:type="paragraph" w:customStyle="1" w:styleId="Border">
    <w:name w:val="Border"/>
    <w:basedOn w:val="Normal"/>
    <w:qFormat/>
    <w:rsid w:val="006F55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55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5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5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55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55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55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55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55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5513"/>
    <w:rPr>
      <w:u w:val="single"/>
    </w:rPr>
  </w:style>
  <w:style w:type="character" w:customStyle="1" w:styleId="BoldandItalics">
    <w:name w:val="Bold and Italics"/>
    <w:qFormat/>
    <w:rsid w:val="006F5513"/>
    <w:rPr>
      <w:b/>
      <w:i/>
      <w:u w:val="none"/>
    </w:rPr>
  </w:style>
  <w:style w:type="paragraph" w:styleId="BalloonText">
    <w:name w:val="Balloon Text"/>
    <w:basedOn w:val="Normal"/>
    <w:link w:val="BalloonTextChar"/>
    <w:rsid w:val="006F55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55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55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55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55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55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5513"/>
    <w:pPr>
      <w:spacing w:before="0" w:after="0"/>
    </w:pPr>
  </w:style>
  <w:style w:type="paragraph" w:customStyle="1" w:styleId="BodyTextBold">
    <w:name w:val="Body Text Bold"/>
    <w:basedOn w:val="BodyText"/>
    <w:qFormat/>
    <w:rsid w:val="006F5513"/>
    <w:rPr>
      <w:b/>
    </w:rPr>
  </w:style>
  <w:style w:type="character" w:styleId="Hyperlink">
    <w:name w:val="Hyperlink"/>
    <w:basedOn w:val="DefaultParagraphFont"/>
    <w:uiPriority w:val="99"/>
    <w:unhideWhenUsed/>
    <w:rsid w:val="002637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752</Words>
  <Characters>4569</Characters>
  <Application>Microsoft Office Word</Application>
  <DocSecurity>0</DocSecurity>
  <Lines>198</Lines>
  <Paragraphs>166</Paragraphs>
  <ScaleCrop>false</ScaleCrop>
  <Company>Author-it Software Corporation Ltd.</Company>
  <LinksUpToDate>false</LinksUpToDate>
  <CharactersWithSpaces>5155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MEM30919 Certificate III in Boating Services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2022-12-19T14:41:51Z</dcterms:created>
  <dcterms:modified xsi:type="dcterms:W3CDTF">2022-12-17T01:15:00Z</dcterms:modified>
</cp:coreProperties>
</file>