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0B9" w:rsidP="000320B9">
      <w:pPr>
        <w:pStyle w:val="Title"/>
      </w:pPr>
      <w:r>
        <w:fldChar w:fldCharType="begin"/>
      </w:r>
      <w:r>
        <w:instrText xml:space="preserve"> TITLE   \* MERGEFORMAT </w:instrText>
      </w:r>
      <w:r>
        <w:fldChar w:fldCharType="separate"/>
      </w:r>
      <w:r>
        <w:t>MEM30319 Certificate III in Engineering - Fabrication Trade</w:t>
      </w:r>
      <w:r>
        <w:fldChar w:fldCharType="end"/>
      </w:r>
    </w:p>
    <w:p w:rsidR="000320B9" w:rsidP="000320B9">
      <w:pPr>
        <w:pStyle w:val="Version"/>
        <w:sectPr w:rsidSect="009C1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1A1C" w:rsidP="009C1A1C">
      <w:pPr>
        <w:pStyle w:val="SuperHeading"/>
      </w:pPr>
      <w:r w:rsidRPr="009C1A1C">
        <w:t>MEM30319 Certificate III in Engineering - Fabrication Trade</w:t>
      </w:r>
    </w:p>
    <w:p w:rsidR="00000000" w:rsidRPr="009C1A1C" w:rsidP="009C1A1C">
      <w:pPr>
        <w:pStyle w:val="Heading1"/>
      </w:pPr>
      <w:bookmarkStart w:id="1" w:name="O_1170381"/>
      <w:bookmarkEnd w:id="1"/>
      <w:r w:rsidRPr="009C1A1C">
        <w:t>Modification History</w:t>
      </w:r>
    </w:p>
    <w:p w:rsidR="00000000" w:rsidRPr="009C1A1C" w:rsidP="000320B9">
      <w:pPr>
        <w:pStyle w:val="BodyText"/>
      </w:pPr>
      <w:r w:rsidRPr="009C1A1C">
        <w:t>Release 2. Mandatory training contract pathway added.</w:t>
      </w:r>
    </w:p>
    <w:p w:rsidR="00000000" w:rsidRPr="009C1A1C" w:rsidP="000320B9">
      <w:pPr>
        <w:pStyle w:val="BodyText"/>
      </w:pPr>
      <w:r w:rsidRPr="009C1A1C">
        <w:t>Release 1. Supersedes and is equivalent to MEM30305 Certificate III in Engineering - Fabrication Trade.</w:t>
      </w:r>
    </w:p>
    <w:p w:rsidR="00000000" w:rsidRPr="009C1A1C" w:rsidP="009C1A1C">
      <w:pPr>
        <w:pStyle w:val="Heading1"/>
      </w:pPr>
      <w:bookmarkStart w:id="2" w:name="O_1170380"/>
      <w:bookmarkEnd w:id="2"/>
      <w:r w:rsidRPr="009C1A1C">
        <w:t>Qualification Description</w:t>
      </w:r>
    </w:p>
    <w:p w:rsidR="00000000" w:rsidRPr="009C1A1C" w:rsidP="000320B9">
      <w:pPr>
        <w:pStyle w:val="BodyText"/>
      </w:pPr>
      <w:r w:rsidRPr="009C1A1C">
        <w:t>This qualifica</w:t>
      </w:r>
      <w:r w:rsidRPr="009C1A1C">
        <w:t xml:space="preserve">tion defines the skills and knowledge required of an engineering tradesperson - fabrication within metal, engineering, manufacturing and associated industries. The qualification has been specifically developed to meet the needs of apprentices in the above </w:t>
      </w:r>
      <w:r w:rsidRPr="009C1A1C">
        <w:t xml:space="preserve">trade. </w:t>
      </w:r>
    </w:p>
    <w:p w:rsidR="00000000" w:rsidRPr="009C1A1C" w:rsidP="000320B9">
      <w:pPr>
        <w:pStyle w:val="BodyText"/>
      </w:pPr>
      <w:r w:rsidRPr="009C1A1C">
        <w:t xml:space="preserve">This qualification must be undertaken through a Training Contract or through formal trade recognition assessment processes. </w:t>
      </w:r>
    </w:p>
    <w:p w:rsidR="00000000" w:rsidRPr="009C1A1C" w:rsidP="000320B9">
      <w:pPr>
        <w:pStyle w:val="BodyText"/>
      </w:pPr>
      <w:r w:rsidRPr="009C1A1C">
        <w:t>The skills associated with this qualification are intended to apply to a wide range of fabrication work, including undertak</w:t>
      </w:r>
      <w:r w:rsidRPr="009C1A1C">
        <w:t>ing metal fabrication, structural steel erection, sheetmetal work, welding, blacksmithing and surface finishing.</w:t>
      </w:r>
    </w:p>
    <w:p w:rsidR="00000000" w:rsidRPr="009C1A1C" w:rsidP="000320B9">
      <w:pPr>
        <w:pStyle w:val="BodyText"/>
      </w:pPr>
      <w:r w:rsidRPr="009C1A1C">
        <w:t>This qualification is designed to provide an industry recognised skills profile related to trade work as an Engineering Tradesperson - Fabricat</w:t>
      </w:r>
      <w:r w:rsidRPr="009C1A1C">
        <w:t xml:space="preserve">ion. </w:t>
      </w:r>
    </w:p>
    <w:p w:rsidR="00000000" w:rsidRPr="009C1A1C" w:rsidP="000320B9">
      <w:pPr>
        <w:pStyle w:val="BodyText"/>
      </w:pPr>
      <w:r w:rsidRPr="009C1A1C">
        <w:t>Assessment of some units of competency must, where indicated, include evidence of the candidate’s performance in a functioning workplace where there is a sufficient range of appropriate tasks and materials to cover the scope of application of those u</w:t>
      </w:r>
      <w:r w:rsidRPr="009C1A1C">
        <w:t>nits. All outcomes must reflect the standard of performance inherent in the job.</w:t>
      </w:r>
    </w:p>
    <w:p w:rsidR="00000000" w:rsidRPr="009C1A1C" w:rsidP="000320B9">
      <w:pPr>
        <w:pStyle w:val="BodyText"/>
      </w:pPr>
      <w:r w:rsidRPr="009C1A1C">
        <w:t xml:space="preserve">No licensing, legislative or certification requirements apply to this qualification at the time of publication. However, in some jurisdictions units in this qualification may </w:t>
      </w:r>
      <w:r w:rsidRPr="009C1A1C">
        <w:t>relate to licensing or regulatory requirements. Local regulations should be checked.</w:t>
      </w:r>
    </w:p>
    <w:p w:rsidR="00000000" w:rsidRPr="009C1A1C" w:rsidP="009C1A1C">
      <w:pPr>
        <w:pStyle w:val="Heading1"/>
      </w:pPr>
      <w:bookmarkStart w:id="3" w:name="O_1170379"/>
      <w:bookmarkEnd w:id="3"/>
      <w:r w:rsidRPr="009C1A1C">
        <w:t>Entry Requirements</w:t>
      </w:r>
    </w:p>
    <w:p w:rsidR="00000000" w:rsidRPr="009C1A1C" w:rsidP="000320B9">
      <w:pPr>
        <w:pStyle w:val="BodyText"/>
      </w:pPr>
      <w:r w:rsidRPr="009C1A1C">
        <w:t>There are no entry requirements for this qualification.</w:t>
      </w:r>
    </w:p>
    <w:p w:rsidR="00000000" w:rsidRPr="009C1A1C" w:rsidP="009C1A1C">
      <w:pPr>
        <w:pStyle w:val="Heading1"/>
      </w:pPr>
      <w:bookmarkStart w:id="4" w:name="O_1170378"/>
      <w:bookmarkEnd w:id="4"/>
      <w:r w:rsidRPr="009C1A1C">
        <w:t>Packaging Rules</w:t>
      </w:r>
    </w:p>
    <w:p w:rsidR="00000000" w:rsidRPr="009C1A1C" w:rsidP="000320B9">
      <w:pPr>
        <w:pStyle w:val="BodyText"/>
      </w:pPr>
      <w:r w:rsidRPr="009C1A1C">
        <w:t>To be awarded the MEM30319 Certificate III</w:t>
      </w:r>
      <w:r w:rsidRPr="009C1A1C">
        <w:t xml:space="preserve"> in Engineering – Fabrication Trade, units of competency to the value of 96 points must be achieved, chosen as outlined below:</w:t>
      </w:r>
    </w:p>
    <w:p w:rsidR="00000000" w:rsidRPr="009C1A1C" w:rsidP="009C1A1C">
      <w:pPr>
        <w:pStyle w:val="ListBullet"/>
      </w:pPr>
      <w:r w:rsidRPr="009C1A1C">
        <w:t xml:space="preserve">all core units of competency listed below (totalling 33 points) </w:t>
      </w:r>
    </w:p>
    <w:p w:rsidR="00000000" w:rsidRPr="009C1A1C" w:rsidP="009C1A1C">
      <w:pPr>
        <w:pStyle w:val="ListBullet"/>
      </w:pPr>
      <w:r w:rsidRPr="009C1A1C">
        <w:t>elective units of competency to a minimum value of 40 points fr</w:t>
      </w:r>
      <w:r w:rsidRPr="009C1A1C">
        <w:t xml:space="preserve">om Groups A, B, C, D, E, F and G as described below </w:t>
      </w:r>
    </w:p>
    <w:p w:rsidR="00000000" w:rsidRPr="009C1A1C" w:rsidP="009C1A1C">
      <w:pPr>
        <w:pStyle w:val="ListBullet"/>
      </w:pPr>
      <w:r w:rsidRPr="009C1A1C">
        <w:t>elective units of competency to a maximum value of 23 points from Group H to bring the total value to 96 points.</w:t>
      </w:r>
    </w:p>
    <w:p w:rsidR="00000000" w:rsidRPr="009C1A1C" w:rsidP="009C1A1C">
      <w:pPr>
        <w:pStyle w:val="BodyText"/>
      </w:pPr>
    </w:p>
    <w:p w:rsidR="00000000" w:rsidRPr="009C1A1C" w:rsidP="000320B9">
      <w:pPr>
        <w:pStyle w:val="BodyText"/>
      </w:pPr>
      <w:r w:rsidRPr="009C1A1C">
        <w:t>To be awarded the MEM30319 Certificate III in Engineering –</w:t>
      </w:r>
      <w:r w:rsidRPr="009C1A1C">
        <w:t xml:space="preserve"> Fabrication Trade (Boilermaking), units of competency to the value of 96 points must be achieved, chosen as outlined below:</w:t>
      </w:r>
    </w:p>
    <w:p w:rsidR="00000000" w:rsidRPr="009C1A1C" w:rsidP="009C1A1C">
      <w:pPr>
        <w:pStyle w:val="ListBullet"/>
      </w:pPr>
      <w:r w:rsidRPr="009C1A1C">
        <w:t xml:space="preserve">all core units of competency listed below (totalling 33 points) </w:t>
      </w:r>
    </w:p>
    <w:p w:rsidR="00000000" w:rsidRPr="009C1A1C" w:rsidP="009C1A1C">
      <w:pPr>
        <w:pStyle w:val="ListBullet"/>
      </w:pPr>
      <w:r w:rsidRPr="009C1A1C">
        <w:t>elective units of competency to a minimum value of 40 points from</w:t>
      </w:r>
      <w:r w:rsidRPr="009C1A1C">
        <w:t xml:space="preserve"> Group B as described below </w:t>
      </w:r>
    </w:p>
    <w:p w:rsidR="00000000" w:rsidRPr="009C1A1C" w:rsidP="009C1A1C">
      <w:pPr>
        <w:pStyle w:val="ListBullet"/>
      </w:pPr>
      <w:r w:rsidRPr="009C1A1C">
        <w:t>elective units of competency to a maximum value of 23 points from Group H to bring the total value to 96 points.</w:t>
      </w:r>
    </w:p>
    <w:p w:rsidR="00000000" w:rsidRPr="009C1A1C" w:rsidP="009C1A1C">
      <w:pPr>
        <w:pStyle w:val="BodyText"/>
      </w:pPr>
    </w:p>
    <w:p w:rsidR="00000000" w:rsidRPr="009C1A1C" w:rsidP="000320B9">
      <w:pPr>
        <w:pStyle w:val="BodyText"/>
      </w:pPr>
      <w:r w:rsidRPr="009C1A1C">
        <w:t>To be awarded the MEM30319 Certificate III in Engineering – Fabrication Trade (Welding), units of competency to t</w:t>
      </w:r>
      <w:r w:rsidRPr="009C1A1C">
        <w:t>he value of 96 points must be achieved, chosen as outlined below:</w:t>
      </w:r>
    </w:p>
    <w:p w:rsidR="00000000" w:rsidRPr="009C1A1C" w:rsidP="009C1A1C">
      <w:pPr>
        <w:pStyle w:val="ListBullet"/>
      </w:pPr>
      <w:r w:rsidRPr="009C1A1C">
        <w:t xml:space="preserve">all core units of competency listed below (totalling 33 points) </w:t>
      </w:r>
    </w:p>
    <w:p w:rsidR="00000000" w:rsidRPr="009C1A1C" w:rsidP="009C1A1C">
      <w:pPr>
        <w:pStyle w:val="ListBullet"/>
      </w:pPr>
      <w:r w:rsidRPr="009C1A1C">
        <w:t xml:space="preserve">elective units of competency to a minimum value of 40 points from Group C as described below </w:t>
      </w:r>
    </w:p>
    <w:p w:rsidR="00000000" w:rsidRPr="009C1A1C" w:rsidP="009C1A1C">
      <w:pPr>
        <w:pStyle w:val="ListBullet"/>
      </w:pPr>
      <w:r w:rsidRPr="009C1A1C">
        <w:t>elective units of competency t</w:t>
      </w:r>
      <w:r w:rsidRPr="009C1A1C">
        <w:t>o a maximum value of 23 points from Group H to bring the total value to 96 points.</w:t>
      </w:r>
    </w:p>
    <w:p w:rsidR="00000000" w:rsidRPr="009C1A1C" w:rsidP="009C1A1C">
      <w:pPr>
        <w:pStyle w:val="BodyText"/>
      </w:pPr>
    </w:p>
    <w:p w:rsidR="00000000" w:rsidRPr="009C1A1C" w:rsidP="000320B9">
      <w:pPr>
        <w:pStyle w:val="BodyText"/>
      </w:pPr>
      <w:r w:rsidRPr="009C1A1C">
        <w:t>To be awarded the MEM30319 Certificate III in Engineering – Fabrication Trade (Boilermaking/Welding), units of competency to the value of 96 points must be achieved, chosen</w:t>
      </w:r>
      <w:r w:rsidRPr="009C1A1C">
        <w:t xml:space="preserve"> as outlined below:</w:t>
      </w:r>
    </w:p>
    <w:p w:rsidR="00000000" w:rsidRPr="009C1A1C" w:rsidP="009C1A1C">
      <w:pPr>
        <w:pStyle w:val="ListBullet"/>
      </w:pPr>
      <w:r w:rsidRPr="009C1A1C">
        <w:t xml:space="preserve">all core units of competency listed below (totalling 33 points) </w:t>
      </w:r>
    </w:p>
    <w:p w:rsidR="00000000" w:rsidRPr="009C1A1C" w:rsidP="009C1A1C">
      <w:pPr>
        <w:pStyle w:val="ListBullet"/>
      </w:pPr>
      <w:r w:rsidRPr="009C1A1C">
        <w:t xml:space="preserve">elective units of competency to a minimum value of 40 points from Group D as described below </w:t>
      </w:r>
    </w:p>
    <w:p w:rsidR="00000000" w:rsidRPr="009C1A1C" w:rsidP="009C1A1C">
      <w:pPr>
        <w:pStyle w:val="ListBullet"/>
      </w:pPr>
      <w:r w:rsidRPr="009C1A1C">
        <w:t>elective units of competency to a maximum value of 23 points from Group H to</w:t>
      </w:r>
      <w:r w:rsidRPr="009C1A1C">
        <w:t xml:space="preserve"> bring the total value to 6 points.</w:t>
      </w:r>
    </w:p>
    <w:p w:rsidR="00000000" w:rsidRPr="009C1A1C" w:rsidP="009C1A1C">
      <w:pPr>
        <w:pStyle w:val="BodyText"/>
      </w:pPr>
    </w:p>
    <w:p w:rsidR="00000000" w:rsidRPr="009C1A1C" w:rsidP="000320B9">
      <w:pPr>
        <w:pStyle w:val="BodyText"/>
      </w:pPr>
      <w:r w:rsidRPr="009C1A1C">
        <w:t>To be awarded the MEM30319 Certificate III in Engineering – Fabrication Trade (Sheetmetal working), units of competency to the value of 96 points must be achieved, chosen as outlined below:</w:t>
      </w:r>
    </w:p>
    <w:p w:rsidR="00000000" w:rsidRPr="009C1A1C" w:rsidP="009C1A1C">
      <w:pPr>
        <w:pStyle w:val="ListBullet"/>
      </w:pPr>
      <w:r w:rsidRPr="009C1A1C">
        <w:t>all core units of competency</w:t>
      </w:r>
      <w:r w:rsidRPr="009C1A1C">
        <w:t xml:space="preserve"> listed below (totalling 33 points) </w:t>
      </w:r>
    </w:p>
    <w:p w:rsidR="00000000" w:rsidRPr="009C1A1C" w:rsidP="009C1A1C">
      <w:pPr>
        <w:pStyle w:val="ListBullet"/>
      </w:pPr>
      <w:r w:rsidRPr="009C1A1C">
        <w:t xml:space="preserve">elective units of competency to a minimum value of 40 points from Group E as described below </w:t>
      </w:r>
    </w:p>
    <w:p w:rsidR="00000000" w:rsidRPr="009C1A1C" w:rsidP="009C1A1C">
      <w:pPr>
        <w:pStyle w:val="ListBullet"/>
      </w:pPr>
      <w:r w:rsidRPr="009C1A1C">
        <w:t>elective units of competency to a maximum value of 23 points from Group H to bring the total value to 96 points.</w:t>
      </w:r>
    </w:p>
    <w:p w:rsidR="00000000" w:rsidRPr="009C1A1C" w:rsidP="009C1A1C">
      <w:pPr>
        <w:pStyle w:val="BodyText"/>
      </w:pPr>
    </w:p>
    <w:p w:rsidR="00000000" w:rsidRPr="009C1A1C" w:rsidP="000320B9">
      <w:pPr>
        <w:pStyle w:val="BodyText"/>
      </w:pPr>
      <w:r w:rsidRPr="009C1A1C">
        <w:t>To be award</w:t>
      </w:r>
      <w:r w:rsidRPr="009C1A1C">
        <w:t>ed the MEM30319 Certificate III in Engineering – Fabrication Trade (Blacksmithing), units of competency to the value of 96 points must be achieved, chosen as outlined below:</w:t>
      </w:r>
    </w:p>
    <w:p w:rsidR="00000000" w:rsidRPr="009C1A1C" w:rsidP="009C1A1C">
      <w:pPr>
        <w:pStyle w:val="ListBullet"/>
      </w:pPr>
      <w:r w:rsidRPr="009C1A1C">
        <w:t xml:space="preserve">all core units of competency listed below (totalling 33 points) </w:t>
      </w:r>
    </w:p>
    <w:p w:rsidR="00000000" w:rsidRPr="009C1A1C" w:rsidP="009C1A1C">
      <w:pPr>
        <w:pStyle w:val="ListBullet"/>
      </w:pPr>
      <w:r w:rsidRPr="009C1A1C">
        <w:t xml:space="preserve">elective units of competency to a minimum value of 40 points from Group F as described below </w:t>
      </w:r>
    </w:p>
    <w:p w:rsidR="00000000" w:rsidRPr="009C1A1C" w:rsidP="009C1A1C">
      <w:pPr>
        <w:pStyle w:val="ListBullet"/>
      </w:pPr>
      <w:r w:rsidRPr="009C1A1C">
        <w:t>elective units of competency to a maximum value of 23 points from Group H to bring the total value to 96 points.</w:t>
      </w:r>
    </w:p>
    <w:p w:rsidR="00000000" w:rsidRPr="009C1A1C" w:rsidP="009C1A1C">
      <w:pPr>
        <w:pStyle w:val="BodyText"/>
      </w:pPr>
    </w:p>
    <w:p w:rsidR="00000000" w:rsidRPr="009C1A1C" w:rsidP="000320B9">
      <w:pPr>
        <w:pStyle w:val="BodyText"/>
      </w:pPr>
      <w:r w:rsidRPr="009C1A1C">
        <w:t>To be awarded the MEM30319 Certificate III in En</w:t>
      </w:r>
      <w:r w:rsidRPr="009C1A1C">
        <w:t>gineering – Fabrication Trade (Surface Finishing), units of competency to the value of 96 points must be achieved, chosen as outlined below:</w:t>
      </w:r>
    </w:p>
    <w:p w:rsidR="00000000" w:rsidRPr="009C1A1C" w:rsidP="009C1A1C">
      <w:pPr>
        <w:pStyle w:val="ListBullet"/>
      </w:pPr>
      <w:r w:rsidRPr="009C1A1C">
        <w:t xml:space="preserve">all core units of competency listed below (totalling 33 points) </w:t>
      </w:r>
    </w:p>
    <w:p w:rsidR="00000000" w:rsidRPr="009C1A1C" w:rsidP="009C1A1C">
      <w:pPr>
        <w:pStyle w:val="ListBullet"/>
      </w:pPr>
      <w:r w:rsidRPr="009C1A1C">
        <w:t>elective units of competency to a minimum value o</w:t>
      </w:r>
      <w:r w:rsidRPr="009C1A1C">
        <w:t xml:space="preserve">f 40 points from Group G as described below </w:t>
      </w:r>
    </w:p>
    <w:p w:rsidR="00000000" w:rsidRPr="009C1A1C" w:rsidP="009C1A1C">
      <w:pPr>
        <w:pStyle w:val="ListBullet"/>
      </w:pPr>
      <w:r w:rsidRPr="009C1A1C">
        <w:t>elective units of competency to a maximum value of 23 points from Group H to bring the total value to 96 points.</w:t>
      </w:r>
    </w:p>
    <w:p w:rsidR="00000000" w:rsidRPr="009C1A1C" w:rsidP="009C1A1C">
      <w:pPr>
        <w:pStyle w:val="BodyText"/>
      </w:pPr>
    </w:p>
    <w:p w:rsidR="00000000" w:rsidRPr="009C1A1C" w:rsidP="000320B9">
      <w:pPr>
        <w:pStyle w:val="BodyText"/>
      </w:pPr>
      <w:r w:rsidRPr="009C1A1C">
        <w:t>Appropriate Group H elective units to the value of 8 points may be chosen from this Training Pack</w:t>
      </w:r>
      <w:r w:rsidRPr="009C1A1C">
        <w:t>age, other endorsed Training Packages and accredited courses where those units are available for inclusion at Certificate III. Only select units that would be suitable for occupational outcomes in a fabrication trade environment.</w:t>
      </w:r>
    </w:p>
    <w:p w:rsidR="00000000" w:rsidRPr="009C1A1C" w:rsidP="000320B9">
      <w:pPr>
        <w:pStyle w:val="BodyText"/>
      </w:pPr>
      <w:r w:rsidRPr="009C1A1C">
        <w:t>Registered Training Organ</w:t>
      </w:r>
      <w:r w:rsidRPr="009C1A1C">
        <w:t xml:space="preserve">isations (RTOs) must seek a determination from the industry parties in respect of the allocation of points values for units of competency drawn from other Training Packages or accredited courses. Determination of points requests are to be submitted to the </w:t>
      </w:r>
      <w:r w:rsidRPr="009C1A1C">
        <w:t>industry parties through Innovation and Business Skills Australia (IBSA) Manufacturing. Refer to the MEM Companion Volume Implementation Guide for information on determination of unit points values.</w:t>
      </w:r>
    </w:p>
    <w:p w:rsidR="00000000" w:rsidRPr="009C1A1C" w:rsidP="000320B9">
      <w:pPr>
        <w:pStyle w:val="Heading3"/>
      </w:pPr>
      <w:r w:rsidRPr="009C1A1C">
        <w:rPr>
          <w:rStyle w:val="SpecialBold"/>
        </w:rPr>
        <w:t>Prerequisites</w:t>
      </w:r>
    </w:p>
    <w:p w:rsidR="00000000" w:rsidRPr="009C1A1C" w:rsidP="000320B9">
      <w:pPr>
        <w:pStyle w:val="BodyText"/>
      </w:pPr>
      <w:r w:rsidRPr="009C1A1C">
        <w:t>Points associated with prerequisites count</w:t>
      </w:r>
      <w:r w:rsidRPr="009C1A1C">
        <w:t xml:space="preserve"> towards the total. Units with prerequisite requirements are marked with an asterisk (refer to the individual units for details). All prerequisites are included in the units listed.</w:t>
      </w:r>
    </w:p>
    <w:p w:rsidR="00000000" w:rsidRPr="009C1A1C" w:rsidP="000320B9">
      <w:pPr>
        <w:pStyle w:val="Heading3"/>
      </w:pPr>
      <w:r w:rsidRPr="009C1A1C">
        <w:rPr>
          <w:rStyle w:val="SpecialBold"/>
        </w:rPr>
        <w:t xml:space="preserve">Core units of competency </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blHeader/>
        </w:trPr>
        <w:tc>
          <w:tcPr>
            <w:tcW w:w="1701"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MEM09002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Interpret technical drawing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MEM11011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Undertake manual handling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MEM12023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engineering measurements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5</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MEM12024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computations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MEM13015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Work safely and effectively in manufacturing and engineering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MEM14006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Plan work activities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MEM16006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Organise and communicate information</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MEM16008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Interact with computing technology</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MEM17003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Assist in the provision of on-the-job training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MEM18001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Use hand tools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MEM18002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Use power tools/hand held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MSMENV272</w:t>
            </w:r>
          </w:p>
        </w:tc>
        <w:tc>
          <w:tcPr>
            <w:tcW w:w="6804"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Participate in environmentally sustainable work practices</w:t>
            </w:r>
          </w:p>
        </w:tc>
        <w:tc>
          <w:tcPr>
            <w:tcW w:w="56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9C1A1C" w:rsidP="009C1A1C">
            <w:pPr>
              <w:pStyle w:val="BodyText"/>
            </w:pPr>
          </w:p>
        </w:tc>
      </w:tr>
    </w:tbl>
    <w:p w:rsidR="00000000" w:rsidRPr="009C1A1C" w:rsidP="009C1A1C">
      <w:pPr>
        <w:pStyle w:val="BodyText"/>
      </w:pPr>
    </w:p>
    <w:p w:rsidR="00000000" w:rsidRPr="009C1A1C" w:rsidP="000320B9">
      <w:pPr>
        <w:pStyle w:val="Heading3"/>
      </w:pPr>
      <w:r w:rsidRPr="009C1A1C">
        <w:rPr>
          <w:rStyle w:val="SpecialBold"/>
        </w:rPr>
        <w:t>Elective units of competency</w:t>
      </w:r>
    </w:p>
    <w:p w:rsidR="00000000" w:rsidRPr="009C1A1C" w:rsidP="000320B9">
      <w:pPr>
        <w:pStyle w:val="BodyText"/>
      </w:pPr>
      <w:r w:rsidRPr="009C1A1C">
        <w:t>Packaging for a generic fabrication trade qualification - choose a minimum value of 40 points from Group A.</w:t>
      </w:r>
    </w:p>
    <w:p w:rsidR="00000000" w:rsidRPr="009C1A1C" w:rsidP="000320B9">
      <w:pPr>
        <w:pStyle w:val="BodyText"/>
      </w:pPr>
      <w:r w:rsidRPr="009C1A1C">
        <w:t xml:space="preserve">Packaging for a trade specialisation - choose a minimum value of 40 points from </w:t>
      </w:r>
      <w:r w:rsidRPr="009C1A1C">
        <w:rPr>
          <w:rStyle w:val="SpecialBold"/>
        </w:rPr>
        <w:t xml:space="preserve">one of either </w:t>
      </w:r>
      <w:r w:rsidRPr="009C1A1C">
        <w:t>Group B or C or D or E or F or G.</w:t>
      </w:r>
    </w:p>
    <w:p w:rsidR="00000000" w:rsidRPr="009C1A1C" w:rsidP="000320B9">
      <w:pPr>
        <w:pStyle w:val="Heading3"/>
      </w:pPr>
      <w:r w:rsidRPr="009C1A1C">
        <w:rPr>
          <w:rStyle w:val="SpecialBold"/>
        </w:rPr>
        <w:t>Group A - Fabrication Trade generic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448"/>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soft soldering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oxy fuel gas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Carry out mechanical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brazing and/or silver soldering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manual heating and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manual thermal cutting, gouging and shaping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automated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fabrication, forming and shaping techniques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Assemble fabricated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manual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Monitor quality of production welding/fabrications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93"/>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oxy acetylene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submerged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MEM05036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Repair, replace and/or modify fabrications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MEM05037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geometric development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flame powder spraying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flux core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flux core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tungsten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Select welding processes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safe welding practices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Set and edit computer controlled thermal cutting machines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oxy fuel gas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flux core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submerged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Manually finish/polish materials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MEM09011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Apply basic engineering design concepts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MEM12007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Mark off/out structural fabrications and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MEM18055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Dismantle, replace and assemble engineering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t>*</w:t>
            </w:r>
          </w:p>
        </w:tc>
      </w:tr>
    </w:tbl>
    <w:p w:rsidR="00000000" w:rsidRPr="009C1A1C" w:rsidP="009C1A1C">
      <w:pPr>
        <w:pStyle w:val="BodyText"/>
      </w:pPr>
    </w:p>
    <w:p w:rsidR="00000000" w:rsidRPr="009C1A1C" w:rsidP="000320B9">
      <w:pPr>
        <w:pStyle w:val="Heading3"/>
      </w:pPr>
      <w:r w:rsidRPr="009C1A1C">
        <w:rPr>
          <w:rStyle w:val="SpecialBold"/>
        </w:rPr>
        <w:t>Group B - Boilermaking Trade specialisation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507"/>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oxy fuel gas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Carry out mechanical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manual heating and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manual thermal cutting, gouging and shaping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automated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fabrication, forming and shaping techniques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Assemble fabricated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manual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submerged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MEM05036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Repair, replace and/or modify fabrications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MEM05037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geometric development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flux core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tungsten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Select welding processes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safe welding practices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oxy fuel gas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flux core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submerged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MEM09011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Apply basic engineering design concepts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MEM12007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Mark off/out structural fabrications and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MEM18055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Dismantle, replace and assemble engineering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t>*</w:t>
            </w:r>
          </w:p>
        </w:tc>
      </w:tr>
    </w:tbl>
    <w:p w:rsidR="00000000" w:rsidRPr="009C1A1C" w:rsidP="009C1A1C">
      <w:pPr>
        <w:pStyle w:val="BodyText"/>
      </w:pPr>
    </w:p>
    <w:p w:rsidR="00000000" w:rsidRPr="009C1A1C" w:rsidP="000320B9">
      <w:pPr>
        <w:pStyle w:val="Heading3"/>
      </w:pPr>
      <w:r w:rsidRPr="009C1A1C">
        <w:rPr>
          <w:rStyle w:val="SpecialBold"/>
        </w:rPr>
        <w:t>Group C</w:t>
      </w:r>
      <w:r w:rsidRPr="009C1A1C">
        <w:t xml:space="preserve"> – </w:t>
      </w:r>
      <w:r w:rsidRPr="009C1A1C">
        <w:rPr>
          <w:rStyle w:val="SpecialBold"/>
        </w:rPr>
        <w:t>Welding Trade specialisation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507"/>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oxy fuel gas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Carry out mechanical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brazing and/or silver soldering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manual heating and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Assemble fabricated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manual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Monitor quality of production welding/fabrications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oxy a</w:t>
            </w:r>
            <w:r w:rsidRPr="009C1A1C">
              <w:t>cetylene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submerged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flame powder spraying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flux core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flux core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tungsten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Select welding processes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safe welding practices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oxy fuel gas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flux core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submerged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t>*</w:t>
            </w:r>
          </w:p>
        </w:tc>
      </w:tr>
    </w:tbl>
    <w:p w:rsidR="00000000" w:rsidRPr="009C1A1C" w:rsidP="009C1A1C">
      <w:pPr>
        <w:pStyle w:val="BodyText"/>
      </w:pPr>
    </w:p>
    <w:p w:rsidR="00000000" w:rsidRPr="009C1A1C" w:rsidP="000320B9">
      <w:pPr>
        <w:pStyle w:val="Heading3"/>
      </w:pPr>
      <w:r w:rsidRPr="009C1A1C">
        <w:rPr>
          <w:rStyle w:val="SpecialBold"/>
        </w:rPr>
        <w:t>Group D</w:t>
      </w:r>
      <w:r w:rsidRPr="009C1A1C">
        <w:t xml:space="preserve"> – </w:t>
      </w:r>
      <w:r w:rsidRPr="009C1A1C">
        <w:rPr>
          <w:rStyle w:val="SpecialBold"/>
        </w:rPr>
        <w:t>Boilermaking/Welding Trade specialisation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507"/>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oxy fuel gas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Carry out mechanical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manual heating and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manual thermal cutting, gouging and shaping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automated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fabrication, forming and shaping techniques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Assemble fabricated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manual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oxy acetylene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MEM05023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submerged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MEM05036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Repair, replace and/or modify fabricat</w:t>
            </w:r>
            <w:r w:rsidRPr="009C1A1C">
              <w: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MEM05037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geometric development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flame powder spraying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flux core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advanced welding using flux core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tungsten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Select welding processes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safe welding practices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oxy fuel gas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flux core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submerged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MEM09011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Apply basic engineering design concepts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MEM12007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Mark off/out structural fabrications and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MEM18055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Dismantle, replace and assemble engineering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t>*</w:t>
            </w:r>
          </w:p>
        </w:tc>
      </w:tr>
    </w:tbl>
    <w:p w:rsidR="00000000" w:rsidRPr="009C1A1C" w:rsidP="009C1A1C">
      <w:pPr>
        <w:pStyle w:val="BodyText"/>
      </w:pPr>
    </w:p>
    <w:p w:rsidR="00000000" w:rsidRPr="009C1A1C" w:rsidP="000320B9">
      <w:pPr>
        <w:pStyle w:val="Heading3"/>
      </w:pPr>
      <w:r w:rsidRPr="009C1A1C">
        <w:rPr>
          <w:rStyle w:val="SpecialBold"/>
        </w:rPr>
        <w:t>Group E</w:t>
      </w:r>
      <w:r w:rsidRPr="009C1A1C">
        <w:t xml:space="preserve"> – </w:t>
      </w:r>
      <w:r w:rsidRPr="009C1A1C">
        <w:rPr>
          <w:rStyle w:val="SpecialBold"/>
        </w:rPr>
        <w:t>Sheetmetal working Trade specialisation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507"/>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soft soldering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oxy fuel gas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Carry out mechanical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brazing and/or silver soldering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manual heating and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fabrication, forming and shaping techniques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Assemble fabricated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manual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manual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metal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gas tungsten arc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MEM05037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geometric development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tungsten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Select welding processes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Apply safe welding practices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Weld using oxy fuel gas welding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flux core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submerged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MEM09011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Apply basic engineering design concepts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MEM12007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Mark off/out structural fabrications and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MEM18055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Dismantle, replace and assemble engineering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t>*</w:t>
            </w:r>
          </w:p>
        </w:tc>
      </w:tr>
    </w:tbl>
    <w:p w:rsidR="00000000" w:rsidRPr="009C1A1C" w:rsidP="009C1A1C">
      <w:pPr>
        <w:pStyle w:val="BodyText"/>
      </w:pPr>
    </w:p>
    <w:p w:rsidR="00000000" w:rsidRPr="009C1A1C" w:rsidP="000320B9">
      <w:pPr>
        <w:pStyle w:val="Heading3"/>
      </w:pPr>
      <w:r w:rsidRPr="009C1A1C">
        <w:rPr>
          <w:rStyle w:val="SpecialBold"/>
        </w:rPr>
        <w:t>Group F – Blacksmithing Trade specialisation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507"/>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Carry out mechanical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manual heating and thermal cutting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manual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MEM05049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tungsten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Perform routine gas metal arc welding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flux core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MEM05057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submerged arc welding </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hand forging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hammer forging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Carry out heat treatment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Sel</w:t>
            </w:r>
            <w:r w:rsidRPr="009C1A1C">
              <w:t>ect heat treatment processes and test finished product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drop and upset forging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Repair springs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basic incidental heat/quenching, tempering and annealing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Hammer forge complex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MEM06009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Hand forge complex shapes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t>*</w:t>
            </w:r>
          </w:p>
        </w:tc>
      </w:tr>
    </w:tbl>
    <w:p w:rsidR="00000000" w:rsidRPr="009C1A1C" w:rsidP="009C1A1C">
      <w:pPr>
        <w:pStyle w:val="BodyText"/>
      </w:pPr>
    </w:p>
    <w:p w:rsidR="00000000" w:rsidRPr="009C1A1C" w:rsidP="000320B9">
      <w:pPr>
        <w:pStyle w:val="Heading3"/>
      </w:pPr>
      <w:r w:rsidRPr="009C1A1C">
        <w:rPr>
          <w:rStyle w:val="SpecialBold"/>
        </w:rPr>
        <w:t>Group G</w:t>
      </w:r>
      <w:r w:rsidRPr="009C1A1C">
        <w:t xml:space="preserve"> – </w:t>
      </w:r>
      <w:r w:rsidRPr="009C1A1C">
        <w:rPr>
          <w:rStyle w:val="SpecialBold"/>
        </w:rPr>
        <w:t>Surface Finishing Trade specialisation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811"/>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wire, jig and barrel load/unload work</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Pre-treat work for subsequent surface coating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Perform electroplating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Finish work using wet, dry and vapour deposition methods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Prepare and produce specialised coatings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Produce clear and/or coloured and/or sealed anodised films on aluminium</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Control surface finish production and finished product quality</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Operate and control surface finishing waste treatment process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Make up solutions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Manually finish/polish materials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Prepare surfaces using solvents and/or mechanical means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Prepare surfaces by abrasive blasting (basic)</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Prepare surfaces by abrasive blasting (advanced)</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Apply protective coatings (basic)</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Apply protective coatings (advanced)</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Control blast coating by-products, materials and emissions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1</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Electroplate engineering coatings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MEM08019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Electroplate protective finishes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MEM08020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Electroplate decorative finishes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50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MEM11009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Handle/move bulk fluids/gases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A1C" w:rsidP="009C1A1C">
            <w:pPr>
              <w:pStyle w:val="BodyText"/>
            </w:pPr>
            <w:r w:rsidRPr="009C1A1C">
              <w:t>*</w:t>
            </w:r>
          </w:p>
        </w:tc>
      </w:tr>
    </w:tbl>
    <w:p w:rsidR="00000000" w:rsidRPr="009C1A1C" w:rsidP="009C1A1C">
      <w:pPr>
        <w:pStyle w:val="BodyText"/>
      </w:pPr>
    </w:p>
    <w:p w:rsidR="00000000" w:rsidRPr="009C1A1C" w:rsidP="000320B9">
      <w:pPr>
        <w:pStyle w:val="Heading3"/>
      </w:pPr>
      <w:r w:rsidRPr="009C1A1C">
        <w:rPr>
          <w:rStyle w:val="SpecialBold"/>
        </w:rPr>
        <w:t>Group H – General electives</w:t>
      </w:r>
    </w:p>
    <w:tbl>
      <w:tblPr>
        <w:tblW w:w="9639" w:type="dxa"/>
        <w:tblLayout w:type="fixed"/>
        <w:tblCellMar>
          <w:left w:w="62" w:type="dxa"/>
          <w:right w:w="62" w:type="dxa"/>
        </w:tblCellMar>
        <w:tblLook w:val="0000"/>
      </w:tblPr>
      <w:tblGrid>
        <w:gridCol w:w="1701"/>
        <w:gridCol w:w="6804"/>
        <w:gridCol w:w="567"/>
        <w:gridCol w:w="567"/>
      </w:tblGrid>
      <w:tr w:rsidTr="009C1A1C">
        <w:tblPrEx>
          <w:tblW w:w="9639" w:type="dxa"/>
          <w:tblLayout w:type="fixed"/>
          <w:tblCellMar>
            <w:left w:w="62" w:type="dxa"/>
            <w:right w:w="62" w:type="dxa"/>
          </w:tblCellMar>
          <w:tblLook w:val="0000"/>
        </w:tblPrEx>
        <w:trPr>
          <w:trHeight w:val="25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A1C" w:rsidP="009C1A1C">
            <w:pPr>
              <w:pStyle w:val="BodyText"/>
            </w:pPr>
            <w:r w:rsidRPr="009C1A1C">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A1C" w:rsidP="009C1A1C">
            <w:pPr>
              <w:pStyle w:val="BodyText"/>
            </w:pPr>
            <w:r w:rsidRPr="009C1A1C">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A1C" w:rsidP="009C1A1C">
            <w:pPr>
              <w:pStyle w:val="BodyText"/>
            </w:pPr>
            <w:r w:rsidRPr="009C1A1C">
              <w:rPr>
                <w:rStyle w:val="SpecialBold"/>
              </w:rPr>
              <w:t>P</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rPr>
                <w:rStyle w:val="SpecialBold"/>
              </w:rPr>
              <w:t>Prereq</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manual soldering/desoldering – electrical/electronic components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high reliability soldering and desoldering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soft soldering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routine oxy fuel gas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Carry out mechanical cutting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brazing and/or silver soldering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manual heating and thermal cutting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advanced manual thermal cutting, gouging and shaping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automated thermal cutting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Apply fabrication, forming and shaping techniques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Assemble fabricated components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routine manual metal arc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Monitor quality of production welding/fabrications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Weld using manual metal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advanced welding using manual metal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Weld using gas metal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advanced welding using gas metal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MEM05019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Weld using gas tungsten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MEM05020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advanced welding using gas tungsten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advanced welding using oxy acetylene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MEM05023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Weld using submerged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MEM05027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Perform aluminothermic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MEM05036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Repair, replace and/or modify fabrications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MEM05037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geometric development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MEM05041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Weld using flame powder spraying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MEM05047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Weld using flux core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MEM05048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advanced welding using flux core arc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MEM05049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routine gas tungsten arc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MEM05050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routine gas metal arc welding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MEM05051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Select welding processes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MEM05052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Apply safe welding practices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MEM05053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Set and edit computer controlled thermal cutting machines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MEM05055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Weld using oxy fuel gas welding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MEM05056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flux core arc welding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MEM05057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 xml:space="preserve">Perform routine submerged arc welding </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hand forging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hammer forging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Carry out heat treatment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Select heat treatment processes and test finished product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drop and upset forging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Repair springs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basic incidental heat/quenching, tempering and annealing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Hammer forge complex shapes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MEM06009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Hand forge complex shapes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operational maintenance of machines/equipment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Set computer controlled machines and processes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Set and edit computer controlled machines and processes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MEM07024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Operate and monitor machine and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MEM07028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Operate computer controlled machines and processes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MEM07030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basic metal spinning lathe operations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MEM07031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complex metal spinning lathe operations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MEM07032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Use workshop machines for basic operations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wire, jig and barrel load/unload work</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Pre-treat work for subsequent surface coating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electropl</w:t>
            </w:r>
            <w:r w:rsidRPr="009C1A1C">
              <w:t>ating operations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Finish work using wet, dry and vapour deposition methods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Prepare and produce specialised coatings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Produce clear and/or coloured and/or sealed anodised films on aluminium</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Control surface finish production and finished product quality</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Operate and control surface finishing waste treatment process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Make up solutions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Manually finish/polish materials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Prepare surfaces using solvents and/or mechanical means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Prepare surfaces by abrasive blasting (basic)</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Prepare surfaces by abrasive blasting (advanced)</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Apply protective coatings (basic)</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Apply protective coatings (advanced)</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Control blast coating by-products, materials and emissions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1</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Electroplate engineering coatings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MEM08019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Electroplate protective finishes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MEM08020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Electroplate decorative finishes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MEM09003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Prepare basic engineering drawing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8</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MEM09011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Apply basic engineering design concepts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MEM10001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Erect structures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MEM10010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Install pipework and pipework assemblies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MEM11001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Erect/dismantle scaffolding and 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MEM11009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Handle/move bulk fluids/gases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MEM11010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Operate mobile load shifting 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MEM11016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Order materials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MEM11022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Operate fixed/moveable load shifting 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MEM12007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Mark off/out structural fabrications and shapes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MEM12025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Use graphical techniques and perform simple statistical computations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MEM13001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emergency first aid</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1</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MEM13002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Undertake work health and safety activities in the workplace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MEM13003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Work safely with industrial chemicals and materials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MEM15001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basic statistical quality control</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MEM15003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Use improvement processes in team activities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MEM15004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inspection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MEM16004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internal/external customer service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MEM16005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Operate as a team member to conduct manufacturing, engineering or related activities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MEM18003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Use tools for precision work</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MEM18011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Shut down and isolate machines/equipment</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MEM18055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1A1C">
            <w:pPr>
              <w:pStyle w:val="BodyText"/>
              <w:rPr>
                <w:lang w:val="en-NZ"/>
              </w:rPr>
            </w:pPr>
            <w:r w:rsidRPr="009C1A1C">
              <w:t>Dismantle, replace and assemble engineering components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MEM24001B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basic penetrant testing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MEM24003B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basic magnetic particle testing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MEM24007B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Perform ultrasonic thickness testing</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w:t>
            </w: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MSMENV472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Implement and monitor environmentally sustainable work practices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TLILIC0003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Licence to operate a forklift truck</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0</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p>
        </w:tc>
      </w:tr>
      <w:tr w:rsidTr="009C1A1C">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TLILIC0002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Licence to operate a vehicle loading crane (capacity 10 metre tonnes and above)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A1C">
            <w:pPr>
              <w:pStyle w:val="BodyText"/>
              <w:rPr>
                <w:lang w:val="en-NZ"/>
              </w:rPr>
            </w:pPr>
            <w:r w:rsidRPr="009C1A1C">
              <w:t>1</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A1C" w:rsidP="009C1A1C">
            <w:pPr>
              <w:pStyle w:val="BodyText"/>
            </w:pPr>
          </w:p>
        </w:tc>
      </w:tr>
    </w:tbl>
    <w:p w:rsidR="000320B9" w:rsidP="009C1A1C">
      <w:pPr>
        <w:pStyle w:val="BodyText"/>
      </w:pPr>
    </w:p>
    <w:p w:rsidR="000320B9" w:rsidP="009C1A1C">
      <w:pPr>
        <w:pStyle w:val="BodyText"/>
      </w:pPr>
    </w:p>
    <w:p w:rsidR="00000000" w:rsidRPr="009C1A1C" w:rsidP="009C1A1C">
      <w:pPr>
        <w:pStyle w:val="Heading1"/>
      </w:pPr>
      <w:bookmarkStart w:id="5" w:name="O_1170377"/>
      <w:bookmarkEnd w:id="5"/>
      <w:r w:rsidRPr="009C1A1C">
        <w:t>Qualification Mapping Information</w:t>
      </w:r>
    </w:p>
    <w:p w:rsidR="00000000" w:rsidRPr="009C1A1C" w:rsidP="000320B9">
      <w:pPr>
        <w:pStyle w:val="BodyText"/>
      </w:pPr>
      <w:r w:rsidRPr="009C1A1C">
        <w:t>Release 2. Supersedes and is equivalent to MEM30319 Certificate III in Engineering - Fabrication Trade (Release 1).</w:t>
      </w:r>
    </w:p>
    <w:p w:rsidR="00000000" w:rsidRPr="009C1A1C" w:rsidP="000320B9">
      <w:pPr>
        <w:pStyle w:val="BodyText"/>
      </w:pPr>
      <w:r w:rsidRPr="009C1A1C">
        <w:t>Release 1. Supersedes and is equivalent to MEM30305 Certificate III in Engineering - Fabrication Trade.</w:t>
      </w:r>
    </w:p>
    <w:p w:rsidR="00000000" w:rsidRPr="009C1A1C" w:rsidP="009C1A1C">
      <w:pPr>
        <w:pStyle w:val="Heading1"/>
      </w:pPr>
      <w:bookmarkStart w:id="6" w:name="O_1170382"/>
      <w:bookmarkEnd w:id="6"/>
      <w:r w:rsidRPr="009C1A1C">
        <w:t>Links</w:t>
      </w:r>
    </w:p>
    <w:p w:rsidR="00000000" w:rsidRPr="009C1A1C" w:rsidP="000320B9">
      <w:pPr>
        <w:pStyle w:val="BodyText"/>
      </w:pPr>
      <w:r w:rsidRPr="009C1A1C">
        <w:t>Companion V</w:t>
      </w:r>
      <w:r w:rsidRPr="009C1A1C">
        <w:t xml:space="preserve">olume implementation guides are found in VETNet - </w:t>
      </w:r>
      <w:r>
        <w:fldChar w:fldCharType="begin"/>
      </w:r>
      <w:r>
        <w:instrText xml:space="preserve"> HYPERLINK "https://vetnet.gov.au/Pages/TrainingDocs.aspx?q=b7050d37-5fd0-4740-8f7d-3b7a49c10bb2" </w:instrText>
      </w:r>
      <w:r>
        <w:fldChar w:fldCharType="separate"/>
      </w:r>
      <w:r w:rsidRPr="00C647F5">
        <w:rPr>
          <w:rStyle w:val="Hyperlink"/>
        </w:rPr>
        <w:t>https://vetnet.gov.au/Pages/TrainingDocs.aspx?q=b7050d37-5fd0-4740-8f7d-3b7a49c10bb2</w:t>
      </w:r>
      <w:r>
        <w:fldChar w:fldCharType="end"/>
      </w:r>
    </w:p>
    <w:p w:rsidR="00000000" w:rsidRPr="009C1A1C" w:rsidP="009C1A1C"/>
    <w:sectPr w:rsidSect="009C1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1C" w:rsidRPr="000320B9" w:rsidP="00032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B9" w:rsidP="009C1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15</w:t>
    </w:r>
    <w:r>
      <w:rPr>
        <w:noProof/>
      </w:rPr>
      <w:fldChar w:fldCharType="end"/>
    </w:r>
  </w:p>
  <w:p w:rsidR="000320B9" w:rsidP="009C1A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20B9" w:rsidP="009C1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A1C" w:rsidRPr="000320B9" w:rsidP="00032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B9" w:rsidRPr="002D2AF8" w:rsidP="009C1A1C">
    <w:pPr>
      <w:pStyle w:val="Header"/>
      <w:framePr w:wrap="around"/>
    </w:pPr>
    <w:r>
      <w:fldChar w:fldCharType="begin"/>
    </w:r>
    <w:r>
      <w:instrText xml:space="preserve"> TITLE   \* MERGEFORMAT </w:instrText>
    </w:r>
    <w:r>
      <w:fldChar w:fldCharType="separate"/>
    </w:r>
    <w:r>
      <w:t>MEM30319 Certificate III in Engineering - Fabrication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2021</w:t>
    </w:r>
    <w:r>
      <w:fldChar w:fldCharType="end"/>
    </w:r>
  </w:p>
  <w:p w:rsidR="000320B9" w:rsidP="009C1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3E0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B0E2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A1C"/>
    <w:pPr>
      <w:spacing w:before="360" w:after="60"/>
      <w:outlineLvl w:val="0"/>
    </w:pPr>
    <w:rPr>
      <w:sz w:val="32"/>
    </w:rPr>
  </w:style>
  <w:style w:type="paragraph" w:styleId="Heading2">
    <w:name w:val="heading 2"/>
    <w:basedOn w:val="HeadingBase"/>
    <w:next w:val="BodyText"/>
    <w:link w:val="Heading2Char"/>
    <w:qFormat/>
    <w:rsid w:val="009C1A1C"/>
    <w:pPr>
      <w:keepLines/>
      <w:spacing w:before="240" w:after="120"/>
      <w:outlineLvl w:val="1"/>
    </w:pPr>
    <w:rPr>
      <w:sz w:val="28"/>
      <w:szCs w:val="40"/>
    </w:rPr>
  </w:style>
  <w:style w:type="paragraph" w:styleId="Heading3">
    <w:name w:val="heading 3"/>
    <w:basedOn w:val="HeadingBase"/>
    <w:next w:val="BodyText"/>
    <w:link w:val="Heading3Char"/>
    <w:qFormat/>
    <w:rsid w:val="009C1A1C"/>
    <w:pPr>
      <w:spacing w:before="180" w:after="120"/>
      <w:outlineLvl w:val="2"/>
    </w:pPr>
    <w:rPr>
      <w:spacing w:val="-10"/>
      <w:kern w:val="32"/>
    </w:rPr>
  </w:style>
  <w:style w:type="paragraph" w:styleId="Heading4">
    <w:name w:val="heading 4"/>
    <w:basedOn w:val="HeadingBase"/>
    <w:next w:val="BodyText"/>
    <w:link w:val="Heading4Char"/>
    <w:qFormat/>
    <w:rsid w:val="009C1A1C"/>
    <w:pPr>
      <w:spacing w:before="160" w:after="120"/>
      <w:outlineLvl w:val="3"/>
    </w:pPr>
    <w:rPr>
      <w:sz w:val="22"/>
    </w:rPr>
  </w:style>
  <w:style w:type="paragraph" w:styleId="Heading5">
    <w:name w:val="heading 5"/>
    <w:basedOn w:val="HeadingBase"/>
    <w:next w:val="Normal"/>
    <w:link w:val="Heading5Char"/>
    <w:qFormat/>
    <w:rsid w:val="009C1A1C"/>
    <w:pPr>
      <w:spacing w:before="80"/>
      <w:outlineLvl w:val="4"/>
    </w:pPr>
    <w:rPr>
      <w:color w:val="918585"/>
      <w:sz w:val="20"/>
    </w:rPr>
  </w:style>
  <w:style w:type="paragraph" w:styleId="Heading6">
    <w:name w:val="heading 6"/>
    <w:basedOn w:val="HeadingBase"/>
    <w:next w:val="Normal"/>
    <w:link w:val="Heading6Char"/>
    <w:qFormat/>
    <w:rsid w:val="009C1A1C"/>
    <w:pPr>
      <w:spacing w:before="60"/>
      <w:outlineLvl w:val="5"/>
    </w:pPr>
    <w:rPr>
      <w:color w:val="918585"/>
      <w:sz w:val="20"/>
    </w:rPr>
  </w:style>
  <w:style w:type="paragraph" w:styleId="Heading7">
    <w:name w:val="heading 7"/>
    <w:basedOn w:val="Normal"/>
    <w:next w:val="Normal"/>
    <w:link w:val="Heading7Char"/>
    <w:qFormat/>
    <w:rsid w:val="009C1A1C"/>
    <w:pPr>
      <w:ind w:left="720"/>
      <w:outlineLvl w:val="6"/>
    </w:pPr>
    <w:rPr>
      <w:i/>
    </w:rPr>
  </w:style>
  <w:style w:type="paragraph" w:styleId="Heading8">
    <w:name w:val="heading 8"/>
    <w:basedOn w:val="Normal"/>
    <w:next w:val="Normal"/>
    <w:link w:val="Heading8Char"/>
    <w:qFormat/>
    <w:rsid w:val="009C1A1C"/>
    <w:pPr>
      <w:ind w:left="720"/>
      <w:outlineLvl w:val="7"/>
    </w:pPr>
    <w:rPr>
      <w:i/>
    </w:rPr>
  </w:style>
  <w:style w:type="paragraph" w:styleId="Heading9">
    <w:name w:val="heading 9"/>
    <w:basedOn w:val="Normal"/>
    <w:next w:val="Normal"/>
    <w:link w:val="Heading9Char"/>
    <w:qFormat/>
    <w:rsid w:val="009C1A1C"/>
    <w:pPr>
      <w:ind w:left="720"/>
      <w:outlineLvl w:val="8"/>
    </w:pPr>
    <w:rPr>
      <w:i/>
    </w:rPr>
  </w:style>
  <w:style w:type="character" w:default="1" w:styleId="DefaultParagraphFont">
    <w:name w:val="Default Paragraph Font"/>
    <w:uiPriority w:val="1"/>
    <w:unhideWhenUsed/>
    <w:rsid w:val="009C1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A1C"/>
  </w:style>
  <w:style w:type="character" w:customStyle="1" w:styleId="Heading1Char">
    <w:name w:val="Heading 1 Char"/>
    <w:basedOn w:val="DefaultParagraphFont"/>
    <w:link w:val="Heading1"/>
    <w:rsid w:val="009C1A1C"/>
    <w:rPr>
      <w:rFonts w:ascii="Times New Roman" w:eastAsia="Times New Roman" w:hAnsi="Times New Roman" w:cs="Times New Roman"/>
      <w:b/>
      <w:sz w:val="32"/>
      <w:szCs w:val="20"/>
      <w:lang w:eastAsia="en-US"/>
    </w:rPr>
  </w:style>
  <w:style w:type="paragraph" w:styleId="BodyText">
    <w:name w:val="Body Text"/>
    <w:basedOn w:val="Normal"/>
    <w:link w:val="BodyTextChar"/>
    <w:rsid w:val="009C1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A1C"/>
    <w:rPr>
      <w:rFonts w:ascii="Times New Roman" w:eastAsia="Times New Roman" w:hAnsi="Times New Roman" w:cs="Times New Roman"/>
      <w:sz w:val="24"/>
      <w:lang w:eastAsia="en-US"/>
    </w:rPr>
  </w:style>
  <w:style w:type="paragraph" w:styleId="ListBullet">
    <w:name w:val="List Bullet"/>
    <w:basedOn w:val="List"/>
    <w:rsid w:val="009C1A1C"/>
    <w:pPr>
      <w:numPr>
        <w:numId w:val="11"/>
      </w:numPr>
      <w:tabs>
        <w:tab w:val="clear" w:pos="340"/>
      </w:tabs>
      <w:spacing w:before="40" w:after="40"/>
    </w:pPr>
  </w:style>
  <w:style w:type="character" w:customStyle="1" w:styleId="SpecialBold">
    <w:name w:val="Special Bold"/>
    <w:basedOn w:val="DefaultParagraphFont"/>
    <w:rsid w:val="009C1A1C"/>
    <w:rPr>
      <w:b/>
      <w:spacing w:val="0"/>
    </w:rPr>
  </w:style>
  <w:style w:type="paragraph" w:customStyle="1" w:styleId="SuperHeading">
    <w:name w:val="SuperHeading"/>
    <w:basedOn w:val="Normal"/>
    <w:rsid w:val="009C1A1C"/>
    <w:pPr>
      <w:spacing w:before="240" w:after="120"/>
      <w:outlineLvl w:val="0"/>
    </w:pPr>
    <w:rPr>
      <w:rFonts w:ascii="Times New Roman" w:hAnsi="Times New Roman"/>
      <w:b/>
      <w:sz w:val="32"/>
    </w:rPr>
  </w:style>
  <w:style w:type="paragraph" w:customStyle="1" w:styleId="AllowPageBreak">
    <w:name w:val="AllowPageBreak"/>
    <w:rsid w:val="009C1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A1C"/>
    <w:rPr>
      <w:rFonts w:ascii="Courier New" w:eastAsia="Times New Roman" w:hAnsi="Courier New" w:cs="Times New Roman"/>
      <w:i/>
      <w:szCs w:val="20"/>
      <w:lang w:eastAsia="en-US"/>
    </w:rPr>
  </w:style>
  <w:style w:type="paragraph" w:customStyle="1" w:styleId="HeadingBase">
    <w:name w:val="Heading Base"/>
    <w:rsid w:val="009C1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A1C"/>
    <w:pPr>
      <w:tabs>
        <w:tab w:val="right" w:leader="dot" w:pos="9072"/>
      </w:tabs>
      <w:ind w:left="567"/>
    </w:pPr>
    <w:rPr>
      <w:szCs w:val="22"/>
    </w:rPr>
  </w:style>
  <w:style w:type="paragraph" w:customStyle="1" w:styleId="TOCBase">
    <w:name w:val="TOC Base"/>
    <w:rsid w:val="009C1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A1C"/>
    <w:pPr>
      <w:tabs>
        <w:tab w:val="right" w:leader="dot" w:pos="9072"/>
      </w:tabs>
      <w:spacing w:before="40" w:after="40"/>
      <w:ind w:left="284"/>
    </w:pPr>
    <w:rPr>
      <w:rFonts w:ascii="Times New Roman" w:hAnsi="Times New Roman"/>
    </w:rPr>
  </w:style>
  <w:style w:type="paragraph" w:styleId="TOC1">
    <w:name w:val="toc 1"/>
    <w:basedOn w:val="TOCBase"/>
    <w:next w:val="Normal"/>
    <w:rsid w:val="009C1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A1C"/>
    <w:rPr>
      <w:rFonts w:ascii="Times New Roman" w:eastAsia="Times New Roman" w:hAnsi="Times New Roman" w:cs="Times New Roman"/>
      <w:sz w:val="16"/>
      <w:lang w:eastAsia="en-US"/>
    </w:rPr>
  </w:style>
  <w:style w:type="paragraph" w:styleId="Title">
    <w:name w:val="Title"/>
    <w:basedOn w:val="HeadingBase"/>
    <w:link w:val="TitleChar"/>
    <w:qFormat/>
    <w:rsid w:val="009C1A1C"/>
    <w:pPr>
      <w:spacing w:before="5040"/>
      <w:jc w:val="center"/>
    </w:pPr>
    <w:rPr>
      <w:sz w:val="48"/>
      <w:szCs w:val="72"/>
      <w:lang w:val="en-US"/>
    </w:rPr>
  </w:style>
  <w:style w:type="character" w:customStyle="1" w:styleId="TitleChar">
    <w:name w:val="Title Char"/>
    <w:basedOn w:val="DefaultParagraphFont"/>
    <w:link w:val="Title"/>
    <w:rsid w:val="009C1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A1C"/>
    <w:pPr>
      <w:tabs>
        <w:tab w:val="left" w:pos="3600"/>
        <w:tab w:val="left" w:pos="3958"/>
      </w:tabs>
    </w:pPr>
  </w:style>
  <w:style w:type="paragraph" w:styleId="List">
    <w:name w:val="List"/>
    <w:basedOn w:val="BodyText"/>
    <w:next w:val="BodyText"/>
    <w:rsid w:val="009C1A1C"/>
    <w:pPr>
      <w:tabs>
        <w:tab w:val="left" w:pos="340"/>
      </w:tabs>
      <w:spacing w:before="60" w:after="60"/>
      <w:ind w:left="340" w:hanging="340"/>
    </w:pPr>
  </w:style>
  <w:style w:type="paragraph" w:customStyle="1" w:styleId="Note">
    <w:name w:val="Note"/>
    <w:basedOn w:val="BodyText"/>
    <w:rsid w:val="009C1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A1C"/>
    <w:pPr>
      <w:framePr w:wrap="auto" w:hAnchor="text" w:y="6049"/>
    </w:pPr>
    <w:rPr>
      <w:color w:val="000000"/>
      <w:sz w:val="40"/>
    </w:rPr>
  </w:style>
  <w:style w:type="paragraph" w:customStyle="1" w:styleId="TOCTitle">
    <w:name w:val="TOCTitle"/>
    <w:basedOn w:val="Heading1"/>
    <w:rsid w:val="009C1A1C"/>
    <w:pPr>
      <w:spacing w:after="240"/>
      <w:jc w:val="center"/>
      <w:outlineLvl w:val="9"/>
    </w:pPr>
    <w:rPr>
      <w:caps/>
    </w:rPr>
  </w:style>
  <w:style w:type="paragraph" w:customStyle="1" w:styleId="Version">
    <w:name w:val="Version"/>
    <w:rsid w:val="009C1A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1A1C"/>
    <w:pPr>
      <w:numPr>
        <w:numId w:val="12"/>
      </w:numPr>
      <w:tabs>
        <w:tab w:val="clear" w:pos="680"/>
      </w:tabs>
    </w:pPr>
  </w:style>
  <w:style w:type="paragraph" w:styleId="Index1">
    <w:name w:val="index 1"/>
    <w:basedOn w:val="Normal"/>
    <w:next w:val="Normal"/>
    <w:semiHidden/>
    <w:rsid w:val="009C1A1C"/>
    <w:pPr>
      <w:keepNext w:val="0"/>
      <w:tabs>
        <w:tab w:val="right" w:pos="4176"/>
      </w:tabs>
      <w:ind w:left="198" w:hanging="198"/>
    </w:pPr>
    <w:rPr>
      <w:rFonts w:ascii="Garamond" w:hAnsi="Garamond"/>
    </w:rPr>
  </w:style>
  <w:style w:type="paragraph" w:styleId="IndexHeading">
    <w:name w:val="index heading"/>
    <w:basedOn w:val="Normal"/>
    <w:next w:val="Index1"/>
    <w:semiHidden/>
    <w:rsid w:val="009C1A1C"/>
    <w:pPr>
      <w:spacing w:before="120" w:after="120"/>
    </w:pPr>
    <w:rPr>
      <w:rFonts w:ascii="Arial" w:hAnsi="Arial"/>
      <w:b/>
      <w:color w:val="918585"/>
      <w:sz w:val="24"/>
    </w:rPr>
  </w:style>
  <w:style w:type="paragraph" w:styleId="Header">
    <w:name w:val="header"/>
    <w:basedOn w:val="Normal"/>
    <w:link w:val="HeaderChar"/>
    <w:rsid w:val="009C1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A1C"/>
    <w:rPr>
      <w:rFonts w:ascii="Times New Roman" w:eastAsia="Times New Roman" w:hAnsi="Times New Roman" w:cs="Times New Roman"/>
      <w:sz w:val="16"/>
      <w:szCs w:val="20"/>
      <w:lang w:val="en-GB" w:eastAsia="en-US"/>
    </w:rPr>
  </w:style>
  <w:style w:type="paragraph" w:customStyle="1" w:styleId="Chapter">
    <w:name w:val="Chapter"/>
    <w:basedOn w:val="Normal"/>
    <w:rsid w:val="009C1A1C"/>
    <w:pPr>
      <w:spacing w:before="240"/>
    </w:pPr>
    <w:rPr>
      <w:rFonts w:ascii="Times New Roman" w:hAnsi="Times New Roman"/>
      <w:smallCaps/>
      <w:spacing w:val="80"/>
      <w:sz w:val="28"/>
    </w:rPr>
  </w:style>
  <w:style w:type="paragraph" w:customStyle="1" w:styleId="InChapter">
    <w:name w:val="InChapter"/>
    <w:basedOn w:val="Heading3"/>
    <w:rsid w:val="009C1A1C"/>
    <w:pPr>
      <w:spacing w:after="240"/>
      <w:outlineLvl w:val="9"/>
    </w:pPr>
    <w:rPr>
      <w:noProof/>
    </w:rPr>
  </w:style>
  <w:style w:type="paragraph" w:styleId="Index2">
    <w:name w:val="index 2"/>
    <w:basedOn w:val="Normal"/>
    <w:next w:val="Normal"/>
    <w:semiHidden/>
    <w:rsid w:val="009C1A1C"/>
    <w:pPr>
      <w:tabs>
        <w:tab w:val="right" w:pos="4176"/>
      </w:tabs>
      <w:ind w:left="568" w:hanging="284"/>
    </w:pPr>
    <w:rPr>
      <w:rFonts w:ascii="Garamond" w:hAnsi="Garamond"/>
    </w:rPr>
  </w:style>
  <w:style w:type="paragraph" w:customStyle="1" w:styleId="Byline">
    <w:name w:val="Byline"/>
    <w:rsid w:val="009C1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A1C"/>
    <w:pPr>
      <w:tabs>
        <w:tab w:val="clear" w:pos="3600"/>
        <w:tab w:val="clear" w:pos="3958"/>
      </w:tabs>
      <w:jc w:val="right"/>
    </w:pPr>
  </w:style>
  <w:style w:type="character" w:styleId="Emphasis">
    <w:name w:val="Emphasis"/>
    <w:basedOn w:val="DefaultParagraphFont"/>
    <w:qFormat/>
    <w:rsid w:val="009C1A1C"/>
    <w:rPr>
      <w:i/>
    </w:rPr>
  </w:style>
  <w:style w:type="paragraph" w:styleId="Caption">
    <w:name w:val="caption"/>
    <w:basedOn w:val="BodyText"/>
    <w:next w:val="Normal"/>
    <w:qFormat/>
    <w:rsid w:val="009C1A1C"/>
    <w:pPr>
      <w:framePr w:w="2268" w:hSpace="181" w:vSpace="181" w:wrap="around" w:vAnchor="text" w:hAnchor="page" w:x="1135" w:y="285" w:anchorLock="1"/>
    </w:pPr>
    <w:rPr>
      <w:i/>
    </w:rPr>
  </w:style>
  <w:style w:type="paragraph" w:customStyle="1" w:styleId="MiniTOCTitle">
    <w:name w:val="MiniTOCTitle"/>
    <w:basedOn w:val="Heading4"/>
    <w:rsid w:val="009C1A1C"/>
    <w:pPr>
      <w:spacing w:before="240"/>
      <w:outlineLvl w:val="9"/>
    </w:pPr>
    <w:rPr>
      <w:noProof/>
      <w:sz w:val="24"/>
    </w:rPr>
  </w:style>
  <w:style w:type="paragraph" w:customStyle="1" w:styleId="MiniTOCItem">
    <w:name w:val="MiniTOCItem"/>
    <w:basedOn w:val="ListBullet"/>
    <w:rsid w:val="009C1A1C"/>
    <w:pPr>
      <w:numPr>
        <w:numId w:val="0"/>
      </w:numPr>
      <w:tabs>
        <w:tab w:val="right" w:leader="dot" w:pos="6521"/>
      </w:tabs>
      <w:spacing w:before="0" w:after="0"/>
    </w:pPr>
  </w:style>
  <w:style w:type="paragraph" w:customStyle="1" w:styleId="TOFTitle">
    <w:name w:val="TOFTitle"/>
    <w:basedOn w:val="TOCTitle"/>
    <w:rsid w:val="009C1A1C"/>
  </w:style>
  <w:style w:type="paragraph" w:styleId="TableofFigures">
    <w:name w:val="table of figures"/>
    <w:basedOn w:val="Normal"/>
    <w:next w:val="Normal"/>
    <w:semiHidden/>
    <w:rsid w:val="009C1A1C"/>
    <w:pPr>
      <w:tabs>
        <w:tab w:val="right" w:leader="dot" w:pos="9072"/>
      </w:tabs>
      <w:ind w:left="970" w:hanging="403"/>
    </w:pPr>
    <w:rPr>
      <w:rFonts w:ascii="Times New Roman" w:hAnsi="Times New Roman"/>
      <w:b/>
    </w:rPr>
  </w:style>
  <w:style w:type="paragraph" w:styleId="ListNumber">
    <w:name w:val="List Number"/>
    <w:basedOn w:val="List"/>
    <w:rsid w:val="009C1A1C"/>
    <w:pPr>
      <w:numPr>
        <w:numId w:val="14"/>
      </w:numPr>
      <w:tabs>
        <w:tab w:val="clear" w:pos="340"/>
      </w:tabs>
    </w:pPr>
  </w:style>
  <w:style w:type="character" w:customStyle="1" w:styleId="WingdingSymbols">
    <w:name w:val="Wingding Symbols"/>
    <w:rsid w:val="009C1A1C"/>
    <w:rPr>
      <w:rFonts w:ascii="Wingdings" w:hAnsi="Wingdings"/>
    </w:rPr>
  </w:style>
  <w:style w:type="paragraph" w:customStyle="1" w:styleId="TableHeading">
    <w:name w:val="Table Heading"/>
    <w:basedOn w:val="HeadingBase"/>
    <w:rsid w:val="009C1A1C"/>
    <w:pPr>
      <w:keepLines/>
      <w:pBdr>
        <w:bottom w:val="single" w:sz="6" w:space="1" w:color="918585"/>
      </w:pBdr>
      <w:spacing w:before="240"/>
    </w:pPr>
  </w:style>
  <w:style w:type="character" w:customStyle="1" w:styleId="HotSpot">
    <w:name w:val="HotSpot"/>
    <w:rsid w:val="009C1A1C"/>
    <w:rPr>
      <w:color w:val="0033CC"/>
      <w:u w:val="none"/>
    </w:rPr>
  </w:style>
  <w:style w:type="paragraph" w:customStyle="1" w:styleId="BodyTextRight">
    <w:name w:val="Body Text Right"/>
    <w:basedOn w:val="BodyText"/>
    <w:rsid w:val="009C1A1C"/>
    <w:pPr>
      <w:spacing w:before="0" w:after="0"/>
      <w:jc w:val="right"/>
    </w:pPr>
  </w:style>
  <w:style w:type="paragraph" w:styleId="Index3">
    <w:name w:val="index 3"/>
    <w:basedOn w:val="ListNumber2"/>
    <w:next w:val="Normal"/>
    <w:semiHidden/>
    <w:rsid w:val="009C1A1C"/>
    <w:pPr>
      <w:numPr>
        <w:numId w:val="0"/>
      </w:numPr>
      <w:tabs>
        <w:tab w:val="right" w:leader="dot" w:pos="4176"/>
      </w:tabs>
    </w:pPr>
  </w:style>
  <w:style w:type="paragraph" w:styleId="ListNumber2">
    <w:name w:val="List Number 2"/>
    <w:basedOn w:val="List2"/>
    <w:rsid w:val="009C1A1C"/>
    <w:pPr>
      <w:numPr>
        <w:numId w:val="9"/>
      </w:numPr>
      <w:tabs>
        <w:tab w:val="clear" w:pos="1060"/>
      </w:tabs>
    </w:pPr>
  </w:style>
  <w:style w:type="paragraph" w:customStyle="1" w:styleId="MarginNote">
    <w:name w:val="Margin Note"/>
    <w:basedOn w:val="BodyText"/>
    <w:rsid w:val="009C1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A1C"/>
    <w:rPr>
      <w:sz w:val="32"/>
    </w:rPr>
  </w:style>
  <w:style w:type="paragraph" w:customStyle="1" w:styleId="HeadingProcedure">
    <w:name w:val="Heading Procedure"/>
    <w:basedOn w:val="HeadingBase"/>
    <w:next w:val="Normal"/>
    <w:rsid w:val="009C1A1C"/>
    <w:pPr>
      <w:tabs>
        <w:tab w:val="left" w:pos="0"/>
      </w:tabs>
      <w:spacing w:before="120" w:after="60"/>
    </w:pPr>
    <w:rPr>
      <w:i/>
      <w:color w:val="918585"/>
      <w:sz w:val="22"/>
    </w:rPr>
  </w:style>
  <w:style w:type="paragraph" w:customStyle="1" w:styleId="TableBodyText">
    <w:name w:val="Table Body Text"/>
    <w:basedOn w:val="BodyText"/>
    <w:rsid w:val="009C1A1C"/>
    <w:pPr>
      <w:spacing w:before="60" w:after="60"/>
    </w:pPr>
  </w:style>
  <w:style w:type="paragraph" w:styleId="ListContinue">
    <w:name w:val="List Continue"/>
    <w:basedOn w:val="List"/>
    <w:rsid w:val="009C1A1C"/>
    <w:pPr>
      <w:ind w:firstLine="0"/>
    </w:pPr>
  </w:style>
  <w:style w:type="paragraph" w:customStyle="1" w:styleId="ListNote">
    <w:name w:val="List Note"/>
    <w:basedOn w:val="List"/>
    <w:rsid w:val="009C1A1C"/>
    <w:pPr>
      <w:pBdr>
        <w:top w:val="single" w:sz="6" w:space="2" w:color="918585"/>
        <w:bottom w:val="single" w:sz="6" w:space="2" w:color="918585"/>
      </w:pBdr>
      <w:tabs>
        <w:tab w:val="left" w:pos="1021"/>
      </w:tabs>
      <w:ind w:firstLine="0"/>
    </w:pPr>
  </w:style>
  <w:style w:type="paragraph" w:customStyle="1" w:styleId="Warning">
    <w:name w:val="Warning"/>
    <w:basedOn w:val="BodyText"/>
    <w:rsid w:val="009C1A1C"/>
    <w:pPr>
      <w:shd w:val="clear" w:color="auto" w:fill="D9D9D9"/>
      <w:tabs>
        <w:tab w:val="left" w:pos="992"/>
      </w:tabs>
      <w:ind w:left="119" w:right="119"/>
    </w:pPr>
    <w:rPr>
      <w:sz w:val="20"/>
    </w:rPr>
  </w:style>
  <w:style w:type="paragraph" w:customStyle="1" w:styleId="MarginIcons">
    <w:name w:val="Margin Icons"/>
    <w:basedOn w:val="BodyText"/>
    <w:rsid w:val="009C1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A1C"/>
    <w:rPr>
      <w:rFonts w:ascii="Courier New" w:hAnsi="Courier New"/>
    </w:rPr>
  </w:style>
  <w:style w:type="paragraph" w:customStyle="1" w:styleId="NoteBullet">
    <w:name w:val="Note Bullet"/>
    <w:basedOn w:val="Note"/>
    <w:rsid w:val="009C1A1C"/>
    <w:pPr>
      <w:tabs>
        <w:tab w:val="clear" w:pos="680"/>
      </w:tabs>
      <w:spacing w:before="60" w:after="60"/>
    </w:pPr>
  </w:style>
  <w:style w:type="paragraph" w:customStyle="1" w:styleId="SubHeading2">
    <w:name w:val="SubHeading2"/>
    <w:basedOn w:val="HeadingBase"/>
    <w:rsid w:val="009C1A1C"/>
    <w:pPr>
      <w:spacing w:before="240" w:after="60"/>
    </w:pPr>
    <w:rPr>
      <w:sz w:val="20"/>
    </w:rPr>
  </w:style>
  <w:style w:type="paragraph" w:customStyle="1" w:styleId="SubHeading1">
    <w:name w:val="SubHeading1"/>
    <w:basedOn w:val="HeadingBase"/>
    <w:rsid w:val="009C1A1C"/>
    <w:pPr>
      <w:spacing w:before="240" w:after="60"/>
    </w:pPr>
    <w:rPr>
      <w:color w:val="918585"/>
      <w:sz w:val="22"/>
    </w:rPr>
  </w:style>
  <w:style w:type="paragraph" w:customStyle="1" w:styleId="SideHeading">
    <w:name w:val="Side Heading"/>
    <w:basedOn w:val="HeadingBase"/>
    <w:rsid w:val="009C1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A1C"/>
    <w:pPr>
      <w:numPr>
        <w:numId w:val="10"/>
      </w:numPr>
    </w:pPr>
  </w:style>
  <w:style w:type="paragraph" w:styleId="PlainText">
    <w:name w:val="Plain Text"/>
    <w:basedOn w:val="Normal"/>
    <w:link w:val="PlainTextChar"/>
    <w:rsid w:val="009C1A1C"/>
    <w:rPr>
      <w:sz w:val="20"/>
    </w:rPr>
  </w:style>
  <w:style w:type="character" w:customStyle="1" w:styleId="PlainTextChar">
    <w:name w:val="Plain Text Char"/>
    <w:basedOn w:val="DefaultParagraphFont"/>
    <w:link w:val="PlainText"/>
    <w:rsid w:val="009C1A1C"/>
    <w:rPr>
      <w:rFonts w:ascii="Courier New" w:eastAsia="Times New Roman" w:hAnsi="Courier New" w:cs="Times New Roman"/>
      <w:sz w:val="20"/>
      <w:szCs w:val="20"/>
      <w:lang w:eastAsia="en-US"/>
    </w:rPr>
  </w:style>
  <w:style w:type="character" w:customStyle="1" w:styleId="MenuOption">
    <w:name w:val="Menu Option"/>
    <w:basedOn w:val="DefaultParagraphFont"/>
    <w:rsid w:val="009C1A1C"/>
    <w:rPr>
      <w:b/>
      <w:smallCaps/>
    </w:rPr>
  </w:style>
  <w:style w:type="paragraph" w:customStyle="1" w:styleId="TableListNumber">
    <w:name w:val="Table List Number"/>
    <w:basedOn w:val="ListNumber"/>
    <w:rsid w:val="009C1A1C"/>
    <w:pPr>
      <w:numPr>
        <w:numId w:val="0"/>
      </w:numPr>
    </w:pPr>
  </w:style>
  <w:style w:type="paragraph" w:styleId="TOC4">
    <w:name w:val="toc 4"/>
    <w:basedOn w:val="TOCBase"/>
    <w:next w:val="Normal"/>
    <w:semiHidden/>
    <w:rsid w:val="009C1A1C"/>
    <w:pPr>
      <w:tabs>
        <w:tab w:val="right" w:leader="dot" w:pos="9071"/>
      </w:tabs>
      <w:ind w:left="1701"/>
    </w:pPr>
  </w:style>
  <w:style w:type="paragraph" w:customStyle="1" w:styleId="ListAlpha">
    <w:name w:val="List Alpha"/>
    <w:basedOn w:val="List"/>
    <w:rsid w:val="009C1A1C"/>
    <w:pPr>
      <w:numPr>
        <w:numId w:val="8"/>
      </w:numPr>
    </w:pPr>
  </w:style>
  <w:style w:type="paragraph" w:customStyle="1" w:styleId="ListAlpha2">
    <w:name w:val="List Alpha 2"/>
    <w:basedOn w:val="List2"/>
    <w:rsid w:val="009C1A1C"/>
    <w:pPr>
      <w:numPr>
        <w:numId w:val="7"/>
      </w:numPr>
    </w:pPr>
  </w:style>
  <w:style w:type="paragraph" w:styleId="List2">
    <w:name w:val="List 2"/>
    <w:basedOn w:val="BodyText"/>
    <w:rsid w:val="009C1A1C"/>
    <w:pPr>
      <w:tabs>
        <w:tab w:val="left" w:pos="680"/>
      </w:tabs>
      <w:spacing w:before="60" w:after="60"/>
      <w:ind w:left="680" w:hanging="340"/>
    </w:pPr>
  </w:style>
  <w:style w:type="paragraph" w:styleId="List3">
    <w:name w:val="List 3"/>
    <w:basedOn w:val="BodyText"/>
    <w:rsid w:val="009C1A1C"/>
    <w:pPr>
      <w:tabs>
        <w:tab w:val="left" w:pos="1021"/>
      </w:tabs>
      <w:spacing w:before="60" w:after="60"/>
      <w:ind w:left="1020" w:hanging="340"/>
    </w:pPr>
  </w:style>
  <w:style w:type="paragraph" w:styleId="List4">
    <w:name w:val="List 4"/>
    <w:basedOn w:val="BodyText"/>
    <w:rsid w:val="009C1A1C"/>
    <w:pPr>
      <w:tabs>
        <w:tab w:val="left" w:pos="1361"/>
      </w:tabs>
      <w:spacing w:before="60" w:after="60"/>
      <w:ind w:left="1361" w:hanging="340"/>
    </w:pPr>
  </w:style>
  <w:style w:type="paragraph" w:styleId="List5">
    <w:name w:val="List 5"/>
    <w:basedOn w:val="BodyText"/>
    <w:rsid w:val="009C1A1C"/>
    <w:pPr>
      <w:tabs>
        <w:tab w:val="left" w:pos="1701"/>
      </w:tabs>
      <w:spacing w:before="60" w:after="60"/>
      <w:ind w:left="1701" w:hanging="340"/>
    </w:pPr>
  </w:style>
  <w:style w:type="paragraph" w:styleId="ListBullet3">
    <w:name w:val="List Bullet 3"/>
    <w:basedOn w:val="List3"/>
    <w:rsid w:val="009C1A1C"/>
    <w:pPr>
      <w:numPr>
        <w:numId w:val="13"/>
      </w:numPr>
      <w:tabs>
        <w:tab w:val="clear" w:pos="1021"/>
      </w:tabs>
      <w:ind w:left="1037" w:hanging="357"/>
    </w:pPr>
  </w:style>
  <w:style w:type="paragraph" w:styleId="ListBullet4">
    <w:name w:val="List Bullet 4"/>
    <w:basedOn w:val="List4"/>
    <w:rsid w:val="009C1A1C"/>
    <w:pPr>
      <w:numPr>
        <w:numId w:val="2"/>
      </w:numPr>
      <w:tabs>
        <w:tab w:val="clear" w:pos="1361"/>
      </w:tabs>
    </w:pPr>
  </w:style>
  <w:style w:type="paragraph" w:styleId="ListBullet5">
    <w:name w:val="List Bullet 5"/>
    <w:basedOn w:val="List5"/>
    <w:rsid w:val="009C1A1C"/>
    <w:pPr>
      <w:numPr>
        <w:numId w:val="3"/>
      </w:numPr>
    </w:pPr>
  </w:style>
  <w:style w:type="paragraph" w:styleId="ListContinue2">
    <w:name w:val="List Continue 2"/>
    <w:basedOn w:val="List2"/>
    <w:rsid w:val="009C1A1C"/>
    <w:pPr>
      <w:ind w:firstLine="0"/>
    </w:pPr>
  </w:style>
  <w:style w:type="paragraph" w:styleId="ListContinue3">
    <w:name w:val="List Continue 3"/>
    <w:basedOn w:val="List3"/>
    <w:rsid w:val="009C1A1C"/>
    <w:pPr>
      <w:ind w:left="1021" w:firstLine="0"/>
    </w:pPr>
  </w:style>
  <w:style w:type="paragraph" w:styleId="ListContinue4">
    <w:name w:val="List Continue 4"/>
    <w:basedOn w:val="List4"/>
    <w:rsid w:val="009C1A1C"/>
    <w:pPr>
      <w:ind w:firstLine="0"/>
    </w:pPr>
  </w:style>
  <w:style w:type="paragraph" w:styleId="ListContinue5">
    <w:name w:val="List Continue 5"/>
    <w:basedOn w:val="List5"/>
    <w:rsid w:val="009C1A1C"/>
    <w:pPr>
      <w:ind w:firstLine="0"/>
    </w:pPr>
  </w:style>
  <w:style w:type="paragraph" w:styleId="ListNumber3">
    <w:name w:val="List Number 3"/>
    <w:basedOn w:val="List3"/>
    <w:rsid w:val="009C1A1C"/>
    <w:pPr>
      <w:numPr>
        <w:numId w:val="4"/>
      </w:numPr>
    </w:pPr>
  </w:style>
  <w:style w:type="paragraph" w:styleId="ListNumber4">
    <w:name w:val="List Number 4"/>
    <w:basedOn w:val="List4"/>
    <w:rsid w:val="009C1A1C"/>
    <w:pPr>
      <w:numPr>
        <w:numId w:val="5"/>
      </w:numPr>
    </w:pPr>
  </w:style>
  <w:style w:type="paragraph" w:styleId="ListNumber5">
    <w:name w:val="List Number 5"/>
    <w:basedOn w:val="List5"/>
    <w:rsid w:val="009C1A1C"/>
    <w:pPr>
      <w:numPr>
        <w:numId w:val="6"/>
      </w:numPr>
    </w:pPr>
  </w:style>
  <w:style w:type="paragraph" w:styleId="BlockText">
    <w:name w:val="Block Text"/>
    <w:basedOn w:val="Normal"/>
    <w:rsid w:val="009C1A1C"/>
    <w:pPr>
      <w:spacing w:after="120"/>
      <w:ind w:left="1440" w:right="1440"/>
    </w:pPr>
  </w:style>
  <w:style w:type="character" w:customStyle="1" w:styleId="Subscript">
    <w:name w:val="Subscript"/>
    <w:basedOn w:val="DefaultParagraphFont"/>
    <w:rsid w:val="009C1A1C"/>
    <w:rPr>
      <w:sz w:val="16"/>
      <w:vertAlign w:val="subscript"/>
    </w:rPr>
  </w:style>
  <w:style w:type="character" w:customStyle="1" w:styleId="Superscript">
    <w:name w:val="Superscript"/>
    <w:basedOn w:val="DefaultParagraphFont"/>
    <w:rsid w:val="009C1A1C"/>
    <w:rPr>
      <w:sz w:val="16"/>
      <w:vertAlign w:val="superscript"/>
    </w:rPr>
  </w:style>
  <w:style w:type="character" w:customStyle="1" w:styleId="Symbols">
    <w:name w:val="Symbols"/>
    <w:basedOn w:val="DefaultParagraphFont"/>
    <w:rsid w:val="009C1A1C"/>
    <w:rPr>
      <w:rFonts w:ascii="Symbol" w:hAnsi="Symbol"/>
    </w:rPr>
  </w:style>
  <w:style w:type="character" w:customStyle="1" w:styleId="MenuOptions">
    <w:name w:val="Menu Options"/>
    <w:basedOn w:val="DefaultParagraphFont"/>
    <w:rsid w:val="009C1A1C"/>
    <w:rPr>
      <w:rFonts w:ascii="Arial Narrow" w:hAnsi="Arial Narrow"/>
      <w:smallCaps/>
    </w:rPr>
  </w:style>
  <w:style w:type="character" w:customStyle="1" w:styleId="Buttons">
    <w:name w:val="Buttons"/>
    <w:basedOn w:val="DefaultParagraphFont"/>
    <w:rsid w:val="009C1A1C"/>
    <w:rPr>
      <w:b/>
    </w:rPr>
  </w:style>
  <w:style w:type="character" w:customStyle="1" w:styleId="Underlined">
    <w:name w:val="Underlined"/>
    <w:basedOn w:val="DefaultParagraphFont"/>
    <w:rsid w:val="009C1A1C"/>
    <w:rPr>
      <w:u w:val="single"/>
    </w:rPr>
  </w:style>
  <w:style w:type="paragraph" w:customStyle="1" w:styleId="TableBodyTextRight">
    <w:name w:val="Table Body Text Right"/>
    <w:basedOn w:val="TableBodyText"/>
    <w:rsid w:val="009C1A1C"/>
    <w:pPr>
      <w:widowControl w:val="0"/>
      <w:autoSpaceDE w:val="0"/>
      <w:autoSpaceDN w:val="0"/>
      <w:adjustRightInd w:val="0"/>
      <w:jc w:val="right"/>
    </w:pPr>
    <w:rPr>
      <w:rFonts w:cs="Arial"/>
      <w:szCs w:val="18"/>
    </w:rPr>
  </w:style>
  <w:style w:type="paragraph" w:customStyle="1" w:styleId="CopyrightText">
    <w:name w:val="Copyright Text"/>
    <w:basedOn w:val="BodyText"/>
    <w:rsid w:val="009C1A1C"/>
    <w:rPr>
      <w:sz w:val="18"/>
    </w:rPr>
  </w:style>
  <w:style w:type="paragraph" w:customStyle="1" w:styleId="BodySmallRight">
    <w:name w:val="Body Small Right"/>
    <w:basedOn w:val="BodyTextRight"/>
    <w:rsid w:val="009C1A1C"/>
    <w:rPr>
      <w:sz w:val="18"/>
      <w:szCs w:val="18"/>
    </w:rPr>
  </w:style>
  <w:style w:type="paragraph" w:customStyle="1" w:styleId="MarginEdition">
    <w:name w:val="Margin Edition"/>
    <w:basedOn w:val="MarginNote"/>
    <w:rsid w:val="009C1A1C"/>
    <w:pPr>
      <w:spacing w:before="0" w:after="0"/>
    </w:pPr>
    <w:rPr>
      <w:rFonts w:ascii="Times New Roman" w:hAnsi="Times New Roman"/>
      <w:color w:val="999999"/>
    </w:rPr>
  </w:style>
  <w:style w:type="paragraph" w:customStyle="1" w:styleId="Spacer">
    <w:name w:val="Spacer"/>
    <w:basedOn w:val="Normal"/>
    <w:rsid w:val="009C1A1C"/>
    <w:rPr>
      <w:sz w:val="2"/>
      <w:szCs w:val="2"/>
    </w:rPr>
  </w:style>
  <w:style w:type="character" w:customStyle="1" w:styleId="Small">
    <w:name w:val="Small"/>
    <w:basedOn w:val="DefaultParagraphFont"/>
    <w:rsid w:val="009C1A1C"/>
    <w:rPr>
      <w:sz w:val="16"/>
    </w:rPr>
  </w:style>
  <w:style w:type="paragraph" w:customStyle="1" w:styleId="WideTable">
    <w:name w:val="Wide Table"/>
    <w:basedOn w:val="Normal"/>
    <w:rsid w:val="009C1A1C"/>
    <w:pPr>
      <w:ind w:left="-1418"/>
    </w:pPr>
    <w:rPr>
      <w:sz w:val="2"/>
      <w:szCs w:val="2"/>
    </w:rPr>
  </w:style>
  <w:style w:type="character" w:styleId="PageNumber">
    <w:name w:val="page number"/>
    <w:basedOn w:val="DefaultParagraphFont"/>
    <w:rsid w:val="009C1A1C"/>
  </w:style>
  <w:style w:type="paragraph" w:styleId="Quote">
    <w:name w:val="Quote"/>
    <w:basedOn w:val="Heading1"/>
    <w:link w:val="QuoteChar"/>
    <w:qFormat/>
    <w:rsid w:val="009C1A1C"/>
    <w:rPr>
      <w:b w:val="0"/>
      <w:sz w:val="72"/>
      <w:szCs w:val="72"/>
      <w:lang w:val="en-NZ"/>
    </w:rPr>
  </w:style>
  <w:style w:type="character" w:customStyle="1" w:styleId="QuoteChar">
    <w:name w:val="Quote Char"/>
    <w:basedOn w:val="DefaultParagraphFont"/>
    <w:link w:val="Quote"/>
    <w:rsid w:val="009C1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A1C"/>
    <w:pPr>
      <w:pageBreakBefore/>
    </w:pPr>
  </w:style>
  <w:style w:type="paragraph" w:customStyle="1" w:styleId="Border">
    <w:name w:val="Border"/>
    <w:basedOn w:val="Normal"/>
    <w:qFormat/>
    <w:rsid w:val="009C1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A1C"/>
    <w:rPr>
      <w:b/>
      <w:bCs/>
      <w:i/>
      <w:iCs/>
      <w:color w:val="auto"/>
    </w:rPr>
  </w:style>
  <w:style w:type="paragraph" w:styleId="IntenseQuote">
    <w:name w:val="Intense Quote"/>
    <w:basedOn w:val="Normal"/>
    <w:next w:val="Normal"/>
    <w:link w:val="IntenseQuoteChar"/>
    <w:uiPriority w:val="30"/>
    <w:qFormat/>
    <w:rsid w:val="009C1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A1C"/>
    <w:rPr>
      <w:smallCaps/>
      <w:color w:val="auto"/>
      <w:u w:val="single"/>
    </w:rPr>
  </w:style>
  <w:style w:type="character" w:styleId="IntenseReference">
    <w:name w:val="Intense Reference"/>
    <w:basedOn w:val="DefaultParagraphFont"/>
    <w:uiPriority w:val="32"/>
    <w:qFormat/>
    <w:rsid w:val="009C1A1C"/>
    <w:rPr>
      <w:b/>
      <w:bCs/>
      <w:smallCaps/>
      <w:color w:val="auto"/>
      <w:spacing w:val="5"/>
      <w:u w:val="single"/>
    </w:rPr>
  </w:style>
  <w:style w:type="paragraph" w:customStyle="1" w:styleId="2ColumnHeading">
    <w:name w:val="2Column Heading"/>
    <w:basedOn w:val="BodyText"/>
    <w:qFormat/>
    <w:rsid w:val="009C1A1C"/>
    <w:pPr>
      <w:spacing w:after="60"/>
      <w:ind w:left="-2268"/>
    </w:pPr>
    <w:rPr>
      <w:b/>
    </w:rPr>
  </w:style>
  <w:style w:type="paragraph" w:customStyle="1" w:styleId="Heading1TOC">
    <w:name w:val="Heading1 TOC"/>
    <w:basedOn w:val="Normal"/>
    <w:qFormat/>
    <w:rsid w:val="009C1A1C"/>
    <w:pPr>
      <w:spacing w:before="240" w:after="120"/>
    </w:pPr>
    <w:rPr>
      <w:rFonts w:ascii="Times New Roman" w:hAnsi="Times New Roman"/>
      <w:b/>
      <w:sz w:val="32"/>
    </w:rPr>
  </w:style>
  <w:style w:type="paragraph" w:customStyle="1" w:styleId="Heading2TOC">
    <w:name w:val="Heading2 TOC"/>
    <w:basedOn w:val="Normal"/>
    <w:qFormat/>
    <w:rsid w:val="009C1A1C"/>
    <w:pPr>
      <w:spacing w:before="240" w:after="60"/>
    </w:pPr>
    <w:rPr>
      <w:rFonts w:ascii="Times New Roman" w:hAnsi="Times New Roman"/>
      <w:b/>
      <w:sz w:val="28"/>
    </w:rPr>
  </w:style>
  <w:style w:type="character" w:customStyle="1" w:styleId="Underline">
    <w:name w:val="Underline"/>
    <w:basedOn w:val="DefaultParagraphFont"/>
    <w:qFormat/>
    <w:rsid w:val="009C1A1C"/>
    <w:rPr>
      <w:u w:val="single"/>
    </w:rPr>
  </w:style>
  <w:style w:type="character" w:customStyle="1" w:styleId="BoldandItalics">
    <w:name w:val="Bold and Italics"/>
    <w:qFormat/>
    <w:rsid w:val="009C1A1C"/>
    <w:rPr>
      <w:b/>
      <w:i/>
      <w:u w:val="none"/>
    </w:rPr>
  </w:style>
  <w:style w:type="paragraph" w:styleId="BalloonText">
    <w:name w:val="Balloon Text"/>
    <w:basedOn w:val="Normal"/>
    <w:link w:val="BalloonTextChar"/>
    <w:rsid w:val="009C1A1C"/>
    <w:rPr>
      <w:rFonts w:ascii="Tahoma" w:hAnsi="Tahoma" w:cs="Tahoma"/>
      <w:sz w:val="16"/>
      <w:szCs w:val="16"/>
    </w:rPr>
  </w:style>
  <w:style w:type="character" w:customStyle="1" w:styleId="BalloonTextChar">
    <w:name w:val="Balloon Text Char"/>
    <w:basedOn w:val="DefaultParagraphFont"/>
    <w:link w:val="BalloonText"/>
    <w:rsid w:val="009C1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A1C"/>
    <w:rPr>
      <w:b/>
      <w:color w:val="660033"/>
      <w:spacing w:val="0"/>
    </w:rPr>
  </w:style>
  <w:style w:type="paragraph" w:customStyle="1" w:styleId="Nameditemlist">
    <w:name w:val="Named item list"/>
    <w:basedOn w:val="BodyText"/>
    <w:qFormat/>
    <w:rsid w:val="009C1A1C"/>
    <w:pPr>
      <w:tabs>
        <w:tab w:val="left" w:pos="2835"/>
      </w:tabs>
      <w:ind w:left="2835" w:hanging="2835"/>
    </w:pPr>
  </w:style>
  <w:style w:type="paragraph" w:customStyle="1" w:styleId="BodyTextnopadding">
    <w:name w:val="Body Text no padding"/>
    <w:basedOn w:val="BodyText"/>
    <w:qFormat/>
    <w:rsid w:val="009C1A1C"/>
    <w:pPr>
      <w:spacing w:before="0" w:after="0"/>
    </w:pPr>
  </w:style>
  <w:style w:type="paragraph" w:customStyle="1" w:styleId="BodyTextBold">
    <w:name w:val="Body Text Bold"/>
    <w:basedOn w:val="BodyText"/>
    <w:qFormat/>
    <w:rsid w:val="009C1A1C"/>
    <w:rPr>
      <w:b/>
    </w:rPr>
  </w:style>
  <w:style w:type="character" w:styleId="Hyperlink">
    <w:name w:val="Hyperlink"/>
    <w:basedOn w:val="DefaultParagraphFont"/>
    <w:uiPriority w:val="99"/>
    <w:unhideWhenUsed/>
    <w:rsid w:val="00032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3690</Words>
  <Characters>19928</Characters>
  <Application>Microsoft Office Word</Application>
  <DocSecurity>0</DocSecurity>
  <Lines>1423</Lines>
  <Paragraphs>1476</Paragraphs>
  <ScaleCrop>false</ScaleCrop>
  <Company>Author-it Software Corporation Ltd.</Company>
  <LinksUpToDate>false</LinksUpToDate>
  <CharactersWithSpaces>22142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MEM30319 Certificate III in Engineering - Fabrication Trade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2021-06-03T06:46:00Z</dcterms:created>
  <dcterms:modified xsi:type="dcterms:W3CDTF">2021-06-03T06:46:00Z</dcterms:modified>
</cp:coreProperties>
</file>