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0293" w:rsidP="007C0293">
      <w:pPr>
        <w:pStyle w:val="Title"/>
      </w:pPr>
      <w:r>
        <w:fldChar w:fldCharType="begin"/>
      </w:r>
      <w:r>
        <w:instrText xml:space="preserve"> TITLE   \* MERGEFORMAT </w:instrText>
      </w:r>
      <w:r>
        <w:fldChar w:fldCharType="separate"/>
      </w:r>
      <w:r>
        <w:t>Assessment Requirements for MEM30029 Use workshop equipment and processes to complete an engineering project</w:t>
      </w:r>
      <w:r>
        <w:fldChar w:fldCharType="end"/>
      </w:r>
    </w:p>
    <w:p w:rsidR="007C0293" w:rsidP="007C0293">
      <w:pPr>
        <w:pStyle w:val="Version"/>
        <w:sectPr w:rsidSect="00D529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296E" w:rsidP="00D5296E">
      <w:pPr>
        <w:pStyle w:val="SuperHeading"/>
      </w:pPr>
      <w:r w:rsidRPr="00D5296E">
        <w:t>Assessment Requirements for MEM30029 Use workshop equipment and processes to complete an engineering project</w:t>
      </w:r>
    </w:p>
    <w:p w:rsidR="00000000" w:rsidRPr="00D5296E" w:rsidP="00D5296E">
      <w:pPr>
        <w:pStyle w:val="Heading1"/>
      </w:pPr>
      <w:bookmarkStart w:id="1" w:name="O_946015"/>
      <w:bookmarkEnd w:id="1"/>
      <w:r w:rsidRPr="00D5296E">
        <w:t>Modification History</w:t>
      </w:r>
    </w:p>
    <w:p w:rsidR="00000000" w:rsidRPr="00D5296E" w:rsidP="007C0293">
      <w:pPr>
        <w:pStyle w:val="BodyText"/>
      </w:pPr>
      <w:r w:rsidRPr="00D5296E">
        <w:t>Release 1. Supersedes and is equivalen</w:t>
      </w:r>
      <w:r w:rsidRPr="00D5296E">
        <w:t>t to MEM30029A Use workshop equipment and processes to complete an engineering project.</w:t>
      </w:r>
    </w:p>
    <w:p w:rsidR="00000000" w:rsidRPr="00D5296E" w:rsidP="00D5296E">
      <w:pPr>
        <w:pStyle w:val="Heading1"/>
      </w:pPr>
      <w:bookmarkStart w:id="2" w:name="O_946018"/>
      <w:bookmarkEnd w:id="2"/>
      <w:r w:rsidRPr="00D5296E">
        <w:t>Performance Evidence</w:t>
      </w:r>
    </w:p>
    <w:p w:rsidR="00000000" w:rsidRPr="00D5296E" w:rsidP="007C0293">
      <w:pPr>
        <w:pStyle w:val="BodyText"/>
      </w:pPr>
      <w:r w:rsidRPr="00D5296E">
        <w:t>Evidence required to demonstrate competence in this unit must be relevant to and satisfy the requirements of the elements and perf</w:t>
      </w:r>
      <w:r w:rsidRPr="00D5296E">
        <w:t>ormance criteria and include:</w:t>
      </w:r>
    </w:p>
    <w:p w:rsidR="00000000" w:rsidRPr="00D5296E" w:rsidP="00D5296E">
      <w:pPr>
        <w:pStyle w:val="ListBullet"/>
      </w:pPr>
      <w:r w:rsidRPr="00D5296E">
        <w:t>using workshop equipment and processes to complete an engineering project on at least two occasions</w:t>
      </w:r>
    </w:p>
    <w:p w:rsidR="00000000" w:rsidRPr="00D5296E" w:rsidP="00D5296E">
      <w:pPr>
        <w:pStyle w:val="ListBullet"/>
      </w:pPr>
      <w:r w:rsidRPr="00D5296E">
        <w:t>preparing a basic work plan</w:t>
      </w:r>
    </w:p>
    <w:p w:rsidR="00000000" w:rsidRPr="00D5296E" w:rsidP="00D5296E">
      <w:pPr>
        <w:pStyle w:val="ListBullet"/>
      </w:pPr>
      <w:r w:rsidRPr="00D5296E">
        <w:t>identifying and preparing selected materials and equipment</w:t>
      </w:r>
    </w:p>
    <w:p w:rsidR="00000000" w:rsidRPr="00D5296E" w:rsidP="00D5296E">
      <w:pPr>
        <w:pStyle w:val="ListBullet"/>
      </w:pPr>
      <w:r w:rsidRPr="00D5296E">
        <w:t>applying manual workshop techniques us</w:t>
      </w:r>
      <w:r w:rsidRPr="00D5296E">
        <w:t>ing hand and power tools</w:t>
      </w:r>
    </w:p>
    <w:p w:rsidR="00000000" w:rsidRPr="00D5296E" w:rsidP="00D5296E">
      <w:pPr>
        <w:pStyle w:val="ListBullet"/>
      </w:pPr>
      <w:r w:rsidRPr="00D5296E">
        <w:t>using common engineering workshop equipment and machinery to complete individual parts of a project on at least two occasions</w:t>
      </w:r>
    </w:p>
    <w:p w:rsidR="00000000" w:rsidRPr="00D5296E" w:rsidP="00D5296E">
      <w:pPr>
        <w:pStyle w:val="ListBullet"/>
      </w:pPr>
      <w:r w:rsidRPr="00D5296E">
        <w:t>assembling component parts using joining techniques</w:t>
      </w:r>
    </w:p>
    <w:p w:rsidR="00000000" w:rsidRPr="00D5296E" w:rsidP="00D5296E">
      <w:pPr>
        <w:pStyle w:val="ListBullet"/>
      </w:pPr>
      <w:r w:rsidRPr="00D5296E">
        <w:t>following WHS procedures and hazard control strategie</w:t>
      </w:r>
      <w:r w:rsidRPr="00D5296E">
        <w:t>s at all times.</w:t>
      </w:r>
    </w:p>
    <w:p w:rsidR="00000000" w:rsidRPr="00D5296E" w:rsidP="00D5296E">
      <w:pPr>
        <w:pStyle w:val="BodyText"/>
      </w:pPr>
    </w:p>
    <w:p w:rsidR="00000000" w:rsidRPr="00D5296E" w:rsidP="007C0293">
      <w:pPr>
        <w:pStyle w:val="BodyText"/>
      </w:pPr>
      <w:r w:rsidRPr="00D5296E">
        <w:t>Note: Where a volume and/or frequency is not specified, demonstration must be provided at least once.</w:t>
      </w:r>
    </w:p>
    <w:p w:rsidR="00000000" w:rsidRPr="00D5296E" w:rsidP="00D5296E">
      <w:pPr>
        <w:pStyle w:val="Heading1"/>
      </w:pPr>
      <w:bookmarkStart w:id="3" w:name="O_946017"/>
      <w:bookmarkEnd w:id="3"/>
      <w:r w:rsidRPr="00D5296E">
        <w:t>Knowledge Evidence</w:t>
      </w:r>
    </w:p>
    <w:p w:rsidR="00000000" w:rsidRPr="00D5296E" w:rsidP="007C0293">
      <w:pPr>
        <w:pStyle w:val="BodyText"/>
      </w:pPr>
      <w:r w:rsidRPr="00D5296E">
        <w:t>Evidence required to demonstrate the required knowledge for this unit must be relevant to and satisfy</w:t>
      </w:r>
      <w:r w:rsidRPr="00D5296E">
        <w:t xml:space="preserve"> the requirements of the elements and performance criteria and include knowledge of:</w:t>
      </w:r>
    </w:p>
    <w:p w:rsidR="00000000" w:rsidRPr="00D5296E" w:rsidP="00D5296E">
      <w:pPr>
        <w:pStyle w:val="ListBullet"/>
      </w:pPr>
      <w:r w:rsidRPr="00D5296E">
        <w:t>safe working practices and procedures including workshop and machine safety, hazard identification and hazard control</w:t>
      </w:r>
    </w:p>
    <w:p w:rsidR="00000000" w:rsidRPr="00D5296E" w:rsidP="00D5296E">
      <w:pPr>
        <w:pStyle w:val="ListBullet"/>
      </w:pPr>
      <w:r w:rsidRPr="00D5296E">
        <w:t>task planning and sequencing of operations</w:t>
      </w:r>
    </w:p>
    <w:p w:rsidR="00000000" w:rsidRPr="00D5296E" w:rsidP="00D5296E">
      <w:pPr>
        <w:pStyle w:val="ListBullet"/>
      </w:pPr>
      <w:r w:rsidRPr="00D5296E">
        <w:t xml:space="preserve">elements </w:t>
      </w:r>
      <w:r w:rsidRPr="00D5296E">
        <w:t>of engineering projects</w:t>
      </w:r>
    </w:p>
    <w:p w:rsidR="00000000" w:rsidRPr="00D5296E" w:rsidP="00D5296E">
      <w:pPr>
        <w:pStyle w:val="ListBullet"/>
      </w:pPr>
      <w:r w:rsidRPr="00D5296E">
        <w:t>technical work activities</w:t>
      </w:r>
    </w:p>
    <w:p w:rsidR="00000000" w:rsidRPr="00D5296E" w:rsidP="00D5296E">
      <w:pPr>
        <w:pStyle w:val="ListBullet"/>
      </w:pPr>
      <w:r w:rsidRPr="00D5296E">
        <w:t>marking out tools, techniques and media</w:t>
      </w:r>
    </w:p>
    <w:p w:rsidR="00000000" w:rsidRPr="00D5296E" w:rsidP="00D5296E">
      <w:pPr>
        <w:pStyle w:val="ListBullet"/>
      </w:pPr>
      <w:r w:rsidRPr="00D5296E">
        <w:t>common measurement tools and techniques</w:t>
      </w:r>
    </w:p>
    <w:p w:rsidR="00000000" w:rsidRPr="00D5296E" w:rsidP="00D5296E">
      <w:pPr>
        <w:pStyle w:val="ListBullet"/>
      </w:pPr>
      <w:r w:rsidRPr="00D5296E">
        <w:t>allowances and tolerances</w:t>
      </w:r>
    </w:p>
    <w:p w:rsidR="00000000" w:rsidRPr="00D5296E" w:rsidP="00D5296E">
      <w:pPr>
        <w:pStyle w:val="ListBullet"/>
      </w:pPr>
      <w:r w:rsidRPr="00D5296E">
        <w:t>material preparation</w:t>
      </w:r>
    </w:p>
    <w:p w:rsidR="00000000" w:rsidRPr="00D5296E" w:rsidP="00D5296E">
      <w:pPr>
        <w:pStyle w:val="ListBullet"/>
      </w:pPr>
      <w:r w:rsidRPr="00D5296E">
        <w:t>common engineering materials</w:t>
      </w:r>
    </w:p>
    <w:p w:rsidR="00000000" w:rsidRPr="00D5296E" w:rsidP="00D5296E">
      <w:pPr>
        <w:pStyle w:val="ListBullet"/>
      </w:pPr>
      <w:r w:rsidRPr="00D5296E">
        <w:t>common engineering tools and equipment including:</w:t>
      </w:r>
    </w:p>
    <w:p w:rsidR="00000000" w:rsidRPr="00D5296E" w:rsidP="00D5296E">
      <w:pPr>
        <w:pStyle w:val="ListBullet2"/>
      </w:pPr>
      <w:r w:rsidRPr="00D5296E">
        <w:t>hand tools and their applications</w:t>
      </w:r>
    </w:p>
    <w:p w:rsidR="00000000" w:rsidRPr="00D5296E" w:rsidP="00D5296E">
      <w:pPr>
        <w:pStyle w:val="ListBullet2"/>
      </w:pPr>
      <w:r w:rsidRPr="00D5296E">
        <w:t>fixed and portable power tools and their applications</w:t>
      </w:r>
    </w:p>
    <w:p w:rsidR="00000000" w:rsidRPr="00D5296E" w:rsidP="00D5296E">
      <w:pPr>
        <w:pStyle w:val="ListBullet2"/>
      </w:pPr>
      <w:r w:rsidRPr="00D5296E">
        <w:t>machines</w:t>
      </w:r>
    </w:p>
    <w:p w:rsidR="00000000" w:rsidRPr="00D5296E" w:rsidP="00D5296E">
      <w:pPr>
        <w:pStyle w:val="ListBullet2"/>
      </w:pPr>
      <w:r w:rsidRPr="00D5296E">
        <w:t xml:space="preserve">fabrication and welding machines </w:t>
      </w:r>
    </w:p>
    <w:p w:rsidR="00000000" w:rsidRPr="00D5296E" w:rsidP="00D5296E">
      <w:pPr>
        <w:pStyle w:val="ListBullet2"/>
      </w:pPr>
      <w:r w:rsidRPr="00D5296E">
        <w:t>fixing tools and accessories</w:t>
      </w:r>
    </w:p>
    <w:p w:rsidR="00000000" w:rsidRPr="00D5296E" w:rsidP="00D5296E">
      <w:pPr>
        <w:pStyle w:val="ListBullet"/>
      </w:pPr>
      <w:r w:rsidRPr="00D5296E">
        <w:t>common workshop techniques including:</w:t>
      </w:r>
    </w:p>
    <w:p w:rsidR="00000000" w:rsidRPr="00D5296E" w:rsidP="00D5296E">
      <w:pPr>
        <w:pStyle w:val="ListBullet2"/>
      </w:pPr>
      <w:r w:rsidRPr="00D5296E">
        <w:t>hand and machine cutting</w:t>
      </w:r>
    </w:p>
    <w:p w:rsidR="00000000" w:rsidRPr="00D5296E" w:rsidP="00D5296E">
      <w:pPr>
        <w:pStyle w:val="ListBullet2"/>
      </w:pPr>
      <w:r w:rsidRPr="00D5296E">
        <w:t>drilling</w:t>
      </w:r>
    </w:p>
    <w:p w:rsidR="00000000" w:rsidRPr="00D5296E" w:rsidP="00D5296E">
      <w:pPr>
        <w:pStyle w:val="ListBullet2"/>
      </w:pPr>
      <w:r w:rsidRPr="00D5296E">
        <w:t>tapping</w:t>
      </w:r>
    </w:p>
    <w:p w:rsidR="00000000" w:rsidRPr="00D5296E" w:rsidP="00D5296E">
      <w:pPr>
        <w:pStyle w:val="ListBullet2"/>
      </w:pPr>
      <w:r w:rsidRPr="00D5296E">
        <w:t>grinding</w:t>
      </w:r>
    </w:p>
    <w:p w:rsidR="00000000" w:rsidRPr="00D5296E" w:rsidP="00D5296E">
      <w:pPr>
        <w:pStyle w:val="ListBullet2"/>
      </w:pPr>
      <w:r w:rsidRPr="00D5296E">
        <w:t>machining</w:t>
      </w:r>
    </w:p>
    <w:p w:rsidR="00000000" w:rsidRPr="00D5296E" w:rsidP="00D5296E">
      <w:pPr>
        <w:pStyle w:val="ListBullet2"/>
      </w:pPr>
      <w:r w:rsidRPr="00D5296E">
        <w:t>welding</w:t>
      </w:r>
    </w:p>
    <w:p w:rsidR="00000000" w:rsidRPr="00D5296E" w:rsidP="00D5296E">
      <w:pPr>
        <w:pStyle w:val="ListBullet2"/>
      </w:pPr>
      <w:r w:rsidRPr="00D5296E">
        <w:t>bending and shaping</w:t>
      </w:r>
    </w:p>
    <w:p w:rsidR="00000000" w:rsidRPr="00D5296E" w:rsidP="00D5296E">
      <w:pPr>
        <w:pStyle w:val="ListBullet2"/>
      </w:pPr>
      <w:r w:rsidRPr="00D5296E">
        <w:t>assembly and fixing</w:t>
      </w:r>
    </w:p>
    <w:p w:rsidR="00000000" w:rsidRPr="00D5296E" w:rsidP="00D5296E">
      <w:pPr>
        <w:pStyle w:val="ListBullet"/>
      </w:pPr>
      <w:r w:rsidRPr="00D5296E">
        <w:t>work holding methods</w:t>
      </w:r>
    </w:p>
    <w:p w:rsidR="00000000" w:rsidRPr="00D5296E" w:rsidP="00D5296E">
      <w:pPr>
        <w:pStyle w:val="ListBullet"/>
      </w:pPr>
      <w:r w:rsidRPr="00D5296E">
        <w:t>basic tooling identification</w:t>
      </w:r>
    </w:p>
    <w:p w:rsidR="00000000" w:rsidRPr="00D5296E" w:rsidP="00D5296E">
      <w:pPr>
        <w:pStyle w:val="ListBullet"/>
      </w:pPr>
      <w:r w:rsidRPr="00D5296E">
        <w:t>speeds and feeds</w:t>
      </w:r>
    </w:p>
    <w:p w:rsidR="00000000" w:rsidRPr="00D5296E" w:rsidP="00D5296E">
      <w:pPr>
        <w:pStyle w:val="ListBullet"/>
      </w:pPr>
      <w:r w:rsidRPr="00D5296E">
        <w:t>machine set-up and operation</w:t>
      </w:r>
    </w:p>
    <w:p w:rsidR="00000000" w:rsidRPr="00D5296E" w:rsidP="00D5296E">
      <w:pPr>
        <w:pStyle w:val="ListBullet"/>
      </w:pPr>
      <w:r w:rsidRPr="00D5296E">
        <w:t>cutting fluids and basic operational maintenance of machines.</w:t>
      </w:r>
    </w:p>
    <w:p w:rsidR="00000000" w:rsidRPr="00D5296E" w:rsidP="00D5296E">
      <w:pPr>
        <w:pStyle w:val="AllowPageBreak"/>
      </w:pPr>
    </w:p>
    <w:p w:rsidR="00000000" w:rsidRPr="00D5296E" w:rsidP="00D5296E">
      <w:pPr>
        <w:pStyle w:val="Heading1"/>
      </w:pPr>
      <w:bookmarkStart w:id="4" w:name="O_946016"/>
      <w:bookmarkEnd w:id="4"/>
      <w:r w:rsidRPr="00D5296E">
        <w:t>Assessment Conditions</w:t>
      </w:r>
    </w:p>
    <w:p w:rsidR="00000000" w:rsidRPr="00D5296E" w:rsidP="00D5296E">
      <w:pPr>
        <w:pStyle w:val="ListBullet"/>
      </w:pPr>
      <w:r w:rsidRPr="00D5296E">
        <w:t>Assessors must:</w:t>
      </w:r>
    </w:p>
    <w:p w:rsidR="00000000" w:rsidRPr="00D5296E" w:rsidP="00D5296E">
      <w:pPr>
        <w:pStyle w:val="ListBullet2"/>
      </w:pPr>
      <w:r w:rsidRPr="00D5296E">
        <w:t>have vocational competency in using workshop equipment and processes to complete an engineering project at least to the level being assessed with relevant industry knowledge and experience</w:t>
      </w:r>
    </w:p>
    <w:p w:rsidR="00000000" w:rsidRPr="00D5296E" w:rsidP="00D5296E">
      <w:pPr>
        <w:pStyle w:val="ListBullet2"/>
      </w:pPr>
      <w:r w:rsidRPr="00D5296E">
        <w:t>satisfy the assessor requirements in the Standards for Registered Training Organisations 2015 or its replacement and comply with the National Vocational Education and Training Regulator Act 2011, its replacement or equivalent legislation covering VET regul</w:t>
      </w:r>
      <w:r w:rsidRPr="00D5296E">
        <w:t>ation in a non-referring state/territory as the case requires.</w:t>
      </w:r>
    </w:p>
    <w:p w:rsidR="00000000" w:rsidRPr="00D5296E" w:rsidP="00D5296E">
      <w:pPr>
        <w:pStyle w:val="ListBullet"/>
      </w:pPr>
      <w:r w:rsidRPr="00D5296E">
        <w:t>Where possible, assessment must occur in operational workplace situations. Where this is not possible or where personal safety or environmental damage are limiting factors, assessment must occ</w:t>
      </w:r>
      <w:r w:rsidRPr="00D5296E">
        <w:t xml:space="preserve">ur in a sufficiently rigorous simulated environment that reflects realistic operational workplace conditions that cover all aspects of workplace performance, including environment, task skills, task management skills, contingency management skills and job </w:t>
      </w:r>
      <w:r w:rsidRPr="00D5296E">
        <w:t>role environment skills.</w:t>
      </w:r>
    </w:p>
    <w:p w:rsidR="00000000" w:rsidRPr="00D5296E" w:rsidP="00D5296E">
      <w:pPr>
        <w:pStyle w:val="ListBullet"/>
      </w:pPr>
      <w:r w:rsidRPr="00D5296E">
        <w:t>Conditions for assessment must include access to all tools, equipment, materials and documentation required including relevant workplace procedures, product and manufacturing specifications.</w:t>
      </w:r>
    </w:p>
    <w:p w:rsidR="00000000" w:rsidRPr="00D5296E" w:rsidP="00D5296E">
      <w:pPr>
        <w:pStyle w:val="ListBullet"/>
      </w:pPr>
      <w:r w:rsidRPr="00D5296E">
        <w:t>Assessment processes and techniques must</w:t>
      </w:r>
      <w:r w:rsidRPr="00D5296E">
        <w:t xml:space="preserve"> be appropriate to the language, literacy and numeracy requirements of the work being performed and the needs of the candidate.</w:t>
      </w:r>
    </w:p>
    <w:p w:rsidR="00000000" w:rsidRPr="00D5296E" w:rsidP="00D5296E">
      <w:pPr>
        <w:pStyle w:val="AllowPageBreak"/>
      </w:pPr>
    </w:p>
    <w:p w:rsidR="00000000" w:rsidRPr="00D5296E" w:rsidP="00D5296E">
      <w:pPr>
        <w:pStyle w:val="Heading1"/>
      </w:pPr>
      <w:bookmarkStart w:id="5" w:name="O_946014"/>
      <w:bookmarkEnd w:id="5"/>
      <w:r w:rsidRPr="00D5296E">
        <w:t>Links</w:t>
      </w:r>
    </w:p>
    <w:p w:rsidR="00000000" w:rsidRPr="00D5296E" w:rsidP="007C0293">
      <w:pPr>
        <w:pStyle w:val="BodyText"/>
      </w:pPr>
      <w:r w:rsidRPr="00D5296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A10032">
        <w:rPr>
          <w:rStyle w:val="Hyperlink"/>
        </w:rPr>
        <w:t>https://vetnet.gov.au/Pages/TrainingDocs.aspx?q=b7050d37-5fd0-4740-8f7d-3b7a49c10bb2</w:t>
      </w:r>
      <w:r>
        <w:fldChar w:fldCharType="end"/>
      </w:r>
    </w:p>
    <w:p w:rsidR="00000000" w:rsidRPr="00D5296E" w:rsidP="00D5296E"/>
    <w:sectPr w:rsidSect="00D5296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9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96E" w:rsidRPr="007C0293" w:rsidP="007C02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9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293" w:rsidP="00D529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C0293" w:rsidP="00D5296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C0293" w:rsidP="00D529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9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2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296E" w:rsidRPr="007C0293" w:rsidP="007C02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9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293" w:rsidRPr="002D2AF8" w:rsidP="00D5296E">
    <w:pPr>
      <w:pStyle w:val="Header"/>
      <w:framePr w:wrap="around"/>
    </w:pPr>
    <w:r>
      <w:fldChar w:fldCharType="begin"/>
    </w:r>
    <w:r>
      <w:instrText xml:space="preserve"> TITLE   \* MERGEFORMAT </w:instrText>
    </w:r>
    <w:r>
      <w:fldChar w:fldCharType="separate"/>
    </w:r>
    <w:r>
      <w:t>Assessment Requirements for MEM30029 Use workshop equipment and processes to complete an engineering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7C0293" w:rsidP="00D529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8E63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F0EB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520C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29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296E"/>
    <w:pPr>
      <w:spacing w:before="360" w:after="60"/>
      <w:outlineLvl w:val="0"/>
    </w:pPr>
    <w:rPr>
      <w:sz w:val="32"/>
    </w:rPr>
  </w:style>
  <w:style w:type="paragraph" w:styleId="Heading2">
    <w:name w:val="heading 2"/>
    <w:basedOn w:val="HeadingBase"/>
    <w:next w:val="BodyText"/>
    <w:link w:val="Heading2Char"/>
    <w:qFormat/>
    <w:rsid w:val="00D5296E"/>
    <w:pPr>
      <w:keepLines/>
      <w:spacing w:before="240" w:after="120"/>
      <w:outlineLvl w:val="1"/>
    </w:pPr>
    <w:rPr>
      <w:sz w:val="28"/>
      <w:szCs w:val="40"/>
    </w:rPr>
  </w:style>
  <w:style w:type="paragraph" w:styleId="Heading3">
    <w:name w:val="heading 3"/>
    <w:basedOn w:val="HeadingBase"/>
    <w:next w:val="BodyText"/>
    <w:link w:val="Heading3Char"/>
    <w:qFormat/>
    <w:rsid w:val="00D5296E"/>
    <w:pPr>
      <w:spacing w:before="180" w:after="120"/>
      <w:outlineLvl w:val="2"/>
    </w:pPr>
    <w:rPr>
      <w:spacing w:val="-10"/>
      <w:kern w:val="32"/>
    </w:rPr>
  </w:style>
  <w:style w:type="paragraph" w:styleId="Heading4">
    <w:name w:val="heading 4"/>
    <w:basedOn w:val="HeadingBase"/>
    <w:next w:val="BodyText"/>
    <w:link w:val="Heading4Char"/>
    <w:qFormat/>
    <w:rsid w:val="00D5296E"/>
    <w:pPr>
      <w:spacing w:before="160" w:after="120"/>
      <w:outlineLvl w:val="3"/>
    </w:pPr>
    <w:rPr>
      <w:sz w:val="22"/>
    </w:rPr>
  </w:style>
  <w:style w:type="paragraph" w:styleId="Heading5">
    <w:name w:val="heading 5"/>
    <w:basedOn w:val="HeadingBase"/>
    <w:next w:val="Normal"/>
    <w:link w:val="Heading5Char"/>
    <w:qFormat/>
    <w:rsid w:val="00D5296E"/>
    <w:pPr>
      <w:spacing w:before="80"/>
      <w:outlineLvl w:val="4"/>
    </w:pPr>
    <w:rPr>
      <w:color w:val="918585"/>
      <w:sz w:val="20"/>
    </w:rPr>
  </w:style>
  <w:style w:type="paragraph" w:styleId="Heading6">
    <w:name w:val="heading 6"/>
    <w:basedOn w:val="HeadingBase"/>
    <w:next w:val="Normal"/>
    <w:link w:val="Heading6Char"/>
    <w:qFormat/>
    <w:rsid w:val="00D5296E"/>
    <w:pPr>
      <w:spacing w:before="60"/>
      <w:outlineLvl w:val="5"/>
    </w:pPr>
    <w:rPr>
      <w:color w:val="918585"/>
      <w:sz w:val="20"/>
    </w:rPr>
  </w:style>
  <w:style w:type="paragraph" w:styleId="Heading7">
    <w:name w:val="heading 7"/>
    <w:basedOn w:val="Normal"/>
    <w:next w:val="Normal"/>
    <w:link w:val="Heading7Char"/>
    <w:qFormat/>
    <w:rsid w:val="00D5296E"/>
    <w:pPr>
      <w:ind w:left="720"/>
      <w:outlineLvl w:val="6"/>
    </w:pPr>
    <w:rPr>
      <w:i/>
    </w:rPr>
  </w:style>
  <w:style w:type="paragraph" w:styleId="Heading8">
    <w:name w:val="heading 8"/>
    <w:basedOn w:val="Normal"/>
    <w:next w:val="Normal"/>
    <w:link w:val="Heading8Char"/>
    <w:qFormat/>
    <w:rsid w:val="00D5296E"/>
    <w:pPr>
      <w:ind w:left="720"/>
      <w:outlineLvl w:val="7"/>
    </w:pPr>
    <w:rPr>
      <w:i/>
    </w:rPr>
  </w:style>
  <w:style w:type="paragraph" w:styleId="Heading9">
    <w:name w:val="heading 9"/>
    <w:basedOn w:val="Normal"/>
    <w:next w:val="Normal"/>
    <w:link w:val="Heading9Char"/>
    <w:qFormat/>
    <w:rsid w:val="00D5296E"/>
    <w:pPr>
      <w:ind w:left="720"/>
      <w:outlineLvl w:val="8"/>
    </w:pPr>
    <w:rPr>
      <w:i/>
    </w:rPr>
  </w:style>
  <w:style w:type="character" w:default="1" w:styleId="DefaultParagraphFont">
    <w:name w:val="Default Paragraph Font"/>
    <w:uiPriority w:val="1"/>
    <w:unhideWhenUsed/>
    <w:rsid w:val="00D529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296E"/>
  </w:style>
  <w:style w:type="character" w:customStyle="1" w:styleId="Heading1Char">
    <w:name w:val="Heading 1 Char"/>
    <w:basedOn w:val="DefaultParagraphFont"/>
    <w:link w:val="Heading1"/>
    <w:rsid w:val="00D5296E"/>
    <w:rPr>
      <w:rFonts w:ascii="Times New Roman" w:eastAsia="Times New Roman" w:hAnsi="Times New Roman" w:cs="Times New Roman"/>
      <w:b/>
      <w:sz w:val="32"/>
      <w:szCs w:val="20"/>
      <w:lang w:eastAsia="en-US"/>
    </w:rPr>
  </w:style>
  <w:style w:type="paragraph" w:styleId="BodyText">
    <w:name w:val="Body Text"/>
    <w:basedOn w:val="Normal"/>
    <w:link w:val="BodyTextChar"/>
    <w:rsid w:val="00D529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296E"/>
    <w:rPr>
      <w:rFonts w:ascii="Times New Roman" w:eastAsia="Times New Roman" w:hAnsi="Times New Roman" w:cs="Times New Roman"/>
      <w:sz w:val="24"/>
      <w:lang w:eastAsia="en-US"/>
    </w:rPr>
  </w:style>
  <w:style w:type="paragraph" w:styleId="ListBullet">
    <w:name w:val="List Bullet"/>
    <w:basedOn w:val="List"/>
    <w:rsid w:val="00D5296E"/>
    <w:pPr>
      <w:numPr>
        <w:numId w:val="12"/>
      </w:numPr>
      <w:tabs>
        <w:tab w:val="clear" w:pos="340"/>
      </w:tabs>
      <w:spacing w:before="40" w:after="40"/>
    </w:pPr>
  </w:style>
  <w:style w:type="paragraph" w:styleId="ListBullet2">
    <w:name w:val="List Bullet 2"/>
    <w:basedOn w:val="List2"/>
    <w:rsid w:val="00D5296E"/>
    <w:pPr>
      <w:numPr>
        <w:numId w:val="13"/>
      </w:numPr>
      <w:tabs>
        <w:tab w:val="clear" w:pos="680"/>
      </w:tabs>
    </w:pPr>
  </w:style>
  <w:style w:type="paragraph" w:customStyle="1" w:styleId="SuperHeading">
    <w:name w:val="SuperHeading"/>
    <w:basedOn w:val="Normal"/>
    <w:rsid w:val="00D5296E"/>
    <w:pPr>
      <w:spacing w:before="240" w:after="120"/>
      <w:outlineLvl w:val="0"/>
    </w:pPr>
    <w:rPr>
      <w:rFonts w:ascii="Times New Roman" w:hAnsi="Times New Roman"/>
      <w:b/>
      <w:sz w:val="32"/>
    </w:rPr>
  </w:style>
  <w:style w:type="paragraph" w:customStyle="1" w:styleId="AllowPageBreak">
    <w:name w:val="AllowPageBreak"/>
    <w:rsid w:val="00D529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29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29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29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29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29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29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29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296E"/>
    <w:rPr>
      <w:rFonts w:ascii="Courier New" w:eastAsia="Times New Roman" w:hAnsi="Courier New" w:cs="Times New Roman"/>
      <w:i/>
      <w:szCs w:val="20"/>
      <w:lang w:eastAsia="en-US"/>
    </w:rPr>
  </w:style>
  <w:style w:type="paragraph" w:customStyle="1" w:styleId="HeadingBase">
    <w:name w:val="Heading Base"/>
    <w:rsid w:val="00D529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296E"/>
    <w:pPr>
      <w:tabs>
        <w:tab w:val="right" w:leader="dot" w:pos="9072"/>
      </w:tabs>
      <w:ind w:left="567"/>
    </w:pPr>
    <w:rPr>
      <w:szCs w:val="22"/>
    </w:rPr>
  </w:style>
  <w:style w:type="paragraph" w:customStyle="1" w:styleId="TOCBase">
    <w:name w:val="TOC Base"/>
    <w:rsid w:val="00D529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296E"/>
    <w:pPr>
      <w:tabs>
        <w:tab w:val="right" w:leader="dot" w:pos="9072"/>
      </w:tabs>
      <w:spacing w:before="40" w:after="40"/>
      <w:ind w:left="284"/>
    </w:pPr>
    <w:rPr>
      <w:rFonts w:ascii="Times New Roman" w:hAnsi="Times New Roman"/>
    </w:rPr>
  </w:style>
  <w:style w:type="paragraph" w:styleId="TOC1">
    <w:name w:val="toc 1"/>
    <w:basedOn w:val="TOCBase"/>
    <w:next w:val="Normal"/>
    <w:rsid w:val="00D529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29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296E"/>
    <w:rPr>
      <w:rFonts w:ascii="Times New Roman" w:eastAsia="Times New Roman" w:hAnsi="Times New Roman" w:cs="Times New Roman"/>
      <w:sz w:val="16"/>
      <w:lang w:eastAsia="en-US"/>
    </w:rPr>
  </w:style>
  <w:style w:type="paragraph" w:styleId="Title">
    <w:name w:val="Title"/>
    <w:basedOn w:val="HeadingBase"/>
    <w:link w:val="TitleChar"/>
    <w:qFormat/>
    <w:rsid w:val="00D5296E"/>
    <w:pPr>
      <w:spacing w:before="5040"/>
      <w:jc w:val="center"/>
    </w:pPr>
    <w:rPr>
      <w:sz w:val="48"/>
      <w:szCs w:val="72"/>
      <w:lang w:val="en-US"/>
    </w:rPr>
  </w:style>
  <w:style w:type="character" w:customStyle="1" w:styleId="TitleChar">
    <w:name w:val="Title Char"/>
    <w:basedOn w:val="DefaultParagraphFont"/>
    <w:link w:val="Title"/>
    <w:rsid w:val="00D529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296E"/>
    <w:pPr>
      <w:tabs>
        <w:tab w:val="left" w:pos="3600"/>
        <w:tab w:val="left" w:pos="3958"/>
      </w:tabs>
    </w:pPr>
  </w:style>
  <w:style w:type="paragraph" w:styleId="List">
    <w:name w:val="List"/>
    <w:basedOn w:val="BodyText"/>
    <w:next w:val="BodyText"/>
    <w:rsid w:val="00D5296E"/>
    <w:pPr>
      <w:tabs>
        <w:tab w:val="left" w:pos="340"/>
      </w:tabs>
      <w:spacing w:before="60" w:after="60"/>
      <w:ind w:left="340" w:hanging="340"/>
    </w:pPr>
  </w:style>
  <w:style w:type="paragraph" w:customStyle="1" w:styleId="Note">
    <w:name w:val="Note"/>
    <w:basedOn w:val="BodyText"/>
    <w:rsid w:val="00D5296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5296E"/>
    <w:rPr>
      <w:b/>
      <w:spacing w:val="0"/>
    </w:rPr>
  </w:style>
  <w:style w:type="paragraph" w:customStyle="1" w:styleId="SuperTitle">
    <w:name w:val="SuperTitle"/>
    <w:basedOn w:val="Title"/>
    <w:rsid w:val="00D5296E"/>
    <w:pPr>
      <w:framePr w:wrap="auto" w:hAnchor="text" w:y="6049"/>
    </w:pPr>
    <w:rPr>
      <w:color w:val="000000"/>
      <w:sz w:val="40"/>
    </w:rPr>
  </w:style>
  <w:style w:type="paragraph" w:customStyle="1" w:styleId="TOCTitle">
    <w:name w:val="TOCTitle"/>
    <w:basedOn w:val="Heading1"/>
    <w:rsid w:val="00D5296E"/>
    <w:pPr>
      <w:spacing w:after="240"/>
      <w:jc w:val="center"/>
      <w:outlineLvl w:val="9"/>
    </w:pPr>
    <w:rPr>
      <w:caps/>
    </w:rPr>
  </w:style>
  <w:style w:type="paragraph" w:customStyle="1" w:styleId="Version">
    <w:name w:val="Version"/>
    <w:rsid w:val="00D529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296E"/>
    <w:pPr>
      <w:keepNext w:val="0"/>
      <w:tabs>
        <w:tab w:val="right" w:pos="4176"/>
      </w:tabs>
      <w:ind w:left="198" w:hanging="198"/>
    </w:pPr>
    <w:rPr>
      <w:rFonts w:ascii="Garamond" w:hAnsi="Garamond"/>
    </w:rPr>
  </w:style>
  <w:style w:type="paragraph" w:styleId="IndexHeading">
    <w:name w:val="index heading"/>
    <w:basedOn w:val="Normal"/>
    <w:next w:val="Index1"/>
    <w:semiHidden/>
    <w:rsid w:val="00D5296E"/>
    <w:pPr>
      <w:spacing w:before="120" w:after="120"/>
    </w:pPr>
    <w:rPr>
      <w:rFonts w:ascii="Arial" w:hAnsi="Arial"/>
      <w:b/>
      <w:color w:val="918585"/>
      <w:sz w:val="24"/>
    </w:rPr>
  </w:style>
  <w:style w:type="paragraph" w:styleId="Header">
    <w:name w:val="header"/>
    <w:basedOn w:val="Normal"/>
    <w:link w:val="HeaderChar"/>
    <w:rsid w:val="00D529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296E"/>
    <w:rPr>
      <w:rFonts w:ascii="Times New Roman" w:eastAsia="Times New Roman" w:hAnsi="Times New Roman" w:cs="Times New Roman"/>
      <w:sz w:val="16"/>
      <w:szCs w:val="20"/>
      <w:lang w:val="en-GB" w:eastAsia="en-US"/>
    </w:rPr>
  </w:style>
  <w:style w:type="paragraph" w:customStyle="1" w:styleId="Chapter">
    <w:name w:val="Chapter"/>
    <w:basedOn w:val="Normal"/>
    <w:rsid w:val="00D5296E"/>
    <w:pPr>
      <w:spacing w:before="240"/>
    </w:pPr>
    <w:rPr>
      <w:rFonts w:ascii="Times New Roman" w:hAnsi="Times New Roman"/>
      <w:smallCaps/>
      <w:spacing w:val="80"/>
      <w:sz w:val="28"/>
    </w:rPr>
  </w:style>
  <w:style w:type="paragraph" w:customStyle="1" w:styleId="InChapter">
    <w:name w:val="InChapter"/>
    <w:basedOn w:val="Heading3"/>
    <w:rsid w:val="00D5296E"/>
    <w:pPr>
      <w:spacing w:after="240"/>
      <w:outlineLvl w:val="9"/>
    </w:pPr>
    <w:rPr>
      <w:noProof/>
    </w:rPr>
  </w:style>
  <w:style w:type="paragraph" w:styleId="Index2">
    <w:name w:val="index 2"/>
    <w:basedOn w:val="Normal"/>
    <w:next w:val="Normal"/>
    <w:semiHidden/>
    <w:rsid w:val="00D5296E"/>
    <w:pPr>
      <w:tabs>
        <w:tab w:val="right" w:pos="4176"/>
      </w:tabs>
      <w:ind w:left="568" w:hanging="284"/>
    </w:pPr>
    <w:rPr>
      <w:rFonts w:ascii="Garamond" w:hAnsi="Garamond"/>
    </w:rPr>
  </w:style>
  <w:style w:type="paragraph" w:customStyle="1" w:styleId="Byline">
    <w:name w:val="Byline"/>
    <w:rsid w:val="00D529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296E"/>
    <w:pPr>
      <w:tabs>
        <w:tab w:val="clear" w:pos="3600"/>
        <w:tab w:val="clear" w:pos="3958"/>
      </w:tabs>
      <w:jc w:val="right"/>
    </w:pPr>
  </w:style>
  <w:style w:type="character" w:styleId="Emphasis">
    <w:name w:val="Emphasis"/>
    <w:basedOn w:val="DefaultParagraphFont"/>
    <w:qFormat/>
    <w:rsid w:val="00D5296E"/>
    <w:rPr>
      <w:i/>
    </w:rPr>
  </w:style>
  <w:style w:type="paragraph" w:styleId="Caption">
    <w:name w:val="caption"/>
    <w:basedOn w:val="BodyText"/>
    <w:next w:val="Normal"/>
    <w:qFormat/>
    <w:rsid w:val="00D5296E"/>
    <w:pPr>
      <w:framePr w:w="2268" w:hSpace="181" w:vSpace="181" w:wrap="around" w:vAnchor="text" w:hAnchor="page" w:x="1135" w:y="285" w:anchorLock="1"/>
    </w:pPr>
    <w:rPr>
      <w:i/>
    </w:rPr>
  </w:style>
  <w:style w:type="paragraph" w:customStyle="1" w:styleId="MiniTOCTitle">
    <w:name w:val="MiniTOCTitle"/>
    <w:basedOn w:val="Heading4"/>
    <w:rsid w:val="00D5296E"/>
    <w:pPr>
      <w:spacing w:before="240"/>
      <w:outlineLvl w:val="9"/>
    </w:pPr>
    <w:rPr>
      <w:noProof/>
      <w:sz w:val="24"/>
    </w:rPr>
  </w:style>
  <w:style w:type="paragraph" w:customStyle="1" w:styleId="MiniTOCItem">
    <w:name w:val="MiniTOCItem"/>
    <w:basedOn w:val="ListBullet"/>
    <w:rsid w:val="00D5296E"/>
    <w:pPr>
      <w:numPr>
        <w:numId w:val="0"/>
      </w:numPr>
      <w:tabs>
        <w:tab w:val="right" w:leader="dot" w:pos="6521"/>
      </w:tabs>
      <w:spacing w:before="0" w:after="0"/>
    </w:pPr>
  </w:style>
  <w:style w:type="paragraph" w:customStyle="1" w:styleId="TOFTitle">
    <w:name w:val="TOFTitle"/>
    <w:basedOn w:val="TOCTitle"/>
    <w:rsid w:val="00D5296E"/>
  </w:style>
  <w:style w:type="paragraph" w:styleId="TableofFigures">
    <w:name w:val="table of figures"/>
    <w:basedOn w:val="Normal"/>
    <w:next w:val="Normal"/>
    <w:semiHidden/>
    <w:rsid w:val="00D5296E"/>
    <w:pPr>
      <w:tabs>
        <w:tab w:val="right" w:leader="dot" w:pos="9072"/>
      </w:tabs>
      <w:ind w:left="970" w:hanging="403"/>
    </w:pPr>
    <w:rPr>
      <w:rFonts w:ascii="Times New Roman" w:hAnsi="Times New Roman"/>
      <w:b/>
    </w:rPr>
  </w:style>
  <w:style w:type="paragraph" w:styleId="ListNumber">
    <w:name w:val="List Number"/>
    <w:basedOn w:val="List"/>
    <w:rsid w:val="00D5296E"/>
    <w:pPr>
      <w:numPr>
        <w:numId w:val="15"/>
      </w:numPr>
      <w:tabs>
        <w:tab w:val="clear" w:pos="340"/>
      </w:tabs>
    </w:pPr>
  </w:style>
  <w:style w:type="character" w:customStyle="1" w:styleId="WingdingSymbols">
    <w:name w:val="Wingding Symbols"/>
    <w:rsid w:val="00D5296E"/>
    <w:rPr>
      <w:rFonts w:ascii="Wingdings" w:hAnsi="Wingdings"/>
    </w:rPr>
  </w:style>
  <w:style w:type="paragraph" w:customStyle="1" w:styleId="TableHeading">
    <w:name w:val="Table Heading"/>
    <w:basedOn w:val="HeadingBase"/>
    <w:rsid w:val="00D5296E"/>
    <w:pPr>
      <w:keepLines/>
      <w:pBdr>
        <w:bottom w:val="single" w:sz="6" w:space="1" w:color="918585"/>
      </w:pBdr>
      <w:spacing w:before="240"/>
    </w:pPr>
  </w:style>
  <w:style w:type="character" w:customStyle="1" w:styleId="HotSpot">
    <w:name w:val="HotSpot"/>
    <w:rsid w:val="00D5296E"/>
    <w:rPr>
      <w:color w:val="0033CC"/>
      <w:u w:val="none"/>
    </w:rPr>
  </w:style>
  <w:style w:type="paragraph" w:customStyle="1" w:styleId="BodyTextRight">
    <w:name w:val="Body Text Right"/>
    <w:basedOn w:val="BodyText"/>
    <w:rsid w:val="00D5296E"/>
    <w:pPr>
      <w:spacing w:before="0" w:after="0"/>
      <w:jc w:val="right"/>
    </w:pPr>
  </w:style>
  <w:style w:type="paragraph" w:styleId="Index3">
    <w:name w:val="index 3"/>
    <w:basedOn w:val="ListNumber2"/>
    <w:next w:val="Normal"/>
    <w:semiHidden/>
    <w:rsid w:val="00D5296E"/>
    <w:pPr>
      <w:numPr>
        <w:numId w:val="0"/>
      </w:numPr>
      <w:tabs>
        <w:tab w:val="right" w:leader="dot" w:pos="4176"/>
      </w:tabs>
    </w:pPr>
  </w:style>
  <w:style w:type="paragraph" w:styleId="ListNumber2">
    <w:name w:val="List Number 2"/>
    <w:basedOn w:val="List2"/>
    <w:rsid w:val="00D5296E"/>
    <w:pPr>
      <w:numPr>
        <w:numId w:val="10"/>
      </w:numPr>
      <w:tabs>
        <w:tab w:val="clear" w:pos="1060"/>
      </w:tabs>
    </w:pPr>
  </w:style>
  <w:style w:type="paragraph" w:customStyle="1" w:styleId="MarginNote">
    <w:name w:val="Margin Note"/>
    <w:basedOn w:val="BodyText"/>
    <w:rsid w:val="00D529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29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29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296E"/>
    <w:rPr>
      <w:sz w:val="32"/>
    </w:rPr>
  </w:style>
  <w:style w:type="paragraph" w:customStyle="1" w:styleId="HeadingProcedure">
    <w:name w:val="Heading Procedure"/>
    <w:basedOn w:val="HeadingBase"/>
    <w:next w:val="Normal"/>
    <w:rsid w:val="00D5296E"/>
    <w:pPr>
      <w:tabs>
        <w:tab w:val="left" w:pos="0"/>
      </w:tabs>
      <w:spacing w:before="120" w:after="60"/>
    </w:pPr>
    <w:rPr>
      <w:i/>
      <w:color w:val="918585"/>
      <w:sz w:val="22"/>
    </w:rPr>
  </w:style>
  <w:style w:type="paragraph" w:customStyle="1" w:styleId="TableBodyText">
    <w:name w:val="Table Body Text"/>
    <w:basedOn w:val="BodyText"/>
    <w:rsid w:val="00D5296E"/>
    <w:pPr>
      <w:spacing w:before="60" w:after="60"/>
    </w:pPr>
  </w:style>
  <w:style w:type="paragraph" w:styleId="ListContinue">
    <w:name w:val="List Continue"/>
    <w:basedOn w:val="List"/>
    <w:rsid w:val="00D5296E"/>
    <w:pPr>
      <w:ind w:firstLine="0"/>
    </w:pPr>
  </w:style>
  <w:style w:type="paragraph" w:customStyle="1" w:styleId="ListNote">
    <w:name w:val="List Note"/>
    <w:basedOn w:val="List"/>
    <w:rsid w:val="00D5296E"/>
    <w:pPr>
      <w:pBdr>
        <w:top w:val="single" w:sz="6" w:space="2" w:color="918585"/>
        <w:bottom w:val="single" w:sz="6" w:space="2" w:color="918585"/>
      </w:pBdr>
      <w:tabs>
        <w:tab w:val="left" w:pos="1021"/>
      </w:tabs>
      <w:ind w:firstLine="0"/>
    </w:pPr>
  </w:style>
  <w:style w:type="paragraph" w:customStyle="1" w:styleId="Warning">
    <w:name w:val="Warning"/>
    <w:basedOn w:val="BodyText"/>
    <w:rsid w:val="00D5296E"/>
    <w:pPr>
      <w:shd w:val="clear" w:color="auto" w:fill="D9D9D9"/>
      <w:tabs>
        <w:tab w:val="left" w:pos="992"/>
      </w:tabs>
      <w:ind w:left="119" w:right="119"/>
    </w:pPr>
    <w:rPr>
      <w:sz w:val="20"/>
    </w:rPr>
  </w:style>
  <w:style w:type="paragraph" w:customStyle="1" w:styleId="MarginIcons">
    <w:name w:val="Margin Icons"/>
    <w:basedOn w:val="BodyText"/>
    <w:rsid w:val="00D529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296E"/>
    <w:rPr>
      <w:rFonts w:ascii="Courier New" w:hAnsi="Courier New"/>
    </w:rPr>
  </w:style>
  <w:style w:type="paragraph" w:customStyle="1" w:styleId="NoteBullet">
    <w:name w:val="Note Bullet"/>
    <w:basedOn w:val="Note"/>
    <w:rsid w:val="00D5296E"/>
    <w:pPr>
      <w:tabs>
        <w:tab w:val="clear" w:pos="680"/>
      </w:tabs>
      <w:spacing w:before="60" w:after="60"/>
    </w:pPr>
  </w:style>
  <w:style w:type="paragraph" w:customStyle="1" w:styleId="SubHeading2">
    <w:name w:val="SubHeading2"/>
    <w:basedOn w:val="HeadingBase"/>
    <w:rsid w:val="00D5296E"/>
    <w:pPr>
      <w:spacing w:before="240" w:after="60"/>
    </w:pPr>
    <w:rPr>
      <w:sz w:val="20"/>
    </w:rPr>
  </w:style>
  <w:style w:type="paragraph" w:customStyle="1" w:styleId="SubHeading1">
    <w:name w:val="SubHeading1"/>
    <w:basedOn w:val="HeadingBase"/>
    <w:rsid w:val="00D5296E"/>
    <w:pPr>
      <w:spacing w:before="240" w:after="60"/>
    </w:pPr>
    <w:rPr>
      <w:color w:val="918585"/>
      <w:sz w:val="22"/>
    </w:rPr>
  </w:style>
  <w:style w:type="paragraph" w:customStyle="1" w:styleId="SideHeading">
    <w:name w:val="Side Heading"/>
    <w:basedOn w:val="HeadingBase"/>
    <w:rsid w:val="00D529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296E"/>
    <w:pPr>
      <w:tabs>
        <w:tab w:val="num" w:pos="360"/>
      </w:tabs>
    </w:pPr>
  </w:style>
  <w:style w:type="paragraph" w:styleId="PlainText">
    <w:name w:val="Plain Text"/>
    <w:basedOn w:val="Normal"/>
    <w:link w:val="PlainTextChar"/>
    <w:rsid w:val="00D5296E"/>
    <w:rPr>
      <w:sz w:val="20"/>
    </w:rPr>
  </w:style>
  <w:style w:type="character" w:customStyle="1" w:styleId="PlainTextChar">
    <w:name w:val="Plain Text Char"/>
    <w:basedOn w:val="DefaultParagraphFont"/>
    <w:link w:val="PlainText"/>
    <w:rsid w:val="00D5296E"/>
    <w:rPr>
      <w:rFonts w:ascii="Courier New" w:eastAsia="Times New Roman" w:hAnsi="Courier New" w:cs="Times New Roman"/>
      <w:sz w:val="20"/>
      <w:szCs w:val="20"/>
      <w:lang w:eastAsia="en-US"/>
    </w:rPr>
  </w:style>
  <w:style w:type="character" w:customStyle="1" w:styleId="MenuOption">
    <w:name w:val="Menu Option"/>
    <w:basedOn w:val="DefaultParagraphFont"/>
    <w:rsid w:val="00D5296E"/>
    <w:rPr>
      <w:b/>
      <w:smallCaps/>
    </w:rPr>
  </w:style>
  <w:style w:type="paragraph" w:customStyle="1" w:styleId="TableListNumber">
    <w:name w:val="Table List Number"/>
    <w:basedOn w:val="ListNumber"/>
    <w:rsid w:val="00D5296E"/>
    <w:pPr>
      <w:numPr>
        <w:numId w:val="0"/>
      </w:numPr>
    </w:pPr>
  </w:style>
  <w:style w:type="paragraph" w:styleId="TOC4">
    <w:name w:val="toc 4"/>
    <w:basedOn w:val="TOCBase"/>
    <w:next w:val="Normal"/>
    <w:semiHidden/>
    <w:rsid w:val="00D5296E"/>
    <w:pPr>
      <w:tabs>
        <w:tab w:val="right" w:leader="dot" w:pos="9071"/>
      </w:tabs>
      <w:ind w:left="1701"/>
    </w:pPr>
  </w:style>
  <w:style w:type="paragraph" w:customStyle="1" w:styleId="ListAlpha">
    <w:name w:val="List Alpha"/>
    <w:basedOn w:val="List"/>
    <w:rsid w:val="00D5296E"/>
    <w:pPr>
      <w:numPr>
        <w:numId w:val="9"/>
      </w:numPr>
    </w:pPr>
  </w:style>
  <w:style w:type="paragraph" w:customStyle="1" w:styleId="ListAlpha2">
    <w:name w:val="List Alpha 2"/>
    <w:basedOn w:val="List2"/>
    <w:rsid w:val="00D5296E"/>
    <w:pPr>
      <w:numPr>
        <w:numId w:val="8"/>
      </w:numPr>
    </w:pPr>
  </w:style>
  <w:style w:type="paragraph" w:styleId="List2">
    <w:name w:val="List 2"/>
    <w:basedOn w:val="BodyText"/>
    <w:rsid w:val="00D5296E"/>
    <w:pPr>
      <w:tabs>
        <w:tab w:val="left" w:pos="680"/>
      </w:tabs>
      <w:spacing w:before="60" w:after="60"/>
      <w:ind w:left="680" w:hanging="340"/>
    </w:pPr>
  </w:style>
  <w:style w:type="paragraph" w:styleId="List3">
    <w:name w:val="List 3"/>
    <w:basedOn w:val="BodyText"/>
    <w:rsid w:val="00D5296E"/>
    <w:pPr>
      <w:tabs>
        <w:tab w:val="left" w:pos="1021"/>
      </w:tabs>
      <w:spacing w:before="60" w:after="60"/>
      <w:ind w:left="1020" w:hanging="340"/>
    </w:pPr>
  </w:style>
  <w:style w:type="paragraph" w:styleId="List4">
    <w:name w:val="List 4"/>
    <w:basedOn w:val="BodyText"/>
    <w:rsid w:val="00D5296E"/>
    <w:pPr>
      <w:tabs>
        <w:tab w:val="left" w:pos="1361"/>
      </w:tabs>
      <w:spacing w:before="60" w:after="60"/>
      <w:ind w:left="1361" w:hanging="340"/>
    </w:pPr>
  </w:style>
  <w:style w:type="paragraph" w:styleId="List5">
    <w:name w:val="List 5"/>
    <w:basedOn w:val="BodyText"/>
    <w:rsid w:val="00D5296E"/>
    <w:pPr>
      <w:tabs>
        <w:tab w:val="left" w:pos="1701"/>
      </w:tabs>
      <w:spacing w:before="60" w:after="60"/>
      <w:ind w:left="1701" w:hanging="340"/>
    </w:pPr>
  </w:style>
  <w:style w:type="paragraph" w:styleId="ListBullet3">
    <w:name w:val="List Bullet 3"/>
    <w:basedOn w:val="List3"/>
    <w:rsid w:val="00D5296E"/>
    <w:pPr>
      <w:numPr>
        <w:numId w:val="14"/>
      </w:numPr>
      <w:tabs>
        <w:tab w:val="clear" w:pos="1021"/>
      </w:tabs>
      <w:ind w:left="1037" w:hanging="357"/>
    </w:pPr>
  </w:style>
  <w:style w:type="paragraph" w:styleId="ListBullet4">
    <w:name w:val="List Bullet 4"/>
    <w:basedOn w:val="List4"/>
    <w:rsid w:val="00D5296E"/>
    <w:pPr>
      <w:numPr>
        <w:numId w:val="3"/>
      </w:numPr>
      <w:tabs>
        <w:tab w:val="clear" w:pos="1361"/>
      </w:tabs>
    </w:pPr>
  </w:style>
  <w:style w:type="paragraph" w:styleId="ListBullet5">
    <w:name w:val="List Bullet 5"/>
    <w:basedOn w:val="List5"/>
    <w:rsid w:val="00D5296E"/>
    <w:pPr>
      <w:numPr>
        <w:numId w:val="4"/>
      </w:numPr>
    </w:pPr>
  </w:style>
  <w:style w:type="paragraph" w:styleId="ListContinue2">
    <w:name w:val="List Continue 2"/>
    <w:basedOn w:val="List2"/>
    <w:rsid w:val="00D5296E"/>
    <w:pPr>
      <w:ind w:firstLine="0"/>
    </w:pPr>
  </w:style>
  <w:style w:type="paragraph" w:styleId="ListContinue3">
    <w:name w:val="List Continue 3"/>
    <w:basedOn w:val="List3"/>
    <w:rsid w:val="00D5296E"/>
    <w:pPr>
      <w:ind w:left="1021" w:firstLine="0"/>
    </w:pPr>
  </w:style>
  <w:style w:type="paragraph" w:styleId="ListContinue4">
    <w:name w:val="List Continue 4"/>
    <w:basedOn w:val="List4"/>
    <w:rsid w:val="00D5296E"/>
    <w:pPr>
      <w:ind w:firstLine="0"/>
    </w:pPr>
  </w:style>
  <w:style w:type="paragraph" w:styleId="ListContinue5">
    <w:name w:val="List Continue 5"/>
    <w:basedOn w:val="List5"/>
    <w:rsid w:val="00D5296E"/>
    <w:pPr>
      <w:ind w:firstLine="0"/>
    </w:pPr>
  </w:style>
  <w:style w:type="paragraph" w:styleId="ListNumber3">
    <w:name w:val="List Number 3"/>
    <w:basedOn w:val="List3"/>
    <w:rsid w:val="00D5296E"/>
    <w:pPr>
      <w:numPr>
        <w:numId w:val="5"/>
      </w:numPr>
    </w:pPr>
  </w:style>
  <w:style w:type="paragraph" w:styleId="ListNumber4">
    <w:name w:val="List Number 4"/>
    <w:basedOn w:val="List4"/>
    <w:rsid w:val="00D5296E"/>
    <w:pPr>
      <w:numPr>
        <w:numId w:val="6"/>
      </w:numPr>
    </w:pPr>
  </w:style>
  <w:style w:type="paragraph" w:styleId="ListNumber5">
    <w:name w:val="List Number 5"/>
    <w:basedOn w:val="List5"/>
    <w:rsid w:val="00D5296E"/>
    <w:pPr>
      <w:numPr>
        <w:numId w:val="7"/>
      </w:numPr>
    </w:pPr>
  </w:style>
  <w:style w:type="paragraph" w:styleId="BlockText">
    <w:name w:val="Block Text"/>
    <w:basedOn w:val="Normal"/>
    <w:rsid w:val="00D5296E"/>
    <w:pPr>
      <w:spacing w:after="120"/>
      <w:ind w:left="1440" w:right="1440"/>
    </w:pPr>
  </w:style>
  <w:style w:type="character" w:customStyle="1" w:styleId="Subscript">
    <w:name w:val="Subscript"/>
    <w:basedOn w:val="DefaultParagraphFont"/>
    <w:rsid w:val="00D5296E"/>
    <w:rPr>
      <w:sz w:val="16"/>
      <w:vertAlign w:val="subscript"/>
    </w:rPr>
  </w:style>
  <w:style w:type="character" w:customStyle="1" w:styleId="Superscript">
    <w:name w:val="Superscript"/>
    <w:basedOn w:val="DefaultParagraphFont"/>
    <w:rsid w:val="00D5296E"/>
    <w:rPr>
      <w:sz w:val="16"/>
      <w:vertAlign w:val="superscript"/>
    </w:rPr>
  </w:style>
  <w:style w:type="character" w:customStyle="1" w:styleId="Symbols">
    <w:name w:val="Symbols"/>
    <w:basedOn w:val="DefaultParagraphFont"/>
    <w:rsid w:val="00D5296E"/>
    <w:rPr>
      <w:rFonts w:ascii="Symbol" w:hAnsi="Symbol"/>
    </w:rPr>
  </w:style>
  <w:style w:type="character" w:customStyle="1" w:styleId="MenuOptions">
    <w:name w:val="Menu Options"/>
    <w:basedOn w:val="DefaultParagraphFont"/>
    <w:rsid w:val="00D5296E"/>
    <w:rPr>
      <w:rFonts w:ascii="Arial Narrow" w:hAnsi="Arial Narrow"/>
      <w:smallCaps/>
    </w:rPr>
  </w:style>
  <w:style w:type="character" w:customStyle="1" w:styleId="Buttons">
    <w:name w:val="Buttons"/>
    <w:basedOn w:val="DefaultParagraphFont"/>
    <w:rsid w:val="00D5296E"/>
    <w:rPr>
      <w:b/>
    </w:rPr>
  </w:style>
  <w:style w:type="character" w:customStyle="1" w:styleId="Underlined">
    <w:name w:val="Underlined"/>
    <w:basedOn w:val="DefaultParagraphFont"/>
    <w:rsid w:val="00D5296E"/>
    <w:rPr>
      <w:u w:val="single"/>
    </w:rPr>
  </w:style>
  <w:style w:type="paragraph" w:customStyle="1" w:styleId="TableBodyTextRight">
    <w:name w:val="Table Body Text Right"/>
    <w:basedOn w:val="TableBodyText"/>
    <w:rsid w:val="00D5296E"/>
    <w:pPr>
      <w:widowControl w:val="0"/>
      <w:autoSpaceDE w:val="0"/>
      <w:autoSpaceDN w:val="0"/>
      <w:adjustRightInd w:val="0"/>
      <w:jc w:val="right"/>
    </w:pPr>
    <w:rPr>
      <w:rFonts w:cs="Arial"/>
      <w:szCs w:val="18"/>
    </w:rPr>
  </w:style>
  <w:style w:type="paragraph" w:customStyle="1" w:styleId="CopyrightText">
    <w:name w:val="Copyright Text"/>
    <w:basedOn w:val="BodyText"/>
    <w:rsid w:val="00D5296E"/>
    <w:rPr>
      <w:sz w:val="18"/>
    </w:rPr>
  </w:style>
  <w:style w:type="paragraph" w:customStyle="1" w:styleId="BodySmallRight">
    <w:name w:val="Body Small Right"/>
    <w:basedOn w:val="BodyTextRight"/>
    <w:rsid w:val="00D5296E"/>
    <w:rPr>
      <w:sz w:val="18"/>
      <w:szCs w:val="18"/>
    </w:rPr>
  </w:style>
  <w:style w:type="paragraph" w:customStyle="1" w:styleId="MarginEdition">
    <w:name w:val="Margin Edition"/>
    <w:basedOn w:val="MarginNote"/>
    <w:rsid w:val="00D5296E"/>
    <w:pPr>
      <w:spacing w:before="0" w:after="0"/>
    </w:pPr>
    <w:rPr>
      <w:rFonts w:ascii="Times New Roman" w:hAnsi="Times New Roman"/>
      <w:color w:val="999999"/>
    </w:rPr>
  </w:style>
  <w:style w:type="paragraph" w:customStyle="1" w:styleId="Spacer">
    <w:name w:val="Spacer"/>
    <w:basedOn w:val="Normal"/>
    <w:rsid w:val="00D5296E"/>
    <w:rPr>
      <w:sz w:val="2"/>
      <w:szCs w:val="2"/>
    </w:rPr>
  </w:style>
  <w:style w:type="character" w:customStyle="1" w:styleId="Small">
    <w:name w:val="Small"/>
    <w:basedOn w:val="DefaultParagraphFont"/>
    <w:rsid w:val="00D5296E"/>
    <w:rPr>
      <w:sz w:val="16"/>
    </w:rPr>
  </w:style>
  <w:style w:type="paragraph" w:customStyle="1" w:styleId="WideTable">
    <w:name w:val="Wide Table"/>
    <w:basedOn w:val="Normal"/>
    <w:rsid w:val="00D5296E"/>
    <w:pPr>
      <w:ind w:left="-1418"/>
    </w:pPr>
    <w:rPr>
      <w:sz w:val="2"/>
      <w:szCs w:val="2"/>
    </w:rPr>
  </w:style>
  <w:style w:type="character" w:styleId="PageNumber">
    <w:name w:val="page number"/>
    <w:basedOn w:val="DefaultParagraphFont"/>
    <w:rsid w:val="00D5296E"/>
  </w:style>
  <w:style w:type="paragraph" w:styleId="Quote">
    <w:name w:val="Quote"/>
    <w:basedOn w:val="Heading1"/>
    <w:link w:val="QuoteChar"/>
    <w:qFormat/>
    <w:rsid w:val="00D5296E"/>
    <w:rPr>
      <w:b w:val="0"/>
      <w:sz w:val="72"/>
      <w:szCs w:val="72"/>
      <w:lang w:val="en-NZ"/>
    </w:rPr>
  </w:style>
  <w:style w:type="character" w:customStyle="1" w:styleId="QuoteChar">
    <w:name w:val="Quote Char"/>
    <w:basedOn w:val="DefaultParagraphFont"/>
    <w:link w:val="Quote"/>
    <w:rsid w:val="00D529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296E"/>
    <w:pPr>
      <w:pageBreakBefore/>
    </w:pPr>
  </w:style>
  <w:style w:type="paragraph" w:customStyle="1" w:styleId="Border">
    <w:name w:val="Border"/>
    <w:basedOn w:val="Normal"/>
    <w:qFormat/>
    <w:rsid w:val="00D529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296E"/>
    <w:rPr>
      <w:b/>
      <w:bCs/>
      <w:i/>
      <w:iCs/>
      <w:color w:val="auto"/>
    </w:rPr>
  </w:style>
  <w:style w:type="paragraph" w:styleId="IntenseQuote">
    <w:name w:val="Intense Quote"/>
    <w:basedOn w:val="Normal"/>
    <w:next w:val="Normal"/>
    <w:link w:val="IntenseQuoteChar"/>
    <w:uiPriority w:val="30"/>
    <w:qFormat/>
    <w:rsid w:val="00D529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29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296E"/>
    <w:rPr>
      <w:smallCaps/>
      <w:color w:val="auto"/>
      <w:u w:val="single"/>
    </w:rPr>
  </w:style>
  <w:style w:type="character" w:styleId="IntenseReference">
    <w:name w:val="Intense Reference"/>
    <w:basedOn w:val="DefaultParagraphFont"/>
    <w:uiPriority w:val="32"/>
    <w:qFormat/>
    <w:rsid w:val="00D5296E"/>
    <w:rPr>
      <w:b/>
      <w:bCs/>
      <w:smallCaps/>
      <w:color w:val="auto"/>
      <w:spacing w:val="5"/>
      <w:u w:val="single"/>
    </w:rPr>
  </w:style>
  <w:style w:type="paragraph" w:customStyle="1" w:styleId="2ColumnHeading">
    <w:name w:val="2Column Heading"/>
    <w:basedOn w:val="BodyText"/>
    <w:qFormat/>
    <w:rsid w:val="00D5296E"/>
    <w:pPr>
      <w:spacing w:after="60"/>
      <w:ind w:left="-2268"/>
    </w:pPr>
    <w:rPr>
      <w:b/>
    </w:rPr>
  </w:style>
  <w:style w:type="paragraph" w:customStyle="1" w:styleId="Heading1TOC">
    <w:name w:val="Heading1 TOC"/>
    <w:basedOn w:val="Normal"/>
    <w:qFormat/>
    <w:rsid w:val="00D5296E"/>
    <w:pPr>
      <w:spacing w:before="240" w:after="120"/>
    </w:pPr>
    <w:rPr>
      <w:rFonts w:ascii="Times New Roman" w:hAnsi="Times New Roman"/>
      <w:b/>
      <w:sz w:val="32"/>
    </w:rPr>
  </w:style>
  <w:style w:type="paragraph" w:customStyle="1" w:styleId="Heading2TOC">
    <w:name w:val="Heading2 TOC"/>
    <w:basedOn w:val="Normal"/>
    <w:qFormat/>
    <w:rsid w:val="00D5296E"/>
    <w:pPr>
      <w:spacing w:before="240" w:after="60"/>
    </w:pPr>
    <w:rPr>
      <w:rFonts w:ascii="Times New Roman" w:hAnsi="Times New Roman"/>
      <w:b/>
      <w:sz w:val="28"/>
    </w:rPr>
  </w:style>
  <w:style w:type="character" w:customStyle="1" w:styleId="Underline">
    <w:name w:val="Underline"/>
    <w:basedOn w:val="DefaultParagraphFont"/>
    <w:qFormat/>
    <w:rsid w:val="00D5296E"/>
    <w:rPr>
      <w:u w:val="single"/>
    </w:rPr>
  </w:style>
  <w:style w:type="character" w:customStyle="1" w:styleId="BoldandItalics">
    <w:name w:val="Bold and Italics"/>
    <w:qFormat/>
    <w:rsid w:val="00D5296E"/>
    <w:rPr>
      <w:b/>
      <w:i/>
      <w:u w:val="none"/>
    </w:rPr>
  </w:style>
  <w:style w:type="paragraph" w:styleId="BalloonText">
    <w:name w:val="Balloon Text"/>
    <w:basedOn w:val="Normal"/>
    <w:link w:val="BalloonTextChar"/>
    <w:rsid w:val="00D5296E"/>
    <w:rPr>
      <w:rFonts w:ascii="Tahoma" w:hAnsi="Tahoma" w:cs="Tahoma"/>
      <w:sz w:val="16"/>
      <w:szCs w:val="16"/>
    </w:rPr>
  </w:style>
  <w:style w:type="character" w:customStyle="1" w:styleId="BalloonTextChar">
    <w:name w:val="Balloon Text Char"/>
    <w:basedOn w:val="DefaultParagraphFont"/>
    <w:link w:val="BalloonText"/>
    <w:rsid w:val="00D529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29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29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296E"/>
    <w:rPr>
      <w:b/>
      <w:color w:val="660033"/>
      <w:spacing w:val="0"/>
    </w:rPr>
  </w:style>
  <w:style w:type="paragraph" w:customStyle="1" w:styleId="Nameditemlist">
    <w:name w:val="Named item list"/>
    <w:basedOn w:val="BodyText"/>
    <w:qFormat/>
    <w:rsid w:val="00D5296E"/>
    <w:pPr>
      <w:tabs>
        <w:tab w:val="left" w:pos="2835"/>
      </w:tabs>
      <w:ind w:left="2835" w:hanging="2835"/>
    </w:pPr>
  </w:style>
  <w:style w:type="paragraph" w:customStyle="1" w:styleId="BodyTextnopadding">
    <w:name w:val="Body Text no padding"/>
    <w:basedOn w:val="BodyText"/>
    <w:qFormat/>
    <w:rsid w:val="00D5296E"/>
    <w:pPr>
      <w:spacing w:before="0" w:after="0"/>
    </w:pPr>
  </w:style>
  <w:style w:type="paragraph" w:customStyle="1" w:styleId="BodyTextBold">
    <w:name w:val="Body Text Bold"/>
    <w:basedOn w:val="BodyText"/>
    <w:qFormat/>
    <w:rsid w:val="00D5296E"/>
    <w:rPr>
      <w:b/>
    </w:rPr>
  </w:style>
  <w:style w:type="character" w:styleId="Hyperlink">
    <w:name w:val="Hyperlink"/>
    <w:basedOn w:val="DefaultParagraphFont"/>
    <w:uiPriority w:val="99"/>
    <w:unhideWhenUsed/>
    <w:rsid w:val="007C02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518</Words>
  <Characters>3438</Characters>
  <Application>Microsoft Office Word</Application>
  <DocSecurity>0</DocSecurity>
  <Lines>88</Lines>
  <Paragraphs>64</Paragraphs>
  <ScaleCrop>false</ScaleCrop>
  <Company>Author-it Software Corporation Ltd.</Company>
  <LinksUpToDate>false</LinksUpToDate>
  <CharactersWithSpaces>3892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MEM30029 Use workshop equipment and processes to complete an engineering project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2023-02-03T06:14:00Z</dcterms:created>
  <dcterms:modified xsi:type="dcterms:W3CDTF">2023-02-03T06:14:00Z</dcterms:modified>
</cp:coreProperties>
</file>