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9DB" w:rsidP="00D62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MEM30020 Develop and manage a plan for a simple manufacturing related project</w:t>
      </w:r>
      <w:r>
        <w:fldChar w:fldCharType="end"/>
      </w:r>
    </w:p>
    <w:p w:rsidR="00D629DB" w:rsidP="00D629DB">
      <w:pPr>
        <w:pStyle w:val="Version"/>
        <w:sectPr w:rsidSect="00596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45C" w:rsidP="0059645C">
      <w:pPr>
        <w:pStyle w:val="SuperHeading"/>
      </w:pPr>
      <w:r w:rsidRPr="0059645C">
        <w:t>Assessment Requirements for MEM30020 Develop and manage a plan for a simple manufacturing related project</w:t>
      </w:r>
    </w:p>
    <w:p w:rsidR="00000000" w:rsidRPr="0059645C" w:rsidP="0059645C">
      <w:pPr>
        <w:pStyle w:val="Heading1"/>
      </w:pPr>
      <w:bookmarkStart w:id="1" w:name="O_946110"/>
      <w:bookmarkEnd w:id="1"/>
      <w:r w:rsidRPr="0059645C">
        <w:t>Modification History</w:t>
      </w:r>
    </w:p>
    <w:p w:rsidR="00000000" w:rsidRPr="0059645C" w:rsidP="00D629DB">
      <w:pPr>
        <w:pStyle w:val="BodyText"/>
      </w:pPr>
      <w:r w:rsidRPr="0059645C">
        <w:t>Release 1. Supersedes and is equivalent t</w:t>
      </w:r>
      <w:r w:rsidRPr="0059645C">
        <w:t>o MEM30020A Develop and manage a plan for a simple manufacturing related project.</w:t>
      </w:r>
    </w:p>
    <w:p w:rsidR="00000000" w:rsidRPr="0059645C" w:rsidP="0059645C">
      <w:pPr>
        <w:pStyle w:val="Heading1"/>
      </w:pPr>
      <w:bookmarkStart w:id="2" w:name="O_946113"/>
      <w:bookmarkEnd w:id="2"/>
      <w:r w:rsidRPr="0059645C">
        <w:t>Performance Evidence</w:t>
      </w:r>
    </w:p>
    <w:p w:rsidR="00000000" w:rsidRPr="0059645C" w:rsidP="00D629DB">
      <w:pPr>
        <w:pStyle w:val="BodyText"/>
      </w:pPr>
      <w:r w:rsidRPr="0059645C">
        <w:t>Evidence required to demonstrate competence in this unit must be relevant to and satisfy the requirements of the elements and performanc</w:t>
      </w:r>
      <w:r w:rsidRPr="0059645C">
        <w:t>e criteria and include:</w:t>
      </w:r>
    </w:p>
    <w:p w:rsidR="00000000" w:rsidRPr="0059645C" w:rsidP="0059645C">
      <w:pPr>
        <w:pStyle w:val="ListBullet"/>
      </w:pPr>
      <w:r w:rsidRPr="0059645C">
        <w:t>selecting appropriate project management tools</w:t>
      </w:r>
    </w:p>
    <w:p w:rsidR="00000000" w:rsidRPr="0059645C" w:rsidP="0059645C">
      <w:pPr>
        <w:pStyle w:val="ListBullet"/>
      </w:pPr>
      <w:r w:rsidRPr="0059645C">
        <w:t>developing a project plan on at least two occasions</w:t>
      </w:r>
    </w:p>
    <w:p w:rsidR="00000000" w:rsidRPr="0059645C" w:rsidP="0059645C">
      <w:pPr>
        <w:pStyle w:val="ListBullet"/>
      </w:pPr>
      <w:r w:rsidRPr="0059645C">
        <w:t>implementing planned activities on at least two occasions</w:t>
      </w:r>
    </w:p>
    <w:p w:rsidR="00000000" w:rsidRPr="0059645C" w:rsidP="0059645C">
      <w:pPr>
        <w:pStyle w:val="ListBullet"/>
      </w:pPr>
      <w:r w:rsidRPr="0059645C">
        <w:t>communicating with stakeholders</w:t>
      </w:r>
    </w:p>
    <w:p w:rsidR="00000000" w:rsidRPr="0059645C" w:rsidP="0059645C">
      <w:pPr>
        <w:pStyle w:val="ListBullet"/>
      </w:pPr>
      <w:r w:rsidRPr="0059645C">
        <w:t xml:space="preserve">monitoring and reviewing project plan and </w:t>
      </w:r>
      <w:r w:rsidRPr="0059645C">
        <w:t>schedule.</w:t>
      </w:r>
    </w:p>
    <w:p w:rsidR="00000000" w:rsidRPr="0059645C" w:rsidP="0059645C">
      <w:pPr>
        <w:pStyle w:val="BodyText"/>
      </w:pPr>
    </w:p>
    <w:p w:rsidR="00000000" w:rsidRPr="0059645C" w:rsidP="00D629DB">
      <w:pPr>
        <w:pStyle w:val="BodyText"/>
      </w:pPr>
      <w:r w:rsidRPr="0059645C">
        <w:t>Note: Where a volume and/or frequency is not specified, demonstration must be provided at least once.</w:t>
      </w:r>
    </w:p>
    <w:p w:rsidR="00000000" w:rsidRPr="0059645C" w:rsidP="0059645C">
      <w:pPr>
        <w:pStyle w:val="Heading1"/>
      </w:pPr>
      <w:bookmarkStart w:id="3" w:name="O_946112"/>
      <w:bookmarkEnd w:id="3"/>
      <w:r w:rsidRPr="0059645C">
        <w:t>Knowledge Evidence</w:t>
      </w:r>
    </w:p>
    <w:p w:rsidR="00000000" w:rsidRPr="0059645C" w:rsidP="00D629DB">
      <w:pPr>
        <w:pStyle w:val="BodyText"/>
      </w:pPr>
      <w:r w:rsidRPr="0059645C">
        <w:t>Evidence required to demonstrate the required knowledge for this unit must be relevant to and satisfy the r</w:t>
      </w:r>
      <w:r w:rsidRPr="0059645C">
        <w:t>equirements of the elements and performance criteria and include knowledge of:</w:t>
      </w:r>
    </w:p>
    <w:p w:rsidR="00000000" w:rsidRPr="0059645C" w:rsidP="0059645C">
      <w:pPr>
        <w:pStyle w:val="ListBullet"/>
      </w:pPr>
      <w:r w:rsidRPr="0059645C">
        <w:t>project management tools</w:t>
      </w:r>
    </w:p>
    <w:p w:rsidR="00000000" w:rsidRPr="0059645C" w:rsidP="0059645C">
      <w:pPr>
        <w:pStyle w:val="ListBullet"/>
      </w:pPr>
      <w:r w:rsidRPr="0059645C">
        <w:t>project life cycle and the relationship between project phases</w:t>
      </w:r>
    </w:p>
    <w:p w:rsidR="00000000" w:rsidRPr="0059645C" w:rsidP="0059645C">
      <w:pPr>
        <w:pStyle w:val="ListBullet"/>
      </w:pPr>
      <w:r w:rsidRPr="0059645C">
        <w:t>what constitutes a simple manufacturing project</w:t>
      </w:r>
    </w:p>
    <w:p w:rsidR="00000000" w:rsidRPr="0059645C" w:rsidP="0059645C">
      <w:pPr>
        <w:pStyle w:val="ListBullet"/>
      </w:pPr>
      <w:r w:rsidRPr="0059645C">
        <w:t xml:space="preserve">project planning and control procedures </w:t>
      </w:r>
      <w:r w:rsidRPr="0059645C">
        <w:t>including resource management and risk management</w:t>
      </w:r>
    </w:p>
    <w:p w:rsidR="00000000" w:rsidRPr="0059645C" w:rsidP="0059645C">
      <w:pPr>
        <w:pStyle w:val="ListBullet"/>
      </w:pPr>
      <w:r w:rsidRPr="0059645C">
        <w:t>regulations and standards</w:t>
      </w:r>
    </w:p>
    <w:p w:rsidR="00000000" w:rsidRPr="0059645C" w:rsidP="0059645C">
      <w:pPr>
        <w:pStyle w:val="ListBullet"/>
      </w:pPr>
      <w:r w:rsidRPr="0059645C">
        <w:t>appropriate software</w:t>
      </w:r>
    </w:p>
    <w:p w:rsidR="00000000" w:rsidRPr="0059645C" w:rsidP="0059645C">
      <w:pPr>
        <w:pStyle w:val="ListBullet"/>
      </w:pPr>
      <w:r w:rsidRPr="0059645C">
        <w:t>Gantt charts</w:t>
      </w:r>
    </w:p>
    <w:p w:rsidR="00000000" w:rsidRPr="0059645C" w:rsidP="0059645C">
      <w:pPr>
        <w:pStyle w:val="ListBullet"/>
      </w:pPr>
      <w:r w:rsidRPr="0059645C">
        <w:t>critical path method (CPM)</w:t>
      </w:r>
    </w:p>
    <w:p w:rsidR="00000000" w:rsidRPr="0059645C" w:rsidP="0059645C">
      <w:pPr>
        <w:pStyle w:val="ListBullet"/>
      </w:pPr>
      <w:r w:rsidRPr="0059645C">
        <w:t>bar charts</w:t>
      </w:r>
    </w:p>
    <w:p w:rsidR="00000000" w:rsidRPr="0059645C" w:rsidP="0059645C">
      <w:pPr>
        <w:pStyle w:val="ListBullet"/>
      </w:pPr>
      <w:r w:rsidRPr="0059645C">
        <w:t>work breakdown structures</w:t>
      </w:r>
    </w:p>
    <w:p w:rsidR="00000000" w:rsidRPr="0059645C" w:rsidP="0059645C">
      <w:pPr>
        <w:pStyle w:val="ListBullet"/>
      </w:pPr>
      <w:r w:rsidRPr="0059645C">
        <w:t>program evaluation and review technique (PERT)</w:t>
      </w:r>
    </w:p>
    <w:p w:rsidR="00000000" w:rsidRPr="0059645C" w:rsidP="0059645C">
      <w:pPr>
        <w:pStyle w:val="ListBullet"/>
      </w:pPr>
      <w:r w:rsidRPr="0059645C">
        <w:t>quality assurance techniques</w:t>
      </w:r>
    </w:p>
    <w:p w:rsidR="00000000" w:rsidRPr="0059645C" w:rsidP="0059645C">
      <w:pPr>
        <w:pStyle w:val="ListBullet"/>
      </w:pPr>
      <w:r w:rsidRPr="0059645C">
        <w:t>availability of resources</w:t>
      </w:r>
    </w:p>
    <w:p w:rsidR="00000000" w:rsidRPr="0059645C" w:rsidP="0059645C">
      <w:pPr>
        <w:pStyle w:val="ListBullet"/>
      </w:pPr>
      <w:r w:rsidRPr="0059645C">
        <w:t>safe work practices and procedures.</w:t>
      </w:r>
    </w:p>
    <w:p w:rsidR="00000000" w:rsidRPr="0059645C" w:rsidP="0059645C">
      <w:pPr>
        <w:pStyle w:val="AllowPageBreak"/>
      </w:pPr>
    </w:p>
    <w:p w:rsidR="00000000" w:rsidRPr="0059645C" w:rsidP="0059645C">
      <w:pPr>
        <w:pStyle w:val="Heading1"/>
      </w:pPr>
      <w:bookmarkStart w:id="4" w:name="O_946111"/>
      <w:bookmarkEnd w:id="4"/>
      <w:r w:rsidRPr="0059645C">
        <w:t>Assessment Conditions</w:t>
      </w:r>
    </w:p>
    <w:p w:rsidR="00000000" w:rsidRPr="0059645C" w:rsidP="0059645C">
      <w:pPr>
        <w:pStyle w:val="ListBullet"/>
      </w:pPr>
      <w:r w:rsidRPr="0059645C">
        <w:t>Assessors must:</w:t>
      </w:r>
    </w:p>
    <w:p w:rsidR="00000000" w:rsidRPr="0059645C" w:rsidP="0059645C">
      <w:pPr>
        <w:pStyle w:val="ListBullet2"/>
      </w:pPr>
      <w:r w:rsidRPr="0059645C">
        <w:t>have vocational competency in developing and managing a plan for a simple manufacturing related project at least to the level being asses</w:t>
      </w:r>
      <w:r w:rsidRPr="0059645C">
        <w:t>sed with relevant industry knowledge and experience</w:t>
      </w:r>
    </w:p>
    <w:p w:rsidR="00000000" w:rsidRPr="0059645C" w:rsidP="0059645C">
      <w:pPr>
        <w:pStyle w:val="ListBullet2"/>
      </w:pPr>
      <w:r w:rsidRPr="0059645C">
        <w:t>satisfy the assessor requirements in the Standards for Registered Training Organisations 2015 or its replacement and comply with the National Vocational Education and Training Regulator Act 2011, its repl</w:t>
      </w:r>
      <w:r w:rsidRPr="0059645C">
        <w:t>acement or equivalent legislation covering VET regulation in a non-referring state/territory as the case requires.</w:t>
      </w:r>
    </w:p>
    <w:p w:rsidR="00000000" w:rsidRPr="0059645C" w:rsidP="0059645C">
      <w:pPr>
        <w:pStyle w:val="ListBullet"/>
      </w:pPr>
      <w:r w:rsidRPr="0059645C">
        <w:t>Where possible, assessment must occur in operational workplace situations. Where this is not possible or where personal safety or environmen</w:t>
      </w:r>
      <w:r w:rsidRPr="0059645C">
        <w:t>tal damage are limiting factors, assessment must occur in a sufficiently rigorous simulated environment that reflects realistic operational workplace conditions that cover all aspects of workplace performance, including environment, task skills, task manag</w:t>
      </w:r>
      <w:r w:rsidRPr="0059645C">
        <w:t>ement skills, contingency management skills and job role environment skills.</w:t>
      </w:r>
    </w:p>
    <w:p w:rsidR="00000000" w:rsidRPr="0059645C" w:rsidP="0059645C">
      <w:pPr>
        <w:pStyle w:val="ListBullet"/>
      </w:pPr>
      <w:r w:rsidRPr="0059645C">
        <w:t>Conditions for assessment must include access to all tools, equipment, materials and docume</w:t>
      </w:r>
      <w:r w:rsidRPr="0059645C">
        <w:t>ntation required including relevant workplace procedures, product and manufacturing specifications.</w:t>
      </w:r>
    </w:p>
    <w:p w:rsidR="00000000" w:rsidRPr="0059645C" w:rsidP="0059645C">
      <w:pPr>
        <w:pStyle w:val="ListBullet"/>
      </w:pPr>
      <w:r w:rsidRPr="0059645C">
        <w:t>Assessment processes and techniques must be appropriate to the language, literacy and numeracy requirements of the work being performed and the needs of the</w:t>
      </w:r>
      <w:r w:rsidRPr="0059645C">
        <w:t xml:space="preserve"> candidate.</w:t>
      </w:r>
    </w:p>
    <w:p w:rsidR="00000000" w:rsidRPr="0059645C" w:rsidP="0059645C">
      <w:pPr>
        <w:pStyle w:val="AllowPageBreak"/>
      </w:pPr>
    </w:p>
    <w:p w:rsidR="00000000" w:rsidRPr="0059645C" w:rsidP="0059645C">
      <w:pPr>
        <w:pStyle w:val="Heading1"/>
      </w:pPr>
      <w:bookmarkStart w:id="5" w:name="O_946109"/>
      <w:bookmarkEnd w:id="5"/>
      <w:r w:rsidRPr="0059645C">
        <w:t>Links</w:t>
      </w:r>
    </w:p>
    <w:p w:rsidR="00000000" w:rsidRPr="0059645C" w:rsidP="00D629DB">
      <w:pPr>
        <w:pStyle w:val="BodyText"/>
      </w:pPr>
      <w:r w:rsidRPr="005964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6D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645C" w:rsidP="0059645C"/>
    <w:sectPr w:rsidSect="00596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C" w:rsidRPr="00D629DB" w:rsidP="00D62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DB" w:rsidP="00596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29DB" w:rsidP="00596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29DB" w:rsidP="00596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45C" w:rsidRPr="00D629DB" w:rsidP="00D62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9DB" w:rsidRPr="002D2AF8" w:rsidP="00596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MEM30020 Develop and manage a plan for a simple manufacturing related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29DB" w:rsidP="00596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89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9E0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1C7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45C"/>
  </w:style>
  <w:style w:type="character" w:customStyle="1" w:styleId="Heading1Char">
    <w:name w:val="Heading 1 Char"/>
    <w:basedOn w:val="DefaultParagraphFont"/>
    <w:link w:val="Heading1"/>
    <w:rsid w:val="00596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4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64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45C"/>
    <w:rPr>
      <w:b/>
      <w:spacing w:val="0"/>
    </w:rPr>
  </w:style>
  <w:style w:type="paragraph" w:customStyle="1" w:styleId="SuperTitle">
    <w:name w:val="SuperTitle"/>
    <w:basedOn w:val="Title"/>
    <w:rsid w:val="00596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45C"/>
    <w:rPr>
      <w:i/>
    </w:rPr>
  </w:style>
  <w:style w:type="paragraph" w:styleId="Caption">
    <w:name w:val="caption"/>
    <w:basedOn w:val="BodyText"/>
    <w:next w:val="Normal"/>
    <w:qFormat/>
    <w:rsid w:val="00596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45C"/>
  </w:style>
  <w:style w:type="paragraph" w:styleId="TableofFigures">
    <w:name w:val="table of figures"/>
    <w:basedOn w:val="Normal"/>
    <w:next w:val="Normal"/>
    <w:semiHidden/>
    <w:rsid w:val="00596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45C"/>
    <w:rPr>
      <w:rFonts w:ascii="Wingdings" w:hAnsi="Wingdings"/>
    </w:rPr>
  </w:style>
  <w:style w:type="paragraph" w:customStyle="1" w:styleId="TableHeading">
    <w:name w:val="Table Heading"/>
    <w:basedOn w:val="HeadingBase"/>
    <w:rsid w:val="00596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45C"/>
    <w:rPr>
      <w:color w:val="0033CC"/>
      <w:u w:val="none"/>
    </w:rPr>
  </w:style>
  <w:style w:type="paragraph" w:customStyle="1" w:styleId="BodyTextRight">
    <w:name w:val="Body Text Right"/>
    <w:basedOn w:val="BodyText"/>
    <w:rsid w:val="00596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45C"/>
    <w:rPr>
      <w:sz w:val="32"/>
    </w:rPr>
  </w:style>
  <w:style w:type="paragraph" w:customStyle="1" w:styleId="HeadingProcedure">
    <w:name w:val="Heading Procedure"/>
    <w:basedOn w:val="HeadingBase"/>
    <w:next w:val="Normal"/>
    <w:rsid w:val="00596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45C"/>
    <w:pPr>
      <w:spacing w:before="60" w:after="60"/>
    </w:pPr>
  </w:style>
  <w:style w:type="paragraph" w:styleId="ListContinue">
    <w:name w:val="List Continue"/>
    <w:basedOn w:val="List"/>
    <w:rsid w:val="0059645C"/>
    <w:pPr>
      <w:ind w:firstLine="0"/>
    </w:pPr>
  </w:style>
  <w:style w:type="paragraph" w:customStyle="1" w:styleId="ListNote">
    <w:name w:val="List Note"/>
    <w:basedOn w:val="List"/>
    <w:rsid w:val="00596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45C"/>
    <w:rPr>
      <w:rFonts w:ascii="Courier New" w:hAnsi="Courier New"/>
    </w:rPr>
  </w:style>
  <w:style w:type="paragraph" w:customStyle="1" w:styleId="NoteBullet">
    <w:name w:val="Note Bullet"/>
    <w:basedOn w:val="Note"/>
    <w:rsid w:val="00596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45C"/>
    <w:rPr>
      <w:b/>
      <w:smallCaps/>
    </w:rPr>
  </w:style>
  <w:style w:type="paragraph" w:customStyle="1" w:styleId="TableListNumber">
    <w:name w:val="Table List Number"/>
    <w:basedOn w:val="ListNumber"/>
    <w:rsid w:val="00596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45C"/>
    <w:pPr>
      <w:numPr>
        <w:numId w:val="9"/>
      </w:numPr>
    </w:pPr>
  </w:style>
  <w:style w:type="paragraph" w:customStyle="1" w:styleId="ListAlpha2">
    <w:name w:val="List Alpha 2"/>
    <w:basedOn w:val="List2"/>
    <w:rsid w:val="0059645C"/>
    <w:pPr>
      <w:numPr>
        <w:numId w:val="8"/>
      </w:numPr>
    </w:pPr>
  </w:style>
  <w:style w:type="paragraph" w:styleId="List2">
    <w:name w:val="List 2"/>
    <w:basedOn w:val="BodyText"/>
    <w:rsid w:val="00596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45C"/>
    <w:pPr>
      <w:numPr>
        <w:numId w:val="4"/>
      </w:numPr>
    </w:pPr>
  </w:style>
  <w:style w:type="paragraph" w:styleId="ListContinue2">
    <w:name w:val="List Continue 2"/>
    <w:basedOn w:val="List2"/>
    <w:rsid w:val="0059645C"/>
    <w:pPr>
      <w:ind w:firstLine="0"/>
    </w:pPr>
  </w:style>
  <w:style w:type="paragraph" w:styleId="ListContinue3">
    <w:name w:val="List Continue 3"/>
    <w:basedOn w:val="List3"/>
    <w:rsid w:val="0059645C"/>
    <w:pPr>
      <w:ind w:left="1021" w:firstLine="0"/>
    </w:pPr>
  </w:style>
  <w:style w:type="paragraph" w:styleId="ListContinue4">
    <w:name w:val="List Continue 4"/>
    <w:basedOn w:val="List4"/>
    <w:rsid w:val="0059645C"/>
    <w:pPr>
      <w:ind w:firstLine="0"/>
    </w:pPr>
  </w:style>
  <w:style w:type="paragraph" w:styleId="ListContinue5">
    <w:name w:val="List Continue 5"/>
    <w:basedOn w:val="List5"/>
    <w:rsid w:val="0059645C"/>
    <w:pPr>
      <w:ind w:firstLine="0"/>
    </w:pPr>
  </w:style>
  <w:style w:type="paragraph" w:styleId="ListNumber3">
    <w:name w:val="List Number 3"/>
    <w:basedOn w:val="List3"/>
    <w:rsid w:val="0059645C"/>
    <w:pPr>
      <w:numPr>
        <w:numId w:val="5"/>
      </w:numPr>
    </w:pPr>
  </w:style>
  <w:style w:type="paragraph" w:styleId="ListNumber4">
    <w:name w:val="List Number 4"/>
    <w:basedOn w:val="List4"/>
    <w:rsid w:val="0059645C"/>
    <w:pPr>
      <w:numPr>
        <w:numId w:val="6"/>
      </w:numPr>
    </w:pPr>
  </w:style>
  <w:style w:type="paragraph" w:styleId="ListNumber5">
    <w:name w:val="List Number 5"/>
    <w:basedOn w:val="List5"/>
    <w:rsid w:val="0059645C"/>
    <w:pPr>
      <w:numPr>
        <w:numId w:val="7"/>
      </w:numPr>
    </w:pPr>
  </w:style>
  <w:style w:type="paragraph" w:styleId="BlockText">
    <w:name w:val="Block Text"/>
    <w:basedOn w:val="Normal"/>
    <w:rsid w:val="00596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45C"/>
    <w:rPr>
      <w:sz w:val="16"/>
      <w:vertAlign w:val="superscript"/>
    </w:rPr>
  </w:style>
  <w:style w:type="character" w:customStyle="1" w:styleId="Symbols">
    <w:name w:val="Symbols"/>
    <w:basedOn w:val="DefaultParagraphFont"/>
    <w:rsid w:val="0059645C"/>
    <w:rPr>
      <w:rFonts w:ascii="Symbol" w:hAnsi="Symbol"/>
    </w:rPr>
  </w:style>
  <w:style w:type="character" w:customStyle="1" w:styleId="MenuOptions">
    <w:name w:val="Menu Options"/>
    <w:basedOn w:val="DefaultParagraphFont"/>
    <w:rsid w:val="00596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45C"/>
    <w:rPr>
      <w:b/>
    </w:rPr>
  </w:style>
  <w:style w:type="character" w:customStyle="1" w:styleId="Underlined">
    <w:name w:val="Underlined"/>
    <w:basedOn w:val="DefaultParagraphFont"/>
    <w:rsid w:val="0059645C"/>
    <w:rPr>
      <w:u w:val="single"/>
    </w:rPr>
  </w:style>
  <w:style w:type="paragraph" w:customStyle="1" w:styleId="TableBodyTextRight">
    <w:name w:val="Table Body Text Right"/>
    <w:basedOn w:val="TableBodyText"/>
    <w:rsid w:val="00596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45C"/>
    <w:rPr>
      <w:sz w:val="18"/>
    </w:rPr>
  </w:style>
  <w:style w:type="paragraph" w:customStyle="1" w:styleId="BodySmallRight">
    <w:name w:val="Body Small Right"/>
    <w:basedOn w:val="BodyTextRight"/>
    <w:rsid w:val="0059645C"/>
    <w:rPr>
      <w:sz w:val="18"/>
      <w:szCs w:val="18"/>
    </w:rPr>
  </w:style>
  <w:style w:type="paragraph" w:customStyle="1" w:styleId="MarginEdition">
    <w:name w:val="Margin Edition"/>
    <w:basedOn w:val="MarginNote"/>
    <w:rsid w:val="00596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45C"/>
    <w:rPr>
      <w:sz w:val="2"/>
      <w:szCs w:val="2"/>
    </w:rPr>
  </w:style>
  <w:style w:type="character" w:customStyle="1" w:styleId="Small">
    <w:name w:val="Small"/>
    <w:basedOn w:val="DefaultParagraphFont"/>
    <w:rsid w:val="0059645C"/>
    <w:rPr>
      <w:sz w:val="16"/>
    </w:rPr>
  </w:style>
  <w:style w:type="paragraph" w:customStyle="1" w:styleId="WideTable">
    <w:name w:val="Wide Table"/>
    <w:basedOn w:val="Normal"/>
    <w:rsid w:val="00596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45C"/>
  </w:style>
  <w:style w:type="paragraph" w:styleId="Quote">
    <w:name w:val="Quote"/>
    <w:basedOn w:val="Heading1"/>
    <w:link w:val="QuoteChar"/>
    <w:qFormat/>
    <w:rsid w:val="00596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45C"/>
    <w:pPr>
      <w:pageBreakBefore/>
    </w:pPr>
  </w:style>
  <w:style w:type="paragraph" w:customStyle="1" w:styleId="Border">
    <w:name w:val="Border"/>
    <w:basedOn w:val="Normal"/>
    <w:qFormat/>
    <w:rsid w:val="00596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45C"/>
    <w:rPr>
      <w:u w:val="single"/>
    </w:rPr>
  </w:style>
  <w:style w:type="character" w:customStyle="1" w:styleId="BoldandItalics">
    <w:name w:val="Bold and Italics"/>
    <w:qFormat/>
    <w:rsid w:val="0059645C"/>
    <w:rPr>
      <w:b/>
      <w:i/>
      <w:u w:val="none"/>
    </w:rPr>
  </w:style>
  <w:style w:type="paragraph" w:styleId="BalloonText">
    <w:name w:val="Balloon Text"/>
    <w:basedOn w:val="Normal"/>
    <w:link w:val="BalloonTextChar"/>
    <w:rsid w:val="00596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45C"/>
    <w:pPr>
      <w:spacing w:before="0" w:after="0"/>
    </w:pPr>
  </w:style>
  <w:style w:type="paragraph" w:customStyle="1" w:styleId="BodyTextBold">
    <w:name w:val="Body Text Bold"/>
    <w:basedOn w:val="BodyText"/>
    <w:qFormat/>
    <w:rsid w:val="0059645C"/>
    <w:rPr>
      <w:b/>
    </w:rPr>
  </w:style>
  <w:style w:type="character" w:styleId="Hyperlink">
    <w:name w:val="Hyperlink"/>
    <w:basedOn w:val="DefaultParagraphFont"/>
    <w:uiPriority w:val="99"/>
    <w:unhideWhenUsed/>
    <w:rsid w:val="00D62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2856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MEM30020 Develop and manage a plan for a simple manufacturing related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