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45B" w:rsidP="00CA1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MEM30018 Undertake basic process planning</w:t>
      </w:r>
      <w:r>
        <w:fldChar w:fldCharType="end"/>
      </w:r>
    </w:p>
    <w:p w:rsidR="00CA145B" w:rsidP="00CA145B">
      <w:pPr>
        <w:pStyle w:val="Version"/>
        <w:sectPr w:rsidSect="00F17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AFD" w:rsidP="00F17AFD">
      <w:pPr>
        <w:pStyle w:val="SuperHeading"/>
      </w:pPr>
      <w:r w:rsidRPr="00F17AFD">
        <w:t>Assessment Requirements for MEM30018 Undertake basic process planning</w:t>
      </w:r>
    </w:p>
    <w:p w:rsidR="00000000" w:rsidRPr="00F17AFD" w:rsidP="00F17AFD">
      <w:pPr>
        <w:pStyle w:val="Heading1"/>
      </w:pPr>
      <w:bookmarkStart w:id="1" w:name="O_945901"/>
      <w:bookmarkEnd w:id="1"/>
      <w:r w:rsidRPr="00F17AFD">
        <w:t>Modification History</w:t>
      </w:r>
    </w:p>
    <w:p w:rsidR="00000000" w:rsidRPr="00F17AFD" w:rsidP="00CA145B">
      <w:pPr>
        <w:pStyle w:val="BodyText"/>
      </w:pPr>
      <w:r w:rsidRPr="00F17AFD">
        <w:t>Release 1. Supersedes and is equivalent to MEM30018A Undertake basic process planning.</w:t>
      </w:r>
    </w:p>
    <w:p w:rsidR="00000000" w:rsidRPr="00F17AFD" w:rsidP="00F17AFD">
      <w:pPr>
        <w:pStyle w:val="Heading1"/>
      </w:pPr>
      <w:bookmarkStart w:id="2" w:name="O_945904"/>
      <w:bookmarkEnd w:id="2"/>
      <w:r w:rsidRPr="00F17AFD">
        <w:t>Performance Evidence</w:t>
      </w:r>
    </w:p>
    <w:p w:rsidR="00000000" w:rsidRPr="00F17AFD" w:rsidP="00CA145B">
      <w:pPr>
        <w:pStyle w:val="BodyText"/>
      </w:pPr>
      <w:r w:rsidRPr="00F17AFD">
        <w:t>Evidence required to demonstrate competence in this unit must be relevant to and satisfy the requirements of the elements and performance criteria and include:</w:t>
      </w:r>
    </w:p>
    <w:p w:rsidR="00000000" w:rsidRPr="00F17AFD" w:rsidP="00F17AFD">
      <w:pPr>
        <w:pStyle w:val="ListBullet"/>
      </w:pPr>
      <w:r w:rsidRPr="00F17AFD">
        <w:t>assisting in the determination of a process sequence on at least two occasions</w:t>
      </w:r>
    </w:p>
    <w:p w:rsidR="00000000" w:rsidRPr="00F17AFD" w:rsidP="00F17AFD">
      <w:pPr>
        <w:pStyle w:val="ListBullet"/>
      </w:pPr>
      <w:r w:rsidRPr="00F17AFD">
        <w:t>preparing and su</w:t>
      </w:r>
      <w:r w:rsidRPr="00F17AFD">
        <w:t>bmitting new or revised process documents on at least two occasions</w:t>
      </w:r>
    </w:p>
    <w:p w:rsidR="00000000" w:rsidRPr="00F17AFD" w:rsidP="00F17AFD">
      <w:pPr>
        <w:pStyle w:val="ListBullet"/>
      </w:pPr>
      <w:r w:rsidRPr="00F17AFD">
        <w:t>issuing and filing approved process documents.</w:t>
      </w:r>
    </w:p>
    <w:p w:rsidR="00000000" w:rsidRPr="00F17AFD" w:rsidP="00F17AFD">
      <w:pPr>
        <w:pStyle w:val="BodyText"/>
      </w:pPr>
    </w:p>
    <w:p w:rsidR="00000000" w:rsidRPr="00F17AFD" w:rsidP="00CA145B">
      <w:pPr>
        <w:pStyle w:val="BodyText"/>
      </w:pPr>
      <w:r w:rsidRPr="00F17AFD">
        <w:t>Note: Where a volume and/or frequency is not specified, demonstration must be provided at least once.</w:t>
      </w:r>
    </w:p>
    <w:p w:rsidR="00000000" w:rsidRPr="00F17AFD" w:rsidP="00F17AFD">
      <w:pPr>
        <w:pStyle w:val="Heading1"/>
      </w:pPr>
      <w:bookmarkStart w:id="3" w:name="O_945903"/>
      <w:bookmarkEnd w:id="3"/>
      <w:r w:rsidRPr="00F17AFD">
        <w:t>Knowledge Evidence</w:t>
      </w:r>
    </w:p>
    <w:p w:rsidR="00000000" w:rsidRPr="00F17AFD" w:rsidP="00CA145B">
      <w:pPr>
        <w:pStyle w:val="BodyText"/>
      </w:pPr>
      <w:r w:rsidRPr="00F17AFD">
        <w:t>Ev</w:t>
      </w:r>
      <w:r w:rsidRPr="00F17AFD">
        <w:t>idence required to demonstrate the required knowledge for this unit must be relevant to and satisfy the requirements of the elements and performance criteria and include knowledge of:</w:t>
      </w:r>
    </w:p>
    <w:p w:rsidR="00000000" w:rsidRPr="00F17AFD" w:rsidP="00F17AFD">
      <w:pPr>
        <w:pStyle w:val="ListBullet"/>
      </w:pPr>
      <w:r w:rsidRPr="00F17AFD">
        <w:t>types of process documents</w:t>
      </w:r>
    </w:p>
    <w:p w:rsidR="00000000" w:rsidRPr="00F17AFD" w:rsidP="00F17AFD">
      <w:pPr>
        <w:pStyle w:val="ListBullet"/>
      </w:pPr>
      <w:r w:rsidRPr="00F17AFD">
        <w:t>operation or process sheets and their inclus</w:t>
      </w:r>
      <w:r w:rsidRPr="00F17AFD">
        <w:t>ions</w:t>
      </w:r>
    </w:p>
    <w:p w:rsidR="00000000" w:rsidRPr="00F17AFD" w:rsidP="00F17AFD">
      <w:pPr>
        <w:pStyle w:val="ListBullet"/>
      </w:pPr>
      <w:r w:rsidRPr="00F17AFD">
        <w:t>product and process manufacturing principles including:</w:t>
      </w:r>
    </w:p>
    <w:p w:rsidR="00000000" w:rsidRPr="00F17AFD" w:rsidP="00F17AFD">
      <w:pPr>
        <w:pStyle w:val="ListBullet2"/>
      </w:pPr>
      <w:r w:rsidRPr="00F17AFD">
        <w:t>flow</w:t>
      </w:r>
    </w:p>
    <w:p w:rsidR="00000000" w:rsidRPr="00F17AFD" w:rsidP="00F17AFD">
      <w:pPr>
        <w:pStyle w:val="ListBullet2"/>
      </w:pPr>
      <w:r w:rsidRPr="00F17AFD">
        <w:t>elaborate transformation</w:t>
      </w:r>
    </w:p>
    <w:p w:rsidR="00000000" w:rsidRPr="00F17AFD" w:rsidP="00F17AFD">
      <w:pPr>
        <w:pStyle w:val="ListBullet2"/>
      </w:pPr>
      <w:r w:rsidRPr="00F17AFD">
        <w:t>value adding</w:t>
      </w:r>
    </w:p>
    <w:p w:rsidR="00000000" w:rsidRPr="00F17AFD" w:rsidP="00F17AFD">
      <w:pPr>
        <w:pStyle w:val="ListBullet2"/>
      </w:pPr>
      <w:r w:rsidRPr="00F17AFD">
        <w:t>waste</w:t>
      </w:r>
    </w:p>
    <w:p w:rsidR="00000000" w:rsidRPr="00F17AFD" w:rsidP="00F17AFD">
      <w:pPr>
        <w:pStyle w:val="ListBullet2"/>
      </w:pPr>
      <w:r w:rsidRPr="00F17AFD">
        <w:t>hazard identification and reduction</w:t>
      </w:r>
    </w:p>
    <w:p w:rsidR="00000000" w:rsidRPr="00F17AFD" w:rsidP="00F17AFD">
      <w:pPr>
        <w:pStyle w:val="ListBullet2"/>
      </w:pPr>
      <w:r w:rsidRPr="00F17AFD">
        <w:t>safe work practices and procedures.</w:t>
      </w:r>
    </w:p>
    <w:p w:rsidR="00000000" w:rsidRPr="00F17AFD" w:rsidP="00F17AFD">
      <w:pPr>
        <w:pStyle w:val="AllowPageBreak"/>
      </w:pPr>
    </w:p>
    <w:p w:rsidR="00000000" w:rsidRPr="00F17AFD" w:rsidP="00F17AFD">
      <w:pPr>
        <w:pStyle w:val="Heading1"/>
      </w:pPr>
      <w:bookmarkStart w:id="4" w:name="O_945902"/>
      <w:bookmarkEnd w:id="4"/>
      <w:r w:rsidRPr="00F17AFD">
        <w:t>Assessment Conditions</w:t>
      </w:r>
    </w:p>
    <w:p w:rsidR="00000000" w:rsidRPr="00F17AFD" w:rsidP="00F17AFD">
      <w:pPr>
        <w:pStyle w:val="ListBullet"/>
      </w:pPr>
      <w:r w:rsidRPr="00F17AFD">
        <w:t>Assessors must:</w:t>
      </w:r>
    </w:p>
    <w:p w:rsidR="00000000" w:rsidRPr="00F17AFD" w:rsidP="00F17AFD">
      <w:pPr>
        <w:pStyle w:val="ListBullet2"/>
      </w:pPr>
      <w:r w:rsidRPr="00F17AFD">
        <w:t>have vocational competency in undertaking basic process planning at least to the level being assessed with relevant industry knowledge and experience</w:t>
      </w:r>
    </w:p>
    <w:p w:rsidR="00000000" w:rsidRPr="00F17AFD" w:rsidP="00F17AFD">
      <w:pPr>
        <w:pStyle w:val="ListBullet2"/>
      </w:pPr>
      <w:r w:rsidRPr="00F17AFD">
        <w:t>satisfy the assessor requirements in the Standards for Registered Training Organisations 2015 or its repla</w:t>
      </w:r>
      <w:r w:rsidRPr="00F17AFD">
        <w:t>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F17AFD" w:rsidP="00F17AFD">
      <w:pPr>
        <w:pStyle w:val="ListBullet"/>
      </w:pPr>
      <w:r w:rsidRPr="00F17AFD">
        <w:t>Where possible, assessment must occur in o</w:t>
      </w:r>
      <w:r w:rsidRPr="00F17AFD">
        <w:t>perational workplace situations. Where this is not possible or where personal safety or environmental damage are limiting factors, assessment must occur in a sufficiently rigorous simulated environment that reflects realistic operational workplace conditio</w:t>
      </w:r>
      <w:r w:rsidRPr="00F17AFD">
        <w:t>ns that cover all aspects of workplace performance, including environment, task skills, task management skills, contingency management skills and job role environment skills.</w:t>
      </w:r>
    </w:p>
    <w:p w:rsidR="00000000" w:rsidRPr="00F17AFD" w:rsidP="00F17AFD">
      <w:pPr>
        <w:pStyle w:val="ListBullet"/>
      </w:pPr>
      <w:r w:rsidRPr="00F17AFD">
        <w:t xml:space="preserve">Conditions for assessment must include access to all tools, equipment, materials </w:t>
      </w:r>
      <w:r w:rsidRPr="00F17AFD">
        <w:t>and documentation required including relevant workplace procedures, product and manufacturing specifications.</w:t>
      </w:r>
    </w:p>
    <w:p w:rsidR="00000000" w:rsidRPr="00F17AFD" w:rsidP="00F17AFD">
      <w:pPr>
        <w:pStyle w:val="ListBullet"/>
      </w:pPr>
      <w:r w:rsidRPr="00F17AFD">
        <w:t>Assessment processes and techniques must be appropriate to the language, literacy and numeracy requirements of the work being performed and the ne</w:t>
      </w:r>
      <w:r w:rsidRPr="00F17AFD">
        <w:t>eds of the candidate.</w:t>
      </w:r>
    </w:p>
    <w:p w:rsidR="00000000" w:rsidRPr="00F17AFD" w:rsidP="00F17AFD">
      <w:pPr>
        <w:pStyle w:val="AllowPageBreak"/>
      </w:pPr>
    </w:p>
    <w:p w:rsidR="00000000" w:rsidRPr="00F17AFD" w:rsidP="00F17AFD">
      <w:pPr>
        <w:pStyle w:val="Heading1"/>
      </w:pPr>
      <w:bookmarkStart w:id="5" w:name="O_945900"/>
      <w:bookmarkEnd w:id="5"/>
      <w:r w:rsidRPr="00F17AFD">
        <w:t>Links</w:t>
      </w:r>
    </w:p>
    <w:p w:rsidR="00000000" w:rsidRPr="00F17AFD" w:rsidP="00CA145B">
      <w:pPr>
        <w:pStyle w:val="BodyText"/>
      </w:pPr>
      <w:r w:rsidRPr="00F17A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701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17AFD" w:rsidP="00F17AFD"/>
    <w:sectPr w:rsidSect="00F17A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FD" w:rsidRPr="00CA145B" w:rsidP="00CA1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5B" w:rsidP="00F17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45B" w:rsidP="00F17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145B" w:rsidP="00F17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AFD" w:rsidRPr="00CA145B" w:rsidP="00CA1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45B" w:rsidRPr="002D2AF8" w:rsidP="00F17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MEM30018 Undertake basic process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145B" w:rsidP="00F17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C9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2A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A3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AFD"/>
  </w:style>
  <w:style w:type="character" w:customStyle="1" w:styleId="Heading1Char">
    <w:name w:val="Heading 1 Char"/>
    <w:basedOn w:val="DefaultParagraphFont"/>
    <w:link w:val="Heading1"/>
    <w:rsid w:val="00F17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A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7A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7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AFD"/>
    <w:rPr>
      <w:b/>
      <w:spacing w:val="0"/>
    </w:rPr>
  </w:style>
  <w:style w:type="paragraph" w:customStyle="1" w:styleId="SuperTitle">
    <w:name w:val="SuperTitle"/>
    <w:basedOn w:val="Title"/>
    <w:rsid w:val="00F17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A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AFD"/>
    <w:rPr>
      <w:i/>
    </w:rPr>
  </w:style>
  <w:style w:type="paragraph" w:styleId="Caption">
    <w:name w:val="caption"/>
    <w:basedOn w:val="BodyText"/>
    <w:next w:val="Normal"/>
    <w:qFormat/>
    <w:rsid w:val="00F17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AFD"/>
  </w:style>
  <w:style w:type="paragraph" w:styleId="TableofFigures">
    <w:name w:val="table of figures"/>
    <w:basedOn w:val="Normal"/>
    <w:next w:val="Normal"/>
    <w:semiHidden/>
    <w:rsid w:val="00F17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A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AFD"/>
    <w:rPr>
      <w:rFonts w:ascii="Wingdings" w:hAnsi="Wingdings"/>
    </w:rPr>
  </w:style>
  <w:style w:type="paragraph" w:customStyle="1" w:styleId="TableHeading">
    <w:name w:val="Table Heading"/>
    <w:basedOn w:val="HeadingBase"/>
    <w:rsid w:val="00F17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AFD"/>
    <w:rPr>
      <w:color w:val="0033CC"/>
      <w:u w:val="none"/>
    </w:rPr>
  </w:style>
  <w:style w:type="paragraph" w:customStyle="1" w:styleId="BodyTextRight">
    <w:name w:val="Body Text Right"/>
    <w:basedOn w:val="BodyText"/>
    <w:rsid w:val="00F17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A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AFD"/>
    <w:rPr>
      <w:sz w:val="32"/>
    </w:rPr>
  </w:style>
  <w:style w:type="paragraph" w:customStyle="1" w:styleId="HeadingProcedure">
    <w:name w:val="Heading Procedure"/>
    <w:basedOn w:val="HeadingBase"/>
    <w:next w:val="Normal"/>
    <w:rsid w:val="00F17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AFD"/>
    <w:pPr>
      <w:spacing w:before="60" w:after="60"/>
    </w:pPr>
  </w:style>
  <w:style w:type="paragraph" w:styleId="ListContinue">
    <w:name w:val="List Continue"/>
    <w:basedOn w:val="List"/>
    <w:rsid w:val="00F17AFD"/>
    <w:pPr>
      <w:ind w:firstLine="0"/>
    </w:pPr>
  </w:style>
  <w:style w:type="paragraph" w:customStyle="1" w:styleId="ListNote">
    <w:name w:val="List Note"/>
    <w:basedOn w:val="List"/>
    <w:rsid w:val="00F17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AFD"/>
    <w:rPr>
      <w:rFonts w:ascii="Courier New" w:hAnsi="Courier New"/>
    </w:rPr>
  </w:style>
  <w:style w:type="paragraph" w:customStyle="1" w:styleId="NoteBullet">
    <w:name w:val="Note Bullet"/>
    <w:basedOn w:val="Note"/>
    <w:rsid w:val="00F17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A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AFD"/>
    <w:rPr>
      <w:b/>
      <w:smallCaps/>
    </w:rPr>
  </w:style>
  <w:style w:type="paragraph" w:customStyle="1" w:styleId="TableListNumber">
    <w:name w:val="Table List Number"/>
    <w:basedOn w:val="ListNumber"/>
    <w:rsid w:val="00F17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AFD"/>
    <w:pPr>
      <w:numPr>
        <w:numId w:val="9"/>
      </w:numPr>
    </w:pPr>
  </w:style>
  <w:style w:type="paragraph" w:customStyle="1" w:styleId="ListAlpha2">
    <w:name w:val="List Alpha 2"/>
    <w:basedOn w:val="List2"/>
    <w:rsid w:val="00F17AFD"/>
    <w:pPr>
      <w:numPr>
        <w:numId w:val="8"/>
      </w:numPr>
    </w:pPr>
  </w:style>
  <w:style w:type="paragraph" w:styleId="List2">
    <w:name w:val="List 2"/>
    <w:basedOn w:val="BodyText"/>
    <w:rsid w:val="00F17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A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A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AFD"/>
    <w:pPr>
      <w:numPr>
        <w:numId w:val="4"/>
      </w:numPr>
    </w:pPr>
  </w:style>
  <w:style w:type="paragraph" w:styleId="ListContinue2">
    <w:name w:val="List Continue 2"/>
    <w:basedOn w:val="List2"/>
    <w:rsid w:val="00F17AFD"/>
    <w:pPr>
      <w:ind w:firstLine="0"/>
    </w:pPr>
  </w:style>
  <w:style w:type="paragraph" w:styleId="ListContinue3">
    <w:name w:val="List Continue 3"/>
    <w:basedOn w:val="List3"/>
    <w:rsid w:val="00F17AFD"/>
    <w:pPr>
      <w:ind w:left="1021" w:firstLine="0"/>
    </w:pPr>
  </w:style>
  <w:style w:type="paragraph" w:styleId="ListContinue4">
    <w:name w:val="List Continue 4"/>
    <w:basedOn w:val="List4"/>
    <w:rsid w:val="00F17AFD"/>
    <w:pPr>
      <w:ind w:firstLine="0"/>
    </w:pPr>
  </w:style>
  <w:style w:type="paragraph" w:styleId="ListContinue5">
    <w:name w:val="List Continue 5"/>
    <w:basedOn w:val="List5"/>
    <w:rsid w:val="00F17AFD"/>
    <w:pPr>
      <w:ind w:firstLine="0"/>
    </w:pPr>
  </w:style>
  <w:style w:type="paragraph" w:styleId="ListNumber3">
    <w:name w:val="List Number 3"/>
    <w:basedOn w:val="List3"/>
    <w:rsid w:val="00F17AFD"/>
    <w:pPr>
      <w:numPr>
        <w:numId w:val="5"/>
      </w:numPr>
    </w:pPr>
  </w:style>
  <w:style w:type="paragraph" w:styleId="ListNumber4">
    <w:name w:val="List Number 4"/>
    <w:basedOn w:val="List4"/>
    <w:rsid w:val="00F17AFD"/>
    <w:pPr>
      <w:numPr>
        <w:numId w:val="6"/>
      </w:numPr>
    </w:pPr>
  </w:style>
  <w:style w:type="paragraph" w:styleId="ListNumber5">
    <w:name w:val="List Number 5"/>
    <w:basedOn w:val="List5"/>
    <w:rsid w:val="00F17AFD"/>
    <w:pPr>
      <w:numPr>
        <w:numId w:val="7"/>
      </w:numPr>
    </w:pPr>
  </w:style>
  <w:style w:type="paragraph" w:styleId="BlockText">
    <w:name w:val="Block Text"/>
    <w:basedOn w:val="Normal"/>
    <w:rsid w:val="00F17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AFD"/>
    <w:rPr>
      <w:sz w:val="16"/>
      <w:vertAlign w:val="superscript"/>
    </w:rPr>
  </w:style>
  <w:style w:type="character" w:customStyle="1" w:styleId="Symbols">
    <w:name w:val="Symbols"/>
    <w:basedOn w:val="DefaultParagraphFont"/>
    <w:rsid w:val="00F17AFD"/>
    <w:rPr>
      <w:rFonts w:ascii="Symbol" w:hAnsi="Symbol"/>
    </w:rPr>
  </w:style>
  <w:style w:type="character" w:customStyle="1" w:styleId="MenuOptions">
    <w:name w:val="Menu Options"/>
    <w:basedOn w:val="DefaultParagraphFont"/>
    <w:rsid w:val="00F17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AFD"/>
    <w:rPr>
      <w:b/>
    </w:rPr>
  </w:style>
  <w:style w:type="character" w:customStyle="1" w:styleId="Underlined">
    <w:name w:val="Underlined"/>
    <w:basedOn w:val="DefaultParagraphFont"/>
    <w:rsid w:val="00F17AFD"/>
    <w:rPr>
      <w:u w:val="single"/>
    </w:rPr>
  </w:style>
  <w:style w:type="paragraph" w:customStyle="1" w:styleId="TableBodyTextRight">
    <w:name w:val="Table Body Text Right"/>
    <w:basedOn w:val="TableBodyText"/>
    <w:rsid w:val="00F17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AFD"/>
    <w:rPr>
      <w:sz w:val="18"/>
    </w:rPr>
  </w:style>
  <w:style w:type="paragraph" w:customStyle="1" w:styleId="BodySmallRight">
    <w:name w:val="Body Small Right"/>
    <w:basedOn w:val="BodyTextRight"/>
    <w:rsid w:val="00F17AFD"/>
    <w:rPr>
      <w:sz w:val="18"/>
      <w:szCs w:val="18"/>
    </w:rPr>
  </w:style>
  <w:style w:type="paragraph" w:customStyle="1" w:styleId="MarginEdition">
    <w:name w:val="Margin Edition"/>
    <w:basedOn w:val="MarginNote"/>
    <w:rsid w:val="00F17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AFD"/>
    <w:rPr>
      <w:sz w:val="2"/>
      <w:szCs w:val="2"/>
    </w:rPr>
  </w:style>
  <w:style w:type="character" w:customStyle="1" w:styleId="Small">
    <w:name w:val="Small"/>
    <w:basedOn w:val="DefaultParagraphFont"/>
    <w:rsid w:val="00F17AFD"/>
    <w:rPr>
      <w:sz w:val="16"/>
    </w:rPr>
  </w:style>
  <w:style w:type="paragraph" w:customStyle="1" w:styleId="WideTable">
    <w:name w:val="Wide Table"/>
    <w:basedOn w:val="Normal"/>
    <w:rsid w:val="00F17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AFD"/>
  </w:style>
  <w:style w:type="paragraph" w:styleId="Quote">
    <w:name w:val="Quote"/>
    <w:basedOn w:val="Heading1"/>
    <w:link w:val="QuoteChar"/>
    <w:qFormat/>
    <w:rsid w:val="00F17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AFD"/>
    <w:pPr>
      <w:pageBreakBefore/>
    </w:pPr>
  </w:style>
  <w:style w:type="paragraph" w:customStyle="1" w:styleId="Border">
    <w:name w:val="Border"/>
    <w:basedOn w:val="Normal"/>
    <w:qFormat/>
    <w:rsid w:val="00F17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AFD"/>
    <w:rPr>
      <w:u w:val="single"/>
    </w:rPr>
  </w:style>
  <w:style w:type="character" w:customStyle="1" w:styleId="BoldandItalics">
    <w:name w:val="Bold and Italics"/>
    <w:qFormat/>
    <w:rsid w:val="00F17AFD"/>
    <w:rPr>
      <w:b/>
      <w:i/>
      <w:u w:val="none"/>
    </w:rPr>
  </w:style>
  <w:style w:type="paragraph" w:styleId="BalloonText">
    <w:name w:val="Balloon Text"/>
    <w:basedOn w:val="Normal"/>
    <w:link w:val="BalloonTextChar"/>
    <w:rsid w:val="00F17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AFD"/>
    <w:pPr>
      <w:spacing w:before="0" w:after="0"/>
    </w:pPr>
  </w:style>
  <w:style w:type="paragraph" w:customStyle="1" w:styleId="BodyTextBold">
    <w:name w:val="Body Text Bold"/>
    <w:basedOn w:val="BodyText"/>
    <w:qFormat/>
    <w:rsid w:val="00F17AFD"/>
    <w:rPr>
      <w:b/>
    </w:rPr>
  </w:style>
  <w:style w:type="character" w:styleId="Hyperlink">
    <w:name w:val="Hyperlink"/>
    <w:basedOn w:val="DefaultParagraphFont"/>
    <w:uiPriority w:val="99"/>
    <w:unhideWhenUsed/>
    <w:rsid w:val="00CA1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2500</Characters>
  <Application>Microsoft Office Word</Application>
  <DocSecurity>0</DocSecurity>
  <Lines>59</Lines>
  <Paragraphs>37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MEM30018 Undertake basic process planning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