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A40" w:rsidP="005D5A40">
      <w:pPr>
        <w:pStyle w:val="Title"/>
      </w:pPr>
      <w:r>
        <w:fldChar w:fldCharType="begin"/>
      </w:r>
      <w:r>
        <w:instrText xml:space="preserve"> TITLE   \* MERGEFORMAT </w:instrText>
      </w:r>
      <w:r>
        <w:fldChar w:fldCharType="separate"/>
      </w:r>
      <w:r>
        <w:t>MEM30011 Set up basic pneumatic circuits</w:t>
      </w:r>
      <w:r>
        <w:fldChar w:fldCharType="end"/>
      </w:r>
    </w:p>
    <w:p w:rsidR="005D5A40" w:rsidP="005D5A40">
      <w:pPr>
        <w:pStyle w:val="Version"/>
        <w:sectPr w:rsidSect="004C20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0F2" w:rsidP="004C20F2">
      <w:pPr>
        <w:pStyle w:val="SuperHeading"/>
      </w:pPr>
      <w:r w:rsidRPr="004C20F2">
        <w:t>MEM30011 Set up basic pneumatic circuits</w:t>
      </w:r>
    </w:p>
    <w:p w:rsidR="00000000" w:rsidRPr="004C20F2" w:rsidP="004C20F2">
      <w:pPr>
        <w:pStyle w:val="Heading1"/>
      </w:pPr>
      <w:bookmarkStart w:id="1" w:name="O_945772"/>
      <w:bookmarkEnd w:id="1"/>
      <w:r w:rsidRPr="004C20F2">
        <w:t>Modification History</w:t>
      </w:r>
    </w:p>
    <w:p w:rsidR="005D5A40" w:rsidP="005D5A40">
      <w:pPr>
        <w:pStyle w:val="BodyText"/>
      </w:pPr>
      <w:r w:rsidRPr="004C20F2">
        <w:t>Release 1. Supersedes and is equivalent to MEM30011A Set up basic pneumatic circuits.</w:t>
      </w:r>
    </w:p>
    <w:p w:rsidR="00000000" w:rsidRPr="004C20F2" w:rsidP="004C20F2">
      <w:pPr>
        <w:pStyle w:val="Heading1"/>
      </w:pPr>
      <w:bookmarkStart w:id="2" w:name="O_945780"/>
      <w:bookmarkEnd w:id="2"/>
      <w:r w:rsidRPr="004C20F2">
        <w:t>Application</w:t>
      </w:r>
    </w:p>
    <w:p w:rsidR="00000000" w:rsidRPr="004C20F2" w:rsidP="005D5A40">
      <w:pPr>
        <w:pStyle w:val="BodyText"/>
      </w:pPr>
      <w:r w:rsidRPr="004C20F2">
        <w:t>This unit of competency defines the skills and knowledge required to set up and select components associated with singl</w:t>
      </w:r>
      <w:r w:rsidRPr="004C20F2">
        <w:t xml:space="preserve">e linear pneumatic systems. </w:t>
      </w:r>
    </w:p>
    <w:p w:rsidR="00000000" w:rsidRPr="004C20F2" w:rsidP="005D5A40">
      <w:pPr>
        <w:pStyle w:val="BodyText"/>
      </w:pPr>
      <w:r w:rsidRPr="004C20F2">
        <w:t xml:space="preserve">This unit applies to all manufacturing and engineering workplace environments. It refers to simple pneumatic circuits containing single linear actuators and motors and is limited to linear actuators, motors, control valves and </w:t>
      </w:r>
      <w:r w:rsidRPr="004C20F2">
        <w:t>to the selection and verification of components for the simple pneumatic circuits.</w:t>
      </w:r>
    </w:p>
    <w:p w:rsidR="00000000" w:rsidRPr="004C20F2" w:rsidP="005D5A40">
      <w:pPr>
        <w:pStyle w:val="BodyText"/>
      </w:pPr>
      <w:r w:rsidRPr="004C20F2">
        <w:t>The unit applies to engineering or related activities and is suitable for people giving technical support in manufacturing or engineering operations and those pursuing techn</w:t>
      </w:r>
      <w:r w:rsidRPr="004C20F2">
        <w:t>ical qualifications and careers at paraprofessional or technician level. All work is carried out under supervision.</w:t>
      </w:r>
    </w:p>
    <w:p w:rsidR="005D5A40" w:rsidP="005D5A40">
      <w:pPr>
        <w:pStyle w:val="BodyText"/>
      </w:pPr>
      <w:r w:rsidRPr="004C20F2">
        <w:t>No licensing, legislative or certification requirements apply to this unit at the time of publication.</w:t>
      </w:r>
    </w:p>
    <w:p w:rsidR="00000000" w:rsidRPr="004C20F2" w:rsidP="004C20F2">
      <w:pPr>
        <w:pStyle w:val="Heading1"/>
      </w:pPr>
      <w:bookmarkStart w:id="3" w:name="O_945779"/>
      <w:bookmarkEnd w:id="3"/>
      <w:r w:rsidRPr="004C20F2">
        <w:t>Pre-requisite Unit</w:t>
      </w:r>
    </w:p>
    <w:p w:rsidR="00000000" w:rsidRPr="004C20F2" w:rsidP="005D5A40">
      <w:pPr>
        <w:pStyle w:val="BodyText"/>
      </w:pPr>
      <w:r w:rsidRPr="004C20F2">
        <w:t>Nil</w:t>
      </w:r>
    </w:p>
    <w:p w:rsidR="00000000" w:rsidRPr="004C20F2" w:rsidP="004C20F2">
      <w:pPr>
        <w:pStyle w:val="Heading1"/>
      </w:pPr>
      <w:bookmarkStart w:id="4" w:name="O_945778"/>
      <w:bookmarkEnd w:id="4"/>
      <w:r w:rsidRPr="004C20F2">
        <w:t>Competency Field</w:t>
      </w:r>
    </w:p>
    <w:p w:rsidR="005D5A40" w:rsidP="005D5A40">
      <w:pPr>
        <w:pStyle w:val="BodyText"/>
      </w:pPr>
      <w:r w:rsidRPr="004C20F2">
        <w:t>Engineering technician</w:t>
      </w:r>
    </w:p>
    <w:p w:rsidR="00000000" w:rsidRPr="004C20F2" w:rsidP="004C20F2">
      <w:pPr>
        <w:pStyle w:val="Heading1"/>
      </w:pPr>
      <w:bookmarkStart w:id="5" w:name="O_945776"/>
      <w:bookmarkEnd w:id="5"/>
      <w:r w:rsidRPr="004C20F2">
        <w:t>Elements and Performance Criteria</w:t>
      </w:r>
    </w:p>
    <w:tbl>
      <w:tblPr>
        <w:tblW w:w="9639" w:type="dxa"/>
        <w:tblLayout w:type="fixed"/>
        <w:tblCellMar>
          <w:left w:w="62" w:type="dxa"/>
          <w:right w:w="62" w:type="dxa"/>
        </w:tblCellMar>
        <w:tblLook w:val="0000"/>
      </w:tblPr>
      <w:tblGrid>
        <w:gridCol w:w="2531"/>
        <w:gridCol w:w="7108"/>
      </w:tblGrid>
      <w:tr w:rsidTr="005D5A4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20F2" w:rsidP="004C20F2">
            <w:pPr>
              <w:pStyle w:val="BodyText"/>
            </w:pPr>
            <w:r w:rsidRPr="004C20F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0F2">
            <w:pPr>
              <w:pStyle w:val="BodyText"/>
              <w:rPr>
                <w:lang w:val="en-NZ"/>
              </w:rPr>
            </w:pPr>
            <w:r w:rsidRPr="004C20F2">
              <w:rPr>
                <w:rStyle w:val="SpecialBold"/>
              </w:rPr>
              <w:t>Performance Criteria</w:t>
            </w:r>
          </w:p>
        </w:tc>
      </w:tr>
      <w:tr w:rsidTr="005D5A4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20F2" w:rsidP="004C20F2">
            <w:pPr>
              <w:pStyle w:val="BodyText"/>
            </w:pPr>
            <w:r w:rsidRPr="004C20F2">
              <w:rPr>
                <w:rStyle w:val="Emphasis"/>
              </w:rPr>
              <w:t xml:space="preserve">Elements describe the </w:t>
            </w:r>
            <w:r w:rsidRPr="004C20F2">
              <w:t xml:space="preserve">essential </w:t>
            </w:r>
            <w:r w:rsidRPr="004C20F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rPr>
                <w:rStyle w:val="Emphasis"/>
              </w:rPr>
              <w:t>Performance criteria describe the performance needed to demonstrate achievement of the element.</w:t>
            </w:r>
          </w:p>
        </w:tc>
      </w:tr>
      <w:tr w:rsidTr="005D5A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t>1. Determine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0F2" w:rsidP="004C20F2">
            <w:pPr>
              <w:pStyle w:val="BodyText"/>
            </w:pPr>
            <w:r w:rsidRPr="004C20F2">
              <w:t>1.1 Follow standard operating procedures (SOPs) and comply with work health and safety (WHS) requirements at all times</w:t>
            </w:r>
          </w:p>
          <w:p w:rsidR="00000000" w:rsidRPr="004C20F2" w:rsidP="004C20F2">
            <w:pPr>
              <w:pStyle w:val="BodyText"/>
            </w:pPr>
            <w:r w:rsidRPr="004C20F2">
              <w:t>1.2 Obt</w:t>
            </w:r>
            <w:r w:rsidRPr="004C20F2">
              <w:t xml:space="preserve">ain instructions regarding system requirements and clarify as </w:t>
            </w:r>
            <w:r w:rsidRPr="004C20F2">
              <w:t>necessary</w:t>
            </w:r>
          </w:p>
          <w:p w:rsidR="00000000" w:rsidP="004C20F2">
            <w:pPr>
              <w:pStyle w:val="BodyText"/>
              <w:rPr>
                <w:lang w:val="en-NZ"/>
              </w:rPr>
            </w:pPr>
            <w:r w:rsidRPr="004C20F2">
              <w:t>1.3 Correctly interpret circuit drawings using standard symbols</w:t>
            </w:r>
          </w:p>
        </w:tc>
      </w:tr>
      <w:tr w:rsidTr="005D5A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t>2. Select components for simple pneumatic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0F2" w:rsidP="004C20F2">
            <w:pPr>
              <w:pStyle w:val="BodyText"/>
            </w:pPr>
            <w:r w:rsidRPr="004C20F2">
              <w:t>2.1 Select suitable air system components for fluid power systems fr</w:t>
            </w:r>
            <w:r w:rsidRPr="004C20F2">
              <w:t>om specification charts</w:t>
            </w:r>
          </w:p>
          <w:p w:rsidR="00000000" w:rsidRPr="004C20F2" w:rsidP="004C20F2">
            <w:pPr>
              <w:pStyle w:val="BodyText"/>
            </w:pPr>
            <w:r w:rsidRPr="004C20F2">
              <w:t>2.2 Select linear actuators to suit system requirements</w:t>
            </w:r>
          </w:p>
          <w:p w:rsidR="00000000" w:rsidRPr="004C20F2" w:rsidP="004C20F2">
            <w:pPr>
              <w:pStyle w:val="BodyText"/>
            </w:pPr>
            <w:r w:rsidRPr="004C20F2">
              <w:t>2.3 Selected control valves to suit system requirements</w:t>
            </w:r>
          </w:p>
          <w:p w:rsidR="00000000" w:rsidP="004C20F2">
            <w:pPr>
              <w:pStyle w:val="BodyText"/>
              <w:rPr>
                <w:lang w:val="en-NZ"/>
              </w:rPr>
            </w:pPr>
            <w:r w:rsidRPr="004C20F2">
              <w:t>2.4 Select tubing or hose and fittings to suit system requirements</w:t>
            </w:r>
          </w:p>
        </w:tc>
      </w:tr>
      <w:tr w:rsidTr="005D5A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t>3. Verify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0F2" w:rsidP="004C20F2">
            <w:pPr>
              <w:pStyle w:val="BodyText"/>
            </w:pPr>
            <w:r w:rsidRPr="004C20F2">
              <w:t>3.1 Set up trial basic pneumatic circuits on test bench</w:t>
            </w:r>
          </w:p>
          <w:p w:rsidR="00000000" w:rsidRPr="004C20F2" w:rsidP="004C20F2">
            <w:pPr>
              <w:pStyle w:val="BodyText"/>
            </w:pPr>
            <w:r w:rsidRPr="004C20F2">
              <w:t>3.2 Store approved sketches, drawings, specifications and catalogues</w:t>
            </w:r>
          </w:p>
          <w:p w:rsidR="00000000" w:rsidRPr="004C20F2" w:rsidP="004C20F2">
            <w:pPr>
              <w:pStyle w:val="BodyText"/>
            </w:pPr>
            <w:r w:rsidRPr="004C20F2">
              <w:t>3.3 Issue approved sketches, drawings or specifications</w:t>
            </w:r>
          </w:p>
          <w:p w:rsidR="00000000" w:rsidRPr="004C20F2" w:rsidP="004C20F2">
            <w:pPr>
              <w:pStyle w:val="BodyText"/>
            </w:pPr>
            <w:r w:rsidRPr="004C20F2">
              <w:t>3.4 Analyse operation and verify outcomes against system requirements</w:t>
            </w:r>
          </w:p>
        </w:tc>
      </w:tr>
    </w:tbl>
    <w:p w:rsidR="005D5A40" w:rsidP="004C20F2">
      <w:pPr>
        <w:pStyle w:val="BodyText"/>
      </w:pPr>
    </w:p>
    <w:p w:rsidR="005D5A40" w:rsidP="004C20F2">
      <w:pPr>
        <w:pStyle w:val="BodyText"/>
      </w:pPr>
    </w:p>
    <w:p w:rsidR="00000000" w:rsidRPr="004C20F2" w:rsidP="004C20F2">
      <w:pPr>
        <w:pStyle w:val="Heading1"/>
      </w:pPr>
      <w:bookmarkStart w:id="6" w:name="O_945775"/>
      <w:bookmarkEnd w:id="6"/>
      <w:r w:rsidRPr="004C20F2">
        <w:t>Foundation Skills</w:t>
      </w:r>
    </w:p>
    <w:p w:rsidR="00000000" w:rsidRPr="004C20F2" w:rsidP="005D5A40">
      <w:pPr>
        <w:pStyle w:val="BodyText"/>
      </w:pPr>
      <w:r w:rsidRPr="004C20F2">
        <w:t>This section describes those language, literacy, numeracy and employment skills that are essential to performance.</w:t>
      </w:r>
    </w:p>
    <w:p w:rsidR="005D5A40" w:rsidP="005D5A40">
      <w:pPr>
        <w:pStyle w:val="BodyText"/>
      </w:pPr>
      <w:r w:rsidRPr="004C20F2">
        <w:t>Foundation skills essential to performance are explicit in the performance criteria of this unit of competen</w:t>
      </w:r>
      <w:r w:rsidRPr="004C20F2">
        <w:t>cy.</w:t>
      </w:r>
    </w:p>
    <w:p w:rsidR="00000000" w:rsidRPr="004C20F2" w:rsidP="004C20F2">
      <w:pPr>
        <w:pStyle w:val="Heading1"/>
      </w:pPr>
      <w:bookmarkStart w:id="7" w:name="O_945774"/>
      <w:bookmarkEnd w:id="7"/>
      <w:r w:rsidRPr="004C20F2">
        <w:t>Range of Conditions</w:t>
      </w:r>
    </w:p>
    <w:tbl>
      <w:tblPr>
        <w:tblW w:w="9638" w:type="dxa"/>
        <w:tblLayout w:type="fixed"/>
        <w:tblCellMar>
          <w:left w:w="62" w:type="dxa"/>
          <w:right w:w="62" w:type="dxa"/>
        </w:tblCellMar>
        <w:tblLook w:val="0000"/>
      </w:tblPr>
      <w:tblGrid>
        <w:gridCol w:w="2758"/>
        <w:gridCol w:w="6880"/>
      </w:tblGrid>
      <w:tr w:rsidTr="004C20F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t>This field allows for different work environments and conditions that may affect performance. Essential operating conditions that may be present (depending on the work situation, needs of the candidate, accessibili</w:t>
            </w:r>
            <w:r w:rsidRPr="004C20F2">
              <w:t>ty of the item, and local industry and regional contexts) are included.</w:t>
            </w:r>
          </w:p>
        </w:tc>
      </w:tr>
      <w:tr w:rsidTr="004C20F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0F2">
            <w:pPr>
              <w:pStyle w:val="BodyText"/>
              <w:rPr>
                <w:lang w:val="en-NZ"/>
              </w:rPr>
            </w:pPr>
            <w:r w:rsidRPr="004C20F2">
              <w:t>Safety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0F2" w:rsidP="004C20F2">
            <w:pPr>
              <w:pStyle w:val="ListBullet"/>
            </w:pPr>
            <w:r w:rsidRPr="004C20F2">
              <w:t>following required precautions when:</w:t>
            </w:r>
          </w:p>
          <w:p w:rsidR="00000000" w:rsidRPr="004C20F2" w:rsidP="004C20F2">
            <w:pPr>
              <w:pStyle w:val="ListBullet2"/>
            </w:pPr>
            <w:r w:rsidRPr="004C20F2">
              <w:t xml:space="preserve">using compressed air </w:t>
            </w:r>
          </w:p>
          <w:p w:rsidR="00000000" w:rsidRPr="004C20F2" w:rsidP="004C20F2">
            <w:pPr>
              <w:pStyle w:val="ListBullet2"/>
            </w:pPr>
            <w:r w:rsidRPr="004C20F2">
              <w:t>shutting down air compressors and receivers</w:t>
            </w:r>
          </w:p>
          <w:p w:rsidR="00000000" w:rsidRPr="004C20F2" w:rsidP="004C20F2">
            <w:pPr>
              <w:pStyle w:val="ListBullet2"/>
            </w:pPr>
            <w:r w:rsidRPr="004C20F2">
              <w:t>exhausting stored energy.</w:t>
            </w:r>
          </w:p>
        </w:tc>
      </w:tr>
    </w:tbl>
    <w:p w:rsidR="005D5A40" w:rsidP="004C20F2">
      <w:pPr>
        <w:pStyle w:val="BodyText"/>
      </w:pPr>
    </w:p>
    <w:p w:rsidR="005D5A40" w:rsidP="004C20F2">
      <w:pPr>
        <w:pStyle w:val="BodyText"/>
      </w:pPr>
    </w:p>
    <w:p w:rsidR="00000000" w:rsidRPr="004C20F2" w:rsidP="004C20F2">
      <w:pPr>
        <w:pStyle w:val="Heading1"/>
      </w:pPr>
      <w:bookmarkStart w:id="8" w:name="O_945773"/>
      <w:bookmarkEnd w:id="8"/>
      <w:r w:rsidRPr="004C20F2">
        <w:t>Unit Mapping Information</w:t>
      </w:r>
    </w:p>
    <w:p w:rsidR="005D5A40" w:rsidP="005D5A40">
      <w:pPr>
        <w:pStyle w:val="BodyText"/>
      </w:pPr>
      <w:r w:rsidRPr="004C20F2">
        <w:t>Release 1. Supersedes and is equivalent to MEM30011A Set up basic pneumatic circuits.</w:t>
      </w:r>
    </w:p>
    <w:p w:rsidR="00000000" w:rsidRPr="004C20F2" w:rsidP="004C20F2">
      <w:pPr>
        <w:pStyle w:val="Heading1"/>
      </w:pPr>
      <w:bookmarkStart w:id="9" w:name="O_945766"/>
      <w:bookmarkEnd w:id="9"/>
      <w:r w:rsidRPr="004C20F2">
        <w:t>Links</w:t>
      </w:r>
    </w:p>
    <w:p w:rsidR="00000000" w:rsidRPr="004C20F2" w:rsidP="005D5A40">
      <w:pPr>
        <w:pStyle w:val="BodyText"/>
      </w:pPr>
      <w:r w:rsidRPr="004C20F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A4EEB">
        <w:rPr>
          <w:rStyle w:val="Hyperlink"/>
        </w:rPr>
        <w:t>https://vetnet.gov.au/Pages/TrainingDocs.aspx?q=b7050d37-5fd0-4740-8f7d-3b7a49c10bb2</w:t>
      </w:r>
      <w:r>
        <w:fldChar w:fldCharType="end"/>
      </w:r>
    </w:p>
    <w:p w:rsidR="00000000" w:rsidRPr="004C20F2" w:rsidP="004C20F2"/>
    <w:sectPr w:rsidSect="004C20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F2" w:rsidRPr="005D5A40" w:rsidP="005D5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40" w:rsidP="004C2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A40" w:rsidP="004C20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5A40" w:rsidP="004C20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0F2" w:rsidRPr="005D5A40" w:rsidP="005D5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40" w:rsidRPr="002D2AF8" w:rsidP="004C20F2">
    <w:pPr>
      <w:pStyle w:val="Header"/>
      <w:framePr w:wrap="around"/>
    </w:pPr>
    <w:r>
      <w:fldChar w:fldCharType="begin"/>
    </w:r>
    <w:r>
      <w:instrText xml:space="preserve"> TITLE   \* MERGEFORMAT </w:instrText>
    </w:r>
    <w:r>
      <w:fldChar w:fldCharType="separate"/>
    </w:r>
    <w:r>
      <w:t>MEM30011 Set up basic pneumatic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D5A40" w:rsidP="004C20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2C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8E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0D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0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0F2"/>
    <w:pPr>
      <w:spacing w:before="360" w:after="60"/>
      <w:outlineLvl w:val="0"/>
    </w:pPr>
    <w:rPr>
      <w:sz w:val="32"/>
    </w:rPr>
  </w:style>
  <w:style w:type="paragraph" w:styleId="Heading2">
    <w:name w:val="heading 2"/>
    <w:basedOn w:val="HeadingBase"/>
    <w:next w:val="BodyText"/>
    <w:link w:val="Heading2Char"/>
    <w:qFormat/>
    <w:rsid w:val="004C20F2"/>
    <w:pPr>
      <w:keepLines/>
      <w:spacing w:before="240" w:after="120"/>
      <w:outlineLvl w:val="1"/>
    </w:pPr>
    <w:rPr>
      <w:sz w:val="28"/>
      <w:szCs w:val="40"/>
    </w:rPr>
  </w:style>
  <w:style w:type="paragraph" w:styleId="Heading3">
    <w:name w:val="heading 3"/>
    <w:basedOn w:val="HeadingBase"/>
    <w:next w:val="BodyText"/>
    <w:link w:val="Heading3Char"/>
    <w:qFormat/>
    <w:rsid w:val="004C20F2"/>
    <w:pPr>
      <w:spacing w:before="180" w:after="120"/>
      <w:outlineLvl w:val="2"/>
    </w:pPr>
    <w:rPr>
      <w:spacing w:val="-10"/>
      <w:kern w:val="32"/>
    </w:rPr>
  </w:style>
  <w:style w:type="paragraph" w:styleId="Heading4">
    <w:name w:val="heading 4"/>
    <w:basedOn w:val="HeadingBase"/>
    <w:next w:val="BodyText"/>
    <w:link w:val="Heading4Char"/>
    <w:qFormat/>
    <w:rsid w:val="004C20F2"/>
    <w:pPr>
      <w:spacing w:before="160" w:after="120"/>
      <w:outlineLvl w:val="3"/>
    </w:pPr>
    <w:rPr>
      <w:sz w:val="22"/>
    </w:rPr>
  </w:style>
  <w:style w:type="paragraph" w:styleId="Heading5">
    <w:name w:val="heading 5"/>
    <w:basedOn w:val="HeadingBase"/>
    <w:next w:val="Normal"/>
    <w:link w:val="Heading5Char"/>
    <w:qFormat/>
    <w:rsid w:val="004C20F2"/>
    <w:pPr>
      <w:spacing w:before="80"/>
      <w:outlineLvl w:val="4"/>
    </w:pPr>
    <w:rPr>
      <w:color w:val="918585"/>
      <w:sz w:val="20"/>
    </w:rPr>
  </w:style>
  <w:style w:type="paragraph" w:styleId="Heading6">
    <w:name w:val="heading 6"/>
    <w:basedOn w:val="HeadingBase"/>
    <w:next w:val="Normal"/>
    <w:link w:val="Heading6Char"/>
    <w:qFormat/>
    <w:rsid w:val="004C20F2"/>
    <w:pPr>
      <w:spacing w:before="60"/>
      <w:outlineLvl w:val="5"/>
    </w:pPr>
    <w:rPr>
      <w:color w:val="918585"/>
      <w:sz w:val="20"/>
    </w:rPr>
  </w:style>
  <w:style w:type="paragraph" w:styleId="Heading7">
    <w:name w:val="heading 7"/>
    <w:basedOn w:val="Normal"/>
    <w:next w:val="Normal"/>
    <w:link w:val="Heading7Char"/>
    <w:qFormat/>
    <w:rsid w:val="004C20F2"/>
    <w:pPr>
      <w:ind w:left="720"/>
      <w:outlineLvl w:val="6"/>
    </w:pPr>
    <w:rPr>
      <w:i/>
    </w:rPr>
  </w:style>
  <w:style w:type="paragraph" w:styleId="Heading8">
    <w:name w:val="heading 8"/>
    <w:basedOn w:val="Normal"/>
    <w:next w:val="Normal"/>
    <w:link w:val="Heading8Char"/>
    <w:qFormat/>
    <w:rsid w:val="004C20F2"/>
    <w:pPr>
      <w:ind w:left="720"/>
      <w:outlineLvl w:val="7"/>
    </w:pPr>
    <w:rPr>
      <w:i/>
    </w:rPr>
  </w:style>
  <w:style w:type="paragraph" w:styleId="Heading9">
    <w:name w:val="heading 9"/>
    <w:basedOn w:val="Normal"/>
    <w:next w:val="Normal"/>
    <w:link w:val="Heading9Char"/>
    <w:qFormat/>
    <w:rsid w:val="004C20F2"/>
    <w:pPr>
      <w:ind w:left="720"/>
      <w:outlineLvl w:val="8"/>
    </w:pPr>
    <w:rPr>
      <w:i/>
    </w:rPr>
  </w:style>
  <w:style w:type="character" w:default="1" w:styleId="DefaultParagraphFont">
    <w:name w:val="Default Paragraph Font"/>
    <w:uiPriority w:val="1"/>
    <w:unhideWhenUsed/>
    <w:rsid w:val="004C2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0F2"/>
  </w:style>
  <w:style w:type="character" w:customStyle="1" w:styleId="Heading1Char">
    <w:name w:val="Heading 1 Char"/>
    <w:basedOn w:val="DefaultParagraphFont"/>
    <w:link w:val="Heading1"/>
    <w:rsid w:val="004C20F2"/>
    <w:rPr>
      <w:rFonts w:ascii="Times New Roman" w:eastAsia="Times New Roman" w:hAnsi="Times New Roman" w:cs="Times New Roman"/>
      <w:b/>
      <w:sz w:val="32"/>
      <w:szCs w:val="20"/>
      <w:lang w:eastAsia="en-US"/>
    </w:rPr>
  </w:style>
  <w:style w:type="paragraph" w:styleId="BodyText">
    <w:name w:val="Body Text"/>
    <w:basedOn w:val="Normal"/>
    <w:link w:val="BodyTextChar"/>
    <w:rsid w:val="004C20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0F2"/>
    <w:rPr>
      <w:rFonts w:ascii="Times New Roman" w:eastAsia="Times New Roman" w:hAnsi="Times New Roman" w:cs="Times New Roman"/>
      <w:sz w:val="24"/>
      <w:lang w:eastAsia="en-US"/>
    </w:rPr>
  </w:style>
  <w:style w:type="paragraph" w:styleId="ListBullet">
    <w:name w:val="List Bullet"/>
    <w:basedOn w:val="List"/>
    <w:rsid w:val="004C20F2"/>
    <w:pPr>
      <w:numPr>
        <w:numId w:val="12"/>
      </w:numPr>
      <w:tabs>
        <w:tab w:val="clear" w:pos="340"/>
      </w:tabs>
      <w:spacing w:before="40" w:after="40"/>
    </w:pPr>
  </w:style>
  <w:style w:type="character" w:customStyle="1" w:styleId="SpecialBold">
    <w:name w:val="Special Bold"/>
    <w:basedOn w:val="DefaultParagraphFont"/>
    <w:rsid w:val="004C20F2"/>
    <w:rPr>
      <w:b/>
      <w:spacing w:val="0"/>
    </w:rPr>
  </w:style>
  <w:style w:type="paragraph" w:styleId="ListBullet2">
    <w:name w:val="List Bullet 2"/>
    <w:basedOn w:val="List2"/>
    <w:rsid w:val="004C20F2"/>
    <w:pPr>
      <w:numPr>
        <w:numId w:val="13"/>
      </w:numPr>
      <w:tabs>
        <w:tab w:val="clear" w:pos="680"/>
      </w:tabs>
    </w:pPr>
  </w:style>
  <w:style w:type="character" w:styleId="Emphasis">
    <w:name w:val="Emphasis"/>
    <w:basedOn w:val="DefaultParagraphFont"/>
    <w:qFormat/>
    <w:rsid w:val="004C20F2"/>
    <w:rPr>
      <w:i/>
    </w:rPr>
  </w:style>
  <w:style w:type="paragraph" w:customStyle="1" w:styleId="SuperHeading">
    <w:name w:val="SuperHeading"/>
    <w:basedOn w:val="Normal"/>
    <w:rsid w:val="004C20F2"/>
    <w:pPr>
      <w:spacing w:before="240" w:after="120"/>
      <w:outlineLvl w:val="0"/>
    </w:pPr>
    <w:rPr>
      <w:rFonts w:ascii="Times New Roman" w:hAnsi="Times New Roman"/>
      <w:b/>
      <w:sz w:val="32"/>
    </w:rPr>
  </w:style>
  <w:style w:type="paragraph" w:customStyle="1" w:styleId="AllowPageBreak">
    <w:name w:val="AllowPageBreak"/>
    <w:rsid w:val="004C20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0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0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0F2"/>
    <w:rPr>
      <w:rFonts w:ascii="Courier New" w:eastAsia="Times New Roman" w:hAnsi="Courier New" w:cs="Times New Roman"/>
      <w:i/>
      <w:szCs w:val="20"/>
      <w:lang w:eastAsia="en-US"/>
    </w:rPr>
  </w:style>
  <w:style w:type="paragraph" w:customStyle="1" w:styleId="HeadingBase">
    <w:name w:val="Heading Base"/>
    <w:rsid w:val="004C2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0F2"/>
    <w:pPr>
      <w:tabs>
        <w:tab w:val="right" w:leader="dot" w:pos="9072"/>
      </w:tabs>
      <w:ind w:left="567"/>
    </w:pPr>
    <w:rPr>
      <w:szCs w:val="22"/>
    </w:rPr>
  </w:style>
  <w:style w:type="paragraph" w:customStyle="1" w:styleId="TOCBase">
    <w:name w:val="TOC Base"/>
    <w:rsid w:val="004C2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0F2"/>
    <w:pPr>
      <w:tabs>
        <w:tab w:val="right" w:leader="dot" w:pos="9072"/>
      </w:tabs>
      <w:spacing w:before="40" w:after="40"/>
      <w:ind w:left="284"/>
    </w:pPr>
    <w:rPr>
      <w:rFonts w:ascii="Times New Roman" w:hAnsi="Times New Roman"/>
    </w:rPr>
  </w:style>
  <w:style w:type="paragraph" w:styleId="TOC1">
    <w:name w:val="toc 1"/>
    <w:basedOn w:val="TOCBase"/>
    <w:next w:val="Normal"/>
    <w:rsid w:val="004C20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0F2"/>
    <w:rPr>
      <w:rFonts w:ascii="Times New Roman" w:eastAsia="Times New Roman" w:hAnsi="Times New Roman" w:cs="Times New Roman"/>
      <w:sz w:val="16"/>
      <w:lang w:eastAsia="en-US"/>
    </w:rPr>
  </w:style>
  <w:style w:type="paragraph" w:styleId="Title">
    <w:name w:val="Title"/>
    <w:basedOn w:val="HeadingBase"/>
    <w:link w:val="TitleChar"/>
    <w:qFormat/>
    <w:rsid w:val="004C20F2"/>
    <w:pPr>
      <w:spacing w:before="5040"/>
      <w:jc w:val="center"/>
    </w:pPr>
    <w:rPr>
      <w:sz w:val="48"/>
      <w:szCs w:val="72"/>
      <w:lang w:val="en-US"/>
    </w:rPr>
  </w:style>
  <w:style w:type="character" w:customStyle="1" w:styleId="TitleChar">
    <w:name w:val="Title Char"/>
    <w:basedOn w:val="DefaultParagraphFont"/>
    <w:link w:val="Title"/>
    <w:rsid w:val="004C2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0F2"/>
    <w:pPr>
      <w:tabs>
        <w:tab w:val="left" w:pos="3600"/>
        <w:tab w:val="left" w:pos="3958"/>
      </w:tabs>
    </w:pPr>
  </w:style>
  <w:style w:type="paragraph" w:styleId="List">
    <w:name w:val="List"/>
    <w:basedOn w:val="BodyText"/>
    <w:next w:val="BodyText"/>
    <w:rsid w:val="004C20F2"/>
    <w:pPr>
      <w:tabs>
        <w:tab w:val="left" w:pos="340"/>
      </w:tabs>
      <w:spacing w:before="60" w:after="60"/>
      <w:ind w:left="340" w:hanging="340"/>
    </w:pPr>
  </w:style>
  <w:style w:type="paragraph" w:customStyle="1" w:styleId="Note">
    <w:name w:val="Note"/>
    <w:basedOn w:val="BodyText"/>
    <w:rsid w:val="004C2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0F2"/>
    <w:pPr>
      <w:framePr w:wrap="auto" w:hAnchor="text" w:y="6049"/>
    </w:pPr>
    <w:rPr>
      <w:color w:val="000000"/>
      <w:sz w:val="40"/>
    </w:rPr>
  </w:style>
  <w:style w:type="paragraph" w:customStyle="1" w:styleId="TOCTitle">
    <w:name w:val="TOCTitle"/>
    <w:basedOn w:val="Heading1"/>
    <w:rsid w:val="004C20F2"/>
    <w:pPr>
      <w:spacing w:after="240"/>
      <w:jc w:val="center"/>
      <w:outlineLvl w:val="9"/>
    </w:pPr>
    <w:rPr>
      <w:caps/>
    </w:rPr>
  </w:style>
  <w:style w:type="paragraph" w:customStyle="1" w:styleId="Version">
    <w:name w:val="Version"/>
    <w:rsid w:val="004C2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0F2"/>
    <w:pPr>
      <w:keepNext w:val="0"/>
      <w:tabs>
        <w:tab w:val="right" w:pos="4176"/>
      </w:tabs>
      <w:ind w:left="198" w:hanging="198"/>
    </w:pPr>
    <w:rPr>
      <w:rFonts w:ascii="Garamond" w:hAnsi="Garamond"/>
    </w:rPr>
  </w:style>
  <w:style w:type="paragraph" w:styleId="IndexHeading">
    <w:name w:val="index heading"/>
    <w:basedOn w:val="Normal"/>
    <w:next w:val="Index1"/>
    <w:semiHidden/>
    <w:rsid w:val="004C20F2"/>
    <w:pPr>
      <w:spacing w:before="120" w:after="120"/>
    </w:pPr>
    <w:rPr>
      <w:rFonts w:ascii="Arial" w:hAnsi="Arial"/>
      <w:b/>
      <w:color w:val="918585"/>
      <w:sz w:val="24"/>
    </w:rPr>
  </w:style>
  <w:style w:type="paragraph" w:styleId="Header">
    <w:name w:val="header"/>
    <w:basedOn w:val="Normal"/>
    <w:link w:val="HeaderChar"/>
    <w:rsid w:val="004C2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0F2"/>
    <w:rPr>
      <w:rFonts w:ascii="Times New Roman" w:eastAsia="Times New Roman" w:hAnsi="Times New Roman" w:cs="Times New Roman"/>
      <w:sz w:val="16"/>
      <w:szCs w:val="20"/>
      <w:lang w:val="en-GB" w:eastAsia="en-US"/>
    </w:rPr>
  </w:style>
  <w:style w:type="paragraph" w:customStyle="1" w:styleId="Chapter">
    <w:name w:val="Chapter"/>
    <w:basedOn w:val="Normal"/>
    <w:rsid w:val="004C20F2"/>
    <w:pPr>
      <w:spacing w:before="240"/>
    </w:pPr>
    <w:rPr>
      <w:rFonts w:ascii="Times New Roman" w:hAnsi="Times New Roman"/>
      <w:smallCaps/>
      <w:spacing w:val="80"/>
      <w:sz w:val="28"/>
    </w:rPr>
  </w:style>
  <w:style w:type="paragraph" w:customStyle="1" w:styleId="InChapter">
    <w:name w:val="InChapter"/>
    <w:basedOn w:val="Heading3"/>
    <w:rsid w:val="004C20F2"/>
    <w:pPr>
      <w:spacing w:after="240"/>
      <w:outlineLvl w:val="9"/>
    </w:pPr>
    <w:rPr>
      <w:noProof/>
    </w:rPr>
  </w:style>
  <w:style w:type="paragraph" w:styleId="Index2">
    <w:name w:val="index 2"/>
    <w:basedOn w:val="Normal"/>
    <w:next w:val="Normal"/>
    <w:semiHidden/>
    <w:rsid w:val="004C20F2"/>
    <w:pPr>
      <w:tabs>
        <w:tab w:val="right" w:pos="4176"/>
      </w:tabs>
      <w:ind w:left="568" w:hanging="284"/>
    </w:pPr>
    <w:rPr>
      <w:rFonts w:ascii="Garamond" w:hAnsi="Garamond"/>
    </w:rPr>
  </w:style>
  <w:style w:type="paragraph" w:customStyle="1" w:styleId="Byline">
    <w:name w:val="Byline"/>
    <w:rsid w:val="004C2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0F2"/>
    <w:pPr>
      <w:tabs>
        <w:tab w:val="clear" w:pos="3600"/>
        <w:tab w:val="clear" w:pos="3958"/>
      </w:tabs>
      <w:jc w:val="right"/>
    </w:pPr>
  </w:style>
  <w:style w:type="paragraph" w:styleId="Caption">
    <w:name w:val="caption"/>
    <w:basedOn w:val="BodyText"/>
    <w:next w:val="Normal"/>
    <w:qFormat/>
    <w:rsid w:val="004C20F2"/>
    <w:pPr>
      <w:framePr w:w="2268" w:hSpace="181" w:vSpace="181" w:wrap="around" w:vAnchor="text" w:hAnchor="page" w:x="1135" w:y="285" w:anchorLock="1"/>
    </w:pPr>
    <w:rPr>
      <w:i/>
    </w:rPr>
  </w:style>
  <w:style w:type="paragraph" w:customStyle="1" w:styleId="MiniTOCTitle">
    <w:name w:val="MiniTOCTitle"/>
    <w:basedOn w:val="Heading4"/>
    <w:rsid w:val="004C20F2"/>
    <w:pPr>
      <w:spacing w:before="240"/>
      <w:outlineLvl w:val="9"/>
    </w:pPr>
    <w:rPr>
      <w:noProof/>
      <w:sz w:val="24"/>
    </w:rPr>
  </w:style>
  <w:style w:type="paragraph" w:customStyle="1" w:styleId="MiniTOCItem">
    <w:name w:val="MiniTOCItem"/>
    <w:basedOn w:val="ListBullet"/>
    <w:rsid w:val="004C20F2"/>
    <w:pPr>
      <w:numPr>
        <w:numId w:val="0"/>
      </w:numPr>
      <w:tabs>
        <w:tab w:val="right" w:leader="dot" w:pos="6521"/>
      </w:tabs>
      <w:spacing w:before="0" w:after="0"/>
    </w:pPr>
  </w:style>
  <w:style w:type="paragraph" w:customStyle="1" w:styleId="TOFTitle">
    <w:name w:val="TOFTitle"/>
    <w:basedOn w:val="TOCTitle"/>
    <w:rsid w:val="004C20F2"/>
  </w:style>
  <w:style w:type="paragraph" w:styleId="TableofFigures">
    <w:name w:val="table of figures"/>
    <w:basedOn w:val="Normal"/>
    <w:next w:val="Normal"/>
    <w:semiHidden/>
    <w:rsid w:val="004C20F2"/>
    <w:pPr>
      <w:tabs>
        <w:tab w:val="right" w:leader="dot" w:pos="9072"/>
      </w:tabs>
      <w:ind w:left="970" w:hanging="403"/>
    </w:pPr>
    <w:rPr>
      <w:rFonts w:ascii="Times New Roman" w:hAnsi="Times New Roman"/>
      <w:b/>
    </w:rPr>
  </w:style>
  <w:style w:type="paragraph" w:styleId="ListNumber">
    <w:name w:val="List Number"/>
    <w:basedOn w:val="List"/>
    <w:rsid w:val="004C20F2"/>
    <w:pPr>
      <w:numPr>
        <w:numId w:val="15"/>
      </w:numPr>
      <w:tabs>
        <w:tab w:val="clear" w:pos="340"/>
      </w:tabs>
    </w:pPr>
  </w:style>
  <w:style w:type="character" w:customStyle="1" w:styleId="WingdingSymbols">
    <w:name w:val="Wingding Symbols"/>
    <w:rsid w:val="004C20F2"/>
    <w:rPr>
      <w:rFonts w:ascii="Wingdings" w:hAnsi="Wingdings"/>
    </w:rPr>
  </w:style>
  <w:style w:type="paragraph" w:customStyle="1" w:styleId="TableHeading">
    <w:name w:val="Table Heading"/>
    <w:basedOn w:val="HeadingBase"/>
    <w:rsid w:val="004C20F2"/>
    <w:pPr>
      <w:keepLines/>
      <w:pBdr>
        <w:bottom w:val="single" w:sz="6" w:space="1" w:color="918585"/>
      </w:pBdr>
      <w:spacing w:before="240"/>
    </w:pPr>
  </w:style>
  <w:style w:type="character" w:customStyle="1" w:styleId="HotSpot">
    <w:name w:val="HotSpot"/>
    <w:rsid w:val="004C20F2"/>
    <w:rPr>
      <w:color w:val="0033CC"/>
      <w:u w:val="none"/>
    </w:rPr>
  </w:style>
  <w:style w:type="paragraph" w:customStyle="1" w:styleId="BodyTextRight">
    <w:name w:val="Body Text Right"/>
    <w:basedOn w:val="BodyText"/>
    <w:rsid w:val="004C20F2"/>
    <w:pPr>
      <w:spacing w:before="0" w:after="0"/>
      <w:jc w:val="right"/>
    </w:pPr>
  </w:style>
  <w:style w:type="paragraph" w:styleId="Index3">
    <w:name w:val="index 3"/>
    <w:basedOn w:val="ListNumber2"/>
    <w:next w:val="Normal"/>
    <w:semiHidden/>
    <w:rsid w:val="004C20F2"/>
    <w:pPr>
      <w:numPr>
        <w:numId w:val="0"/>
      </w:numPr>
      <w:tabs>
        <w:tab w:val="right" w:leader="dot" w:pos="4176"/>
      </w:tabs>
    </w:pPr>
  </w:style>
  <w:style w:type="paragraph" w:styleId="ListNumber2">
    <w:name w:val="List Number 2"/>
    <w:basedOn w:val="List2"/>
    <w:rsid w:val="004C20F2"/>
    <w:pPr>
      <w:numPr>
        <w:numId w:val="10"/>
      </w:numPr>
      <w:tabs>
        <w:tab w:val="clear" w:pos="1060"/>
      </w:tabs>
    </w:pPr>
  </w:style>
  <w:style w:type="paragraph" w:customStyle="1" w:styleId="MarginNote">
    <w:name w:val="Margin Note"/>
    <w:basedOn w:val="BodyText"/>
    <w:rsid w:val="004C2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0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0F2"/>
    <w:rPr>
      <w:sz w:val="32"/>
    </w:rPr>
  </w:style>
  <w:style w:type="paragraph" w:customStyle="1" w:styleId="HeadingProcedure">
    <w:name w:val="Heading Procedure"/>
    <w:basedOn w:val="HeadingBase"/>
    <w:next w:val="Normal"/>
    <w:rsid w:val="004C20F2"/>
    <w:pPr>
      <w:tabs>
        <w:tab w:val="left" w:pos="0"/>
      </w:tabs>
      <w:spacing w:before="120" w:after="60"/>
    </w:pPr>
    <w:rPr>
      <w:i/>
      <w:color w:val="918585"/>
      <w:sz w:val="22"/>
    </w:rPr>
  </w:style>
  <w:style w:type="paragraph" w:customStyle="1" w:styleId="TableBodyText">
    <w:name w:val="Table Body Text"/>
    <w:basedOn w:val="BodyText"/>
    <w:rsid w:val="004C20F2"/>
    <w:pPr>
      <w:spacing w:before="60" w:after="60"/>
    </w:pPr>
  </w:style>
  <w:style w:type="paragraph" w:styleId="ListContinue">
    <w:name w:val="List Continue"/>
    <w:basedOn w:val="List"/>
    <w:rsid w:val="004C20F2"/>
    <w:pPr>
      <w:ind w:firstLine="0"/>
    </w:pPr>
  </w:style>
  <w:style w:type="paragraph" w:customStyle="1" w:styleId="ListNote">
    <w:name w:val="List Note"/>
    <w:basedOn w:val="List"/>
    <w:rsid w:val="004C20F2"/>
    <w:pPr>
      <w:pBdr>
        <w:top w:val="single" w:sz="6" w:space="2" w:color="918585"/>
        <w:bottom w:val="single" w:sz="6" w:space="2" w:color="918585"/>
      </w:pBdr>
      <w:tabs>
        <w:tab w:val="left" w:pos="1021"/>
      </w:tabs>
      <w:ind w:firstLine="0"/>
    </w:pPr>
  </w:style>
  <w:style w:type="paragraph" w:customStyle="1" w:styleId="Warning">
    <w:name w:val="Warning"/>
    <w:basedOn w:val="BodyText"/>
    <w:rsid w:val="004C20F2"/>
    <w:pPr>
      <w:shd w:val="clear" w:color="auto" w:fill="D9D9D9"/>
      <w:tabs>
        <w:tab w:val="left" w:pos="992"/>
      </w:tabs>
      <w:ind w:left="119" w:right="119"/>
    </w:pPr>
    <w:rPr>
      <w:sz w:val="20"/>
    </w:rPr>
  </w:style>
  <w:style w:type="paragraph" w:customStyle="1" w:styleId="MarginIcons">
    <w:name w:val="Margin Icons"/>
    <w:basedOn w:val="BodyText"/>
    <w:rsid w:val="004C2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0F2"/>
    <w:rPr>
      <w:rFonts w:ascii="Courier New" w:hAnsi="Courier New"/>
    </w:rPr>
  </w:style>
  <w:style w:type="paragraph" w:customStyle="1" w:styleId="NoteBullet">
    <w:name w:val="Note Bullet"/>
    <w:basedOn w:val="Note"/>
    <w:rsid w:val="004C20F2"/>
    <w:pPr>
      <w:tabs>
        <w:tab w:val="clear" w:pos="680"/>
      </w:tabs>
      <w:spacing w:before="60" w:after="60"/>
    </w:pPr>
  </w:style>
  <w:style w:type="paragraph" w:customStyle="1" w:styleId="SubHeading2">
    <w:name w:val="SubHeading2"/>
    <w:basedOn w:val="HeadingBase"/>
    <w:rsid w:val="004C20F2"/>
    <w:pPr>
      <w:spacing w:before="240" w:after="60"/>
    </w:pPr>
    <w:rPr>
      <w:sz w:val="20"/>
    </w:rPr>
  </w:style>
  <w:style w:type="paragraph" w:customStyle="1" w:styleId="SubHeading1">
    <w:name w:val="SubHeading1"/>
    <w:basedOn w:val="HeadingBase"/>
    <w:rsid w:val="004C20F2"/>
    <w:pPr>
      <w:spacing w:before="240" w:after="60"/>
    </w:pPr>
    <w:rPr>
      <w:color w:val="918585"/>
      <w:sz w:val="22"/>
    </w:rPr>
  </w:style>
  <w:style w:type="paragraph" w:customStyle="1" w:styleId="SideHeading">
    <w:name w:val="Side Heading"/>
    <w:basedOn w:val="HeadingBase"/>
    <w:rsid w:val="004C2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0F2"/>
    <w:pPr>
      <w:tabs>
        <w:tab w:val="num" w:pos="360"/>
      </w:tabs>
    </w:pPr>
  </w:style>
  <w:style w:type="paragraph" w:styleId="PlainText">
    <w:name w:val="Plain Text"/>
    <w:basedOn w:val="Normal"/>
    <w:link w:val="PlainTextChar"/>
    <w:rsid w:val="004C20F2"/>
    <w:rPr>
      <w:sz w:val="20"/>
    </w:rPr>
  </w:style>
  <w:style w:type="character" w:customStyle="1" w:styleId="PlainTextChar">
    <w:name w:val="Plain Text Char"/>
    <w:basedOn w:val="DefaultParagraphFont"/>
    <w:link w:val="PlainText"/>
    <w:rsid w:val="004C20F2"/>
    <w:rPr>
      <w:rFonts w:ascii="Courier New" w:eastAsia="Times New Roman" w:hAnsi="Courier New" w:cs="Times New Roman"/>
      <w:sz w:val="20"/>
      <w:szCs w:val="20"/>
      <w:lang w:eastAsia="en-US"/>
    </w:rPr>
  </w:style>
  <w:style w:type="character" w:customStyle="1" w:styleId="MenuOption">
    <w:name w:val="Menu Option"/>
    <w:basedOn w:val="DefaultParagraphFont"/>
    <w:rsid w:val="004C20F2"/>
    <w:rPr>
      <w:b/>
      <w:smallCaps/>
    </w:rPr>
  </w:style>
  <w:style w:type="paragraph" w:customStyle="1" w:styleId="TableListNumber">
    <w:name w:val="Table List Number"/>
    <w:basedOn w:val="ListNumber"/>
    <w:rsid w:val="004C20F2"/>
    <w:pPr>
      <w:numPr>
        <w:numId w:val="0"/>
      </w:numPr>
    </w:pPr>
  </w:style>
  <w:style w:type="paragraph" w:styleId="TOC4">
    <w:name w:val="toc 4"/>
    <w:basedOn w:val="TOCBase"/>
    <w:next w:val="Normal"/>
    <w:semiHidden/>
    <w:rsid w:val="004C20F2"/>
    <w:pPr>
      <w:tabs>
        <w:tab w:val="right" w:leader="dot" w:pos="9071"/>
      </w:tabs>
      <w:ind w:left="1701"/>
    </w:pPr>
  </w:style>
  <w:style w:type="paragraph" w:customStyle="1" w:styleId="ListAlpha">
    <w:name w:val="List Alpha"/>
    <w:basedOn w:val="List"/>
    <w:rsid w:val="004C20F2"/>
    <w:pPr>
      <w:numPr>
        <w:numId w:val="9"/>
      </w:numPr>
    </w:pPr>
  </w:style>
  <w:style w:type="paragraph" w:customStyle="1" w:styleId="ListAlpha2">
    <w:name w:val="List Alpha 2"/>
    <w:basedOn w:val="List2"/>
    <w:rsid w:val="004C20F2"/>
    <w:pPr>
      <w:numPr>
        <w:numId w:val="8"/>
      </w:numPr>
    </w:pPr>
  </w:style>
  <w:style w:type="paragraph" w:styleId="List2">
    <w:name w:val="List 2"/>
    <w:basedOn w:val="BodyText"/>
    <w:rsid w:val="004C20F2"/>
    <w:pPr>
      <w:tabs>
        <w:tab w:val="left" w:pos="680"/>
      </w:tabs>
      <w:spacing w:before="60" w:after="60"/>
      <w:ind w:left="680" w:hanging="340"/>
    </w:pPr>
  </w:style>
  <w:style w:type="paragraph" w:styleId="List3">
    <w:name w:val="List 3"/>
    <w:basedOn w:val="BodyText"/>
    <w:rsid w:val="004C20F2"/>
    <w:pPr>
      <w:tabs>
        <w:tab w:val="left" w:pos="1021"/>
      </w:tabs>
      <w:spacing w:before="60" w:after="60"/>
      <w:ind w:left="1020" w:hanging="340"/>
    </w:pPr>
  </w:style>
  <w:style w:type="paragraph" w:styleId="List4">
    <w:name w:val="List 4"/>
    <w:basedOn w:val="BodyText"/>
    <w:rsid w:val="004C20F2"/>
    <w:pPr>
      <w:tabs>
        <w:tab w:val="left" w:pos="1361"/>
      </w:tabs>
      <w:spacing w:before="60" w:after="60"/>
      <w:ind w:left="1361" w:hanging="340"/>
    </w:pPr>
  </w:style>
  <w:style w:type="paragraph" w:styleId="List5">
    <w:name w:val="List 5"/>
    <w:basedOn w:val="BodyText"/>
    <w:rsid w:val="004C20F2"/>
    <w:pPr>
      <w:tabs>
        <w:tab w:val="left" w:pos="1701"/>
      </w:tabs>
      <w:spacing w:before="60" w:after="60"/>
      <w:ind w:left="1701" w:hanging="340"/>
    </w:pPr>
  </w:style>
  <w:style w:type="paragraph" w:styleId="ListBullet3">
    <w:name w:val="List Bullet 3"/>
    <w:basedOn w:val="List3"/>
    <w:rsid w:val="004C20F2"/>
    <w:pPr>
      <w:numPr>
        <w:numId w:val="14"/>
      </w:numPr>
      <w:tabs>
        <w:tab w:val="clear" w:pos="1021"/>
      </w:tabs>
      <w:ind w:left="1037" w:hanging="357"/>
    </w:pPr>
  </w:style>
  <w:style w:type="paragraph" w:styleId="ListBullet4">
    <w:name w:val="List Bullet 4"/>
    <w:basedOn w:val="List4"/>
    <w:rsid w:val="004C20F2"/>
    <w:pPr>
      <w:numPr>
        <w:numId w:val="3"/>
      </w:numPr>
      <w:tabs>
        <w:tab w:val="clear" w:pos="1361"/>
      </w:tabs>
    </w:pPr>
  </w:style>
  <w:style w:type="paragraph" w:styleId="ListBullet5">
    <w:name w:val="List Bullet 5"/>
    <w:basedOn w:val="List5"/>
    <w:rsid w:val="004C20F2"/>
    <w:pPr>
      <w:numPr>
        <w:numId w:val="4"/>
      </w:numPr>
    </w:pPr>
  </w:style>
  <w:style w:type="paragraph" w:styleId="ListContinue2">
    <w:name w:val="List Continue 2"/>
    <w:basedOn w:val="List2"/>
    <w:rsid w:val="004C20F2"/>
    <w:pPr>
      <w:ind w:firstLine="0"/>
    </w:pPr>
  </w:style>
  <w:style w:type="paragraph" w:styleId="ListContinue3">
    <w:name w:val="List Continue 3"/>
    <w:basedOn w:val="List3"/>
    <w:rsid w:val="004C20F2"/>
    <w:pPr>
      <w:ind w:left="1021" w:firstLine="0"/>
    </w:pPr>
  </w:style>
  <w:style w:type="paragraph" w:styleId="ListContinue4">
    <w:name w:val="List Continue 4"/>
    <w:basedOn w:val="List4"/>
    <w:rsid w:val="004C20F2"/>
    <w:pPr>
      <w:ind w:firstLine="0"/>
    </w:pPr>
  </w:style>
  <w:style w:type="paragraph" w:styleId="ListContinue5">
    <w:name w:val="List Continue 5"/>
    <w:basedOn w:val="List5"/>
    <w:rsid w:val="004C20F2"/>
    <w:pPr>
      <w:ind w:firstLine="0"/>
    </w:pPr>
  </w:style>
  <w:style w:type="paragraph" w:styleId="ListNumber3">
    <w:name w:val="List Number 3"/>
    <w:basedOn w:val="List3"/>
    <w:rsid w:val="004C20F2"/>
    <w:pPr>
      <w:numPr>
        <w:numId w:val="5"/>
      </w:numPr>
    </w:pPr>
  </w:style>
  <w:style w:type="paragraph" w:styleId="ListNumber4">
    <w:name w:val="List Number 4"/>
    <w:basedOn w:val="List4"/>
    <w:rsid w:val="004C20F2"/>
    <w:pPr>
      <w:numPr>
        <w:numId w:val="6"/>
      </w:numPr>
    </w:pPr>
  </w:style>
  <w:style w:type="paragraph" w:styleId="ListNumber5">
    <w:name w:val="List Number 5"/>
    <w:basedOn w:val="List5"/>
    <w:rsid w:val="004C20F2"/>
    <w:pPr>
      <w:numPr>
        <w:numId w:val="7"/>
      </w:numPr>
    </w:pPr>
  </w:style>
  <w:style w:type="paragraph" w:styleId="BlockText">
    <w:name w:val="Block Text"/>
    <w:basedOn w:val="Normal"/>
    <w:rsid w:val="004C20F2"/>
    <w:pPr>
      <w:spacing w:after="120"/>
      <w:ind w:left="1440" w:right="1440"/>
    </w:pPr>
  </w:style>
  <w:style w:type="character" w:customStyle="1" w:styleId="Subscript">
    <w:name w:val="Subscript"/>
    <w:basedOn w:val="DefaultParagraphFont"/>
    <w:rsid w:val="004C20F2"/>
    <w:rPr>
      <w:sz w:val="16"/>
      <w:vertAlign w:val="subscript"/>
    </w:rPr>
  </w:style>
  <w:style w:type="character" w:customStyle="1" w:styleId="Superscript">
    <w:name w:val="Superscript"/>
    <w:basedOn w:val="DefaultParagraphFont"/>
    <w:rsid w:val="004C20F2"/>
    <w:rPr>
      <w:sz w:val="16"/>
      <w:vertAlign w:val="superscript"/>
    </w:rPr>
  </w:style>
  <w:style w:type="character" w:customStyle="1" w:styleId="Symbols">
    <w:name w:val="Symbols"/>
    <w:basedOn w:val="DefaultParagraphFont"/>
    <w:rsid w:val="004C20F2"/>
    <w:rPr>
      <w:rFonts w:ascii="Symbol" w:hAnsi="Symbol"/>
    </w:rPr>
  </w:style>
  <w:style w:type="character" w:customStyle="1" w:styleId="MenuOptions">
    <w:name w:val="Menu Options"/>
    <w:basedOn w:val="DefaultParagraphFont"/>
    <w:rsid w:val="004C20F2"/>
    <w:rPr>
      <w:rFonts w:ascii="Arial Narrow" w:hAnsi="Arial Narrow"/>
      <w:smallCaps/>
    </w:rPr>
  </w:style>
  <w:style w:type="character" w:customStyle="1" w:styleId="Buttons">
    <w:name w:val="Buttons"/>
    <w:basedOn w:val="DefaultParagraphFont"/>
    <w:rsid w:val="004C20F2"/>
    <w:rPr>
      <w:b/>
    </w:rPr>
  </w:style>
  <w:style w:type="character" w:customStyle="1" w:styleId="Underlined">
    <w:name w:val="Underlined"/>
    <w:basedOn w:val="DefaultParagraphFont"/>
    <w:rsid w:val="004C20F2"/>
    <w:rPr>
      <w:u w:val="single"/>
    </w:rPr>
  </w:style>
  <w:style w:type="paragraph" w:customStyle="1" w:styleId="TableBodyTextRight">
    <w:name w:val="Table Body Text Right"/>
    <w:basedOn w:val="TableBodyText"/>
    <w:rsid w:val="004C20F2"/>
    <w:pPr>
      <w:widowControl w:val="0"/>
      <w:autoSpaceDE w:val="0"/>
      <w:autoSpaceDN w:val="0"/>
      <w:adjustRightInd w:val="0"/>
      <w:jc w:val="right"/>
    </w:pPr>
    <w:rPr>
      <w:rFonts w:cs="Arial"/>
      <w:szCs w:val="18"/>
    </w:rPr>
  </w:style>
  <w:style w:type="paragraph" w:customStyle="1" w:styleId="CopyrightText">
    <w:name w:val="Copyright Text"/>
    <w:basedOn w:val="BodyText"/>
    <w:rsid w:val="004C20F2"/>
    <w:rPr>
      <w:sz w:val="18"/>
    </w:rPr>
  </w:style>
  <w:style w:type="paragraph" w:customStyle="1" w:styleId="BodySmallRight">
    <w:name w:val="Body Small Right"/>
    <w:basedOn w:val="BodyTextRight"/>
    <w:rsid w:val="004C20F2"/>
    <w:rPr>
      <w:sz w:val="18"/>
      <w:szCs w:val="18"/>
    </w:rPr>
  </w:style>
  <w:style w:type="paragraph" w:customStyle="1" w:styleId="MarginEdition">
    <w:name w:val="Margin Edition"/>
    <w:basedOn w:val="MarginNote"/>
    <w:rsid w:val="004C20F2"/>
    <w:pPr>
      <w:spacing w:before="0" w:after="0"/>
    </w:pPr>
    <w:rPr>
      <w:rFonts w:ascii="Times New Roman" w:hAnsi="Times New Roman"/>
      <w:color w:val="999999"/>
    </w:rPr>
  </w:style>
  <w:style w:type="paragraph" w:customStyle="1" w:styleId="Spacer">
    <w:name w:val="Spacer"/>
    <w:basedOn w:val="Normal"/>
    <w:rsid w:val="004C20F2"/>
    <w:rPr>
      <w:sz w:val="2"/>
      <w:szCs w:val="2"/>
    </w:rPr>
  </w:style>
  <w:style w:type="character" w:customStyle="1" w:styleId="Small">
    <w:name w:val="Small"/>
    <w:basedOn w:val="DefaultParagraphFont"/>
    <w:rsid w:val="004C20F2"/>
    <w:rPr>
      <w:sz w:val="16"/>
    </w:rPr>
  </w:style>
  <w:style w:type="paragraph" w:customStyle="1" w:styleId="WideTable">
    <w:name w:val="Wide Table"/>
    <w:basedOn w:val="Normal"/>
    <w:rsid w:val="004C20F2"/>
    <w:pPr>
      <w:ind w:left="-1418"/>
    </w:pPr>
    <w:rPr>
      <w:sz w:val="2"/>
      <w:szCs w:val="2"/>
    </w:rPr>
  </w:style>
  <w:style w:type="character" w:styleId="PageNumber">
    <w:name w:val="page number"/>
    <w:basedOn w:val="DefaultParagraphFont"/>
    <w:rsid w:val="004C20F2"/>
  </w:style>
  <w:style w:type="paragraph" w:styleId="Quote">
    <w:name w:val="Quote"/>
    <w:basedOn w:val="Heading1"/>
    <w:link w:val="QuoteChar"/>
    <w:qFormat/>
    <w:rsid w:val="004C20F2"/>
    <w:rPr>
      <w:b w:val="0"/>
      <w:sz w:val="72"/>
      <w:szCs w:val="72"/>
      <w:lang w:val="en-NZ"/>
    </w:rPr>
  </w:style>
  <w:style w:type="character" w:customStyle="1" w:styleId="QuoteChar">
    <w:name w:val="Quote Char"/>
    <w:basedOn w:val="DefaultParagraphFont"/>
    <w:link w:val="Quote"/>
    <w:rsid w:val="004C2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0F2"/>
    <w:pPr>
      <w:pageBreakBefore/>
    </w:pPr>
  </w:style>
  <w:style w:type="paragraph" w:customStyle="1" w:styleId="Border">
    <w:name w:val="Border"/>
    <w:basedOn w:val="Normal"/>
    <w:qFormat/>
    <w:rsid w:val="004C2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0F2"/>
    <w:rPr>
      <w:b/>
      <w:bCs/>
      <w:i/>
      <w:iCs/>
      <w:color w:val="auto"/>
    </w:rPr>
  </w:style>
  <w:style w:type="paragraph" w:styleId="IntenseQuote">
    <w:name w:val="Intense Quote"/>
    <w:basedOn w:val="Normal"/>
    <w:next w:val="Normal"/>
    <w:link w:val="IntenseQuoteChar"/>
    <w:uiPriority w:val="30"/>
    <w:qFormat/>
    <w:rsid w:val="004C2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0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0F2"/>
    <w:rPr>
      <w:smallCaps/>
      <w:color w:val="auto"/>
      <w:u w:val="single"/>
    </w:rPr>
  </w:style>
  <w:style w:type="character" w:styleId="IntenseReference">
    <w:name w:val="Intense Reference"/>
    <w:basedOn w:val="DefaultParagraphFont"/>
    <w:uiPriority w:val="32"/>
    <w:qFormat/>
    <w:rsid w:val="004C20F2"/>
    <w:rPr>
      <w:b/>
      <w:bCs/>
      <w:smallCaps/>
      <w:color w:val="auto"/>
      <w:spacing w:val="5"/>
      <w:u w:val="single"/>
    </w:rPr>
  </w:style>
  <w:style w:type="paragraph" w:customStyle="1" w:styleId="2ColumnHeading">
    <w:name w:val="2Column Heading"/>
    <w:basedOn w:val="BodyText"/>
    <w:qFormat/>
    <w:rsid w:val="004C20F2"/>
    <w:pPr>
      <w:spacing w:after="60"/>
      <w:ind w:left="-2268"/>
    </w:pPr>
    <w:rPr>
      <w:b/>
    </w:rPr>
  </w:style>
  <w:style w:type="paragraph" w:customStyle="1" w:styleId="Heading1TOC">
    <w:name w:val="Heading1 TOC"/>
    <w:basedOn w:val="Normal"/>
    <w:qFormat/>
    <w:rsid w:val="004C20F2"/>
    <w:pPr>
      <w:spacing w:before="240" w:after="120"/>
    </w:pPr>
    <w:rPr>
      <w:rFonts w:ascii="Times New Roman" w:hAnsi="Times New Roman"/>
      <w:b/>
      <w:sz w:val="32"/>
    </w:rPr>
  </w:style>
  <w:style w:type="paragraph" w:customStyle="1" w:styleId="Heading2TOC">
    <w:name w:val="Heading2 TOC"/>
    <w:basedOn w:val="Normal"/>
    <w:qFormat/>
    <w:rsid w:val="004C20F2"/>
    <w:pPr>
      <w:spacing w:before="240" w:after="60"/>
    </w:pPr>
    <w:rPr>
      <w:rFonts w:ascii="Times New Roman" w:hAnsi="Times New Roman"/>
      <w:b/>
      <w:sz w:val="28"/>
    </w:rPr>
  </w:style>
  <w:style w:type="character" w:customStyle="1" w:styleId="Underline">
    <w:name w:val="Underline"/>
    <w:basedOn w:val="DefaultParagraphFont"/>
    <w:qFormat/>
    <w:rsid w:val="004C20F2"/>
    <w:rPr>
      <w:u w:val="single"/>
    </w:rPr>
  </w:style>
  <w:style w:type="character" w:customStyle="1" w:styleId="BoldandItalics">
    <w:name w:val="Bold and Italics"/>
    <w:qFormat/>
    <w:rsid w:val="004C20F2"/>
    <w:rPr>
      <w:b/>
      <w:i/>
      <w:u w:val="none"/>
    </w:rPr>
  </w:style>
  <w:style w:type="paragraph" w:styleId="BalloonText">
    <w:name w:val="Balloon Text"/>
    <w:basedOn w:val="Normal"/>
    <w:link w:val="BalloonTextChar"/>
    <w:rsid w:val="004C20F2"/>
    <w:rPr>
      <w:rFonts w:ascii="Tahoma" w:hAnsi="Tahoma" w:cs="Tahoma"/>
      <w:sz w:val="16"/>
      <w:szCs w:val="16"/>
    </w:rPr>
  </w:style>
  <w:style w:type="character" w:customStyle="1" w:styleId="BalloonTextChar">
    <w:name w:val="Balloon Text Char"/>
    <w:basedOn w:val="DefaultParagraphFont"/>
    <w:link w:val="BalloonText"/>
    <w:rsid w:val="004C20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0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0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0F2"/>
    <w:rPr>
      <w:b/>
      <w:color w:val="660033"/>
      <w:spacing w:val="0"/>
    </w:rPr>
  </w:style>
  <w:style w:type="paragraph" w:customStyle="1" w:styleId="Nameditemlist">
    <w:name w:val="Named item list"/>
    <w:basedOn w:val="BodyText"/>
    <w:qFormat/>
    <w:rsid w:val="004C20F2"/>
    <w:pPr>
      <w:tabs>
        <w:tab w:val="left" w:pos="2835"/>
      </w:tabs>
      <w:ind w:left="2835" w:hanging="2835"/>
    </w:pPr>
  </w:style>
  <w:style w:type="paragraph" w:customStyle="1" w:styleId="BodyTextnopadding">
    <w:name w:val="Body Text no padding"/>
    <w:basedOn w:val="BodyText"/>
    <w:qFormat/>
    <w:rsid w:val="004C20F2"/>
    <w:pPr>
      <w:spacing w:before="0" w:after="0"/>
    </w:pPr>
  </w:style>
  <w:style w:type="paragraph" w:customStyle="1" w:styleId="BodyTextBold">
    <w:name w:val="Body Text Bold"/>
    <w:basedOn w:val="BodyText"/>
    <w:qFormat/>
    <w:rsid w:val="004C20F2"/>
    <w:rPr>
      <w:b/>
    </w:rPr>
  </w:style>
  <w:style w:type="character" w:styleId="Hyperlink">
    <w:name w:val="Hyperlink"/>
    <w:basedOn w:val="DefaultParagraphFont"/>
    <w:uiPriority w:val="99"/>
    <w:unhideWhenUsed/>
    <w:rsid w:val="005D5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2927</Characters>
  <Application>Microsoft Office Word</Application>
  <DocSecurity>0</DocSecurity>
  <Lines>86</Lines>
  <Paragraphs>57</Paragraphs>
  <ScaleCrop>false</ScaleCrop>
  <Company>Author-it Software Corporation Ltd.</Company>
  <LinksUpToDate>false</LinksUpToDate>
  <CharactersWithSpaces>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MEM30011 Set up basic pneumatic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