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09F" w:rsidP="0047509F">
      <w:pPr>
        <w:pStyle w:val="Title"/>
      </w:pPr>
      <w:r>
        <w:fldChar w:fldCharType="begin"/>
      </w:r>
      <w:r>
        <w:instrText xml:space="preserve"> TITLE   \* MERGEFORMAT </w:instrText>
      </w:r>
      <w:r>
        <w:fldChar w:fldCharType="separate"/>
      </w:r>
      <w:r>
        <w:t>MEM30010 Set up basic hydraulic circuits</w:t>
      </w:r>
      <w:r>
        <w:fldChar w:fldCharType="end"/>
      </w:r>
    </w:p>
    <w:p w:rsidR="0047509F" w:rsidP="0047509F">
      <w:pPr>
        <w:pStyle w:val="Version"/>
        <w:sectPr w:rsidSect="004B73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334" w:rsidP="004B7334">
      <w:pPr>
        <w:pStyle w:val="SuperHeading"/>
      </w:pPr>
      <w:r w:rsidRPr="004B7334">
        <w:t>MEM30010 Set up basic hydraulic circuits</w:t>
      </w:r>
    </w:p>
    <w:p w:rsidR="00000000" w:rsidRPr="004B7334" w:rsidP="004B7334">
      <w:pPr>
        <w:pStyle w:val="Heading1"/>
      </w:pPr>
      <w:bookmarkStart w:id="1" w:name="O_945753"/>
      <w:bookmarkEnd w:id="1"/>
      <w:r w:rsidRPr="004B7334">
        <w:t>Modification History</w:t>
      </w:r>
    </w:p>
    <w:p w:rsidR="0047509F" w:rsidP="0047509F">
      <w:pPr>
        <w:pStyle w:val="BodyText"/>
      </w:pPr>
      <w:r w:rsidRPr="004B7334">
        <w:t>Release 1. Supersedes and is equivalent to MEM30010A Set up basic hydraulic circuits.</w:t>
      </w:r>
    </w:p>
    <w:p w:rsidR="00000000" w:rsidRPr="004B7334" w:rsidP="004B7334">
      <w:pPr>
        <w:pStyle w:val="Heading1"/>
      </w:pPr>
      <w:bookmarkStart w:id="2" w:name="O_945761"/>
      <w:bookmarkEnd w:id="2"/>
      <w:r w:rsidRPr="004B7334">
        <w:t>Application</w:t>
      </w:r>
    </w:p>
    <w:p w:rsidR="00000000" w:rsidRPr="004B7334" w:rsidP="0047509F">
      <w:pPr>
        <w:pStyle w:val="BodyText"/>
      </w:pPr>
      <w:r w:rsidRPr="004B7334">
        <w:t>This unit of competency defines the skills and knowledge required to set up and select components associated with singl</w:t>
      </w:r>
      <w:r w:rsidRPr="004B7334">
        <w:t>e linear hydraulic systems.</w:t>
      </w:r>
    </w:p>
    <w:p w:rsidR="00000000" w:rsidRPr="004B7334" w:rsidP="0047509F">
      <w:pPr>
        <w:pStyle w:val="BodyText"/>
      </w:pPr>
      <w:r w:rsidRPr="004B7334">
        <w:t>This unit applies to all manufacturing and engineering workplace environments. It refers to simple hydraulic circuits containing single linear actuators and motors and is limited to linear actuators, motors, control valves and t</w:t>
      </w:r>
      <w:r w:rsidRPr="004B7334">
        <w:t>o the selection and verification of components for simple hydraulic circuits.</w:t>
      </w:r>
    </w:p>
    <w:p w:rsidR="00000000" w:rsidRPr="004B7334" w:rsidP="0047509F">
      <w:pPr>
        <w:pStyle w:val="BodyText"/>
      </w:pPr>
      <w:r w:rsidRPr="004B7334">
        <w:t xml:space="preserve">The unit applies to engineering or related activities and is suitable for people giving technical support in manufacturing or engineering operations and those pursuing technical </w:t>
      </w:r>
      <w:r w:rsidRPr="004B7334">
        <w:t>qualifications and careers at paraprofessional or technician level. All work is carried out under supervision.</w:t>
      </w:r>
    </w:p>
    <w:p w:rsidR="0047509F" w:rsidP="0047509F">
      <w:pPr>
        <w:pStyle w:val="BodyText"/>
      </w:pPr>
      <w:r w:rsidRPr="004B7334">
        <w:t>No licensing, legislative or certification requirements apply to this unit at the time of publication.</w:t>
      </w:r>
    </w:p>
    <w:p w:rsidR="00000000" w:rsidRPr="004B7334" w:rsidP="004B7334">
      <w:pPr>
        <w:pStyle w:val="Heading1"/>
      </w:pPr>
      <w:bookmarkStart w:id="3" w:name="O_945760"/>
      <w:bookmarkEnd w:id="3"/>
      <w:r w:rsidRPr="004B7334">
        <w:t>Pre-requisite Unit</w:t>
      </w:r>
    </w:p>
    <w:p w:rsidR="00000000" w:rsidRPr="004B7334" w:rsidP="0047509F">
      <w:pPr>
        <w:pStyle w:val="BodyText"/>
      </w:pPr>
      <w:r w:rsidRPr="004B7334">
        <w:t>Nil</w:t>
      </w:r>
    </w:p>
    <w:p w:rsidR="00000000" w:rsidRPr="004B7334" w:rsidP="004B7334">
      <w:pPr>
        <w:pStyle w:val="Heading1"/>
      </w:pPr>
      <w:bookmarkStart w:id="4" w:name="O_945759"/>
      <w:bookmarkEnd w:id="4"/>
      <w:r w:rsidRPr="004B7334">
        <w:t>Competency Field</w:t>
      </w:r>
    </w:p>
    <w:p w:rsidR="0047509F" w:rsidP="0047509F">
      <w:pPr>
        <w:pStyle w:val="BodyText"/>
      </w:pPr>
      <w:r w:rsidRPr="004B7334">
        <w:t>Engineering technician</w:t>
      </w:r>
    </w:p>
    <w:p w:rsidR="00000000" w:rsidRPr="004B7334" w:rsidP="004B7334">
      <w:pPr>
        <w:pStyle w:val="Heading1"/>
      </w:pPr>
      <w:bookmarkStart w:id="5" w:name="O_945757"/>
      <w:bookmarkEnd w:id="5"/>
      <w:r w:rsidRPr="004B7334">
        <w:t>Elements and Performance Criteria</w:t>
      </w:r>
    </w:p>
    <w:tbl>
      <w:tblPr>
        <w:tblW w:w="9639" w:type="dxa"/>
        <w:tblLayout w:type="fixed"/>
        <w:tblCellMar>
          <w:left w:w="62" w:type="dxa"/>
          <w:right w:w="62" w:type="dxa"/>
        </w:tblCellMar>
        <w:tblLook w:val="0000"/>
      </w:tblPr>
      <w:tblGrid>
        <w:gridCol w:w="2531"/>
        <w:gridCol w:w="7108"/>
      </w:tblGrid>
      <w:tr w:rsidTr="0047509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7334" w:rsidP="004B7334">
            <w:pPr>
              <w:pStyle w:val="BodyText"/>
            </w:pPr>
            <w:r w:rsidRPr="004B733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7334">
            <w:pPr>
              <w:pStyle w:val="BodyText"/>
              <w:rPr>
                <w:lang w:val="en-NZ"/>
              </w:rPr>
            </w:pPr>
            <w:r w:rsidRPr="004B7334">
              <w:rPr>
                <w:rStyle w:val="SpecialBold"/>
              </w:rPr>
              <w:t>Performance Criteria</w:t>
            </w:r>
          </w:p>
        </w:tc>
      </w:tr>
      <w:tr w:rsidTr="0047509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7334" w:rsidP="004B7334">
            <w:pPr>
              <w:pStyle w:val="BodyText"/>
            </w:pPr>
            <w:r w:rsidRPr="004B7334">
              <w:rPr>
                <w:rStyle w:val="Emphasis"/>
              </w:rPr>
              <w:t xml:space="preserve">Elements describe the </w:t>
            </w:r>
            <w:r w:rsidRPr="004B7334">
              <w:t xml:space="preserve">essential </w:t>
            </w:r>
            <w:r w:rsidRPr="004B733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7334">
            <w:pPr>
              <w:pStyle w:val="BodyText"/>
              <w:rPr>
                <w:lang w:val="en-NZ"/>
              </w:rPr>
            </w:pPr>
            <w:r w:rsidRPr="004B7334">
              <w:rPr>
                <w:rStyle w:val="Emphasis"/>
              </w:rPr>
              <w:t>Performance criteria describe the performance needed to demonstrate achievement of the element.</w:t>
            </w:r>
          </w:p>
        </w:tc>
      </w:tr>
      <w:tr w:rsidTr="0047509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34">
            <w:pPr>
              <w:pStyle w:val="BodyText"/>
              <w:rPr>
                <w:lang w:val="en-NZ"/>
              </w:rPr>
            </w:pPr>
            <w:r w:rsidRPr="004B7334">
              <w:t>1. Determine system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34" w:rsidP="004B7334">
            <w:pPr>
              <w:pStyle w:val="BodyText"/>
            </w:pPr>
            <w:r w:rsidRPr="004B7334">
              <w:t>1.1 Follow standard operating procedures (SOPs) and comply with work health and safety (WHS) requirements at all times</w:t>
            </w:r>
          </w:p>
          <w:p w:rsidR="00000000" w:rsidRPr="004B7334" w:rsidP="004B7334">
            <w:pPr>
              <w:pStyle w:val="BodyText"/>
            </w:pPr>
            <w:r w:rsidRPr="004B7334">
              <w:t>1.2 Obt</w:t>
            </w:r>
            <w:r w:rsidRPr="004B7334">
              <w:t xml:space="preserve">ain instructions regarding system requirements and clarify as </w:t>
            </w:r>
            <w:r w:rsidRPr="004B7334">
              <w:t>necessary</w:t>
            </w:r>
          </w:p>
          <w:p w:rsidR="00000000" w:rsidP="004B7334">
            <w:pPr>
              <w:pStyle w:val="BodyText"/>
              <w:rPr>
                <w:lang w:val="en-NZ"/>
              </w:rPr>
            </w:pPr>
            <w:r w:rsidRPr="004B7334">
              <w:t>1.3 Correctly interpret circuit drawings using standard symbols</w:t>
            </w:r>
          </w:p>
        </w:tc>
      </w:tr>
      <w:tr w:rsidTr="0047509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34">
            <w:pPr>
              <w:pStyle w:val="BodyText"/>
              <w:rPr>
                <w:lang w:val="en-NZ"/>
              </w:rPr>
            </w:pPr>
            <w:r w:rsidRPr="004B7334">
              <w:t>2. Select components for simple hydraulic circuits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34" w:rsidP="004B7334">
            <w:pPr>
              <w:pStyle w:val="BodyText"/>
            </w:pPr>
            <w:r w:rsidRPr="004B7334">
              <w:t>2.1 Select suitable fire-resistant fluids for hydraul</w:t>
            </w:r>
            <w:r w:rsidRPr="004B7334">
              <w:t>ic systems from specification charts</w:t>
            </w:r>
          </w:p>
          <w:p w:rsidR="00000000" w:rsidRPr="004B7334" w:rsidP="004B7334">
            <w:pPr>
              <w:pStyle w:val="BodyText"/>
            </w:pPr>
            <w:r w:rsidRPr="004B7334">
              <w:t>2.2 Select linear actuators and motors to suit system requirements</w:t>
            </w:r>
          </w:p>
          <w:p w:rsidR="00000000" w:rsidRPr="004B7334" w:rsidP="004B7334">
            <w:pPr>
              <w:pStyle w:val="BodyText"/>
            </w:pPr>
            <w:r w:rsidRPr="004B7334">
              <w:t>2.3 Select control valves to suit system requirements</w:t>
            </w:r>
          </w:p>
          <w:p w:rsidR="00000000" w:rsidP="004B7334">
            <w:pPr>
              <w:pStyle w:val="BodyText"/>
              <w:rPr>
                <w:lang w:val="en-NZ"/>
              </w:rPr>
            </w:pPr>
            <w:r w:rsidRPr="004B7334">
              <w:t>2.4 Select pipe or hose and fittings to suit system requirements</w:t>
            </w:r>
          </w:p>
        </w:tc>
      </w:tr>
      <w:tr w:rsidTr="0047509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34">
            <w:pPr>
              <w:pStyle w:val="BodyText"/>
              <w:rPr>
                <w:lang w:val="en-NZ"/>
              </w:rPr>
            </w:pPr>
            <w:r w:rsidRPr="004B7334">
              <w:t>3. Verify component selection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34" w:rsidP="004B7334">
            <w:pPr>
              <w:pStyle w:val="BodyText"/>
            </w:pPr>
            <w:r w:rsidRPr="004B7334">
              <w:t>3.</w:t>
            </w:r>
            <w:r w:rsidRPr="004B7334">
              <w:t>1 Set up and trial basic hydraulic circuits on laboratory benches</w:t>
            </w:r>
          </w:p>
          <w:p w:rsidR="00000000" w:rsidRPr="004B7334" w:rsidP="004B7334">
            <w:pPr>
              <w:pStyle w:val="BodyText"/>
            </w:pPr>
            <w:r w:rsidRPr="004B7334">
              <w:t>3.2 Store approved sketches, drawings, specifications and catalogues</w:t>
            </w:r>
          </w:p>
          <w:p w:rsidR="00000000" w:rsidRPr="004B7334" w:rsidP="004B7334">
            <w:pPr>
              <w:pStyle w:val="BodyText"/>
            </w:pPr>
            <w:r w:rsidRPr="004B7334">
              <w:t>3.3 Issue approved sketches, drawings or specifications</w:t>
            </w:r>
          </w:p>
          <w:p w:rsidR="00000000" w:rsidRPr="004B7334" w:rsidP="004B7334">
            <w:pPr>
              <w:pStyle w:val="BodyText"/>
            </w:pPr>
            <w:r w:rsidRPr="004B7334">
              <w:t>3.4 Analyse operation and verify outcomes against system requirem</w:t>
            </w:r>
            <w:r w:rsidRPr="004B7334">
              <w:t>ents</w:t>
            </w:r>
          </w:p>
        </w:tc>
      </w:tr>
    </w:tbl>
    <w:p w:rsidR="0047509F" w:rsidP="004B7334">
      <w:pPr>
        <w:pStyle w:val="BodyText"/>
      </w:pPr>
    </w:p>
    <w:p w:rsidR="0047509F" w:rsidP="004B7334">
      <w:pPr>
        <w:pStyle w:val="BodyText"/>
      </w:pPr>
    </w:p>
    <w:p w:rsidR="00000000" w:rsidRPr="004B7334" w:rsidP="004B7334">
      <w:pPr>
        <w:pStyle w:val="Heading1"/>
      </w:pPr>
      <w:bookmarkStart w:id="6" w:name="O_945756"/>
      <w:bookmarkEnd w:id="6"/>
      <w:r w:rsidRPr="004B7334">
        <w:t>Foundation Skills</w:t>
      </w:r>
    </w:p>
    <w:p w:rsidR="00000000" w:rsidRPr="004B7334" w:rsidP="0047509F">
      <w:pPr>
        <w:pStyle w:val="BodyText"/>
      </w:pPr>
      <w:r w:rsidRPr="004B7334">
        <w:t>This section describes those language, literacy, numeracy and employment skills that are essential to performance.</w:t>
      </w:r>
    </w:p>
    <w:p w:rsidR="0047509F" w:rsidP="0047509F">
      <w:pPr>
        <w:pStyle w:val="BodyText"/>
      </w:pPr>
      <w:r w:rsidRPr="004B7334">
        <w:t>Foundation skills essential to performance are explicit in the performance criteria of this unit o</w:t>
      </w:r>
      <w:r w:rsidRPr="004B7334">
        <w:t>f competency.</w:t>
      </w:r>
    </w:p>
    <w:p w:rsidR="00000000" w:rsidRPr="004B7334" w:rsidP="004B7334">
      <w:pPr>
        <w:pStyle w:val="Heading1"/>
      </w:pPr>
      <w:bookmarkStart w:id="7" w:name="O_945755"/>
      <w:bookmarkEnd w:id="7"/>
      <w:r w:rsidRPr="004B7334">
        <w:t>Range of Conditions</w:t>
      </w:r>
    </w:p>
    <w:tbl>
      <w:tblPr>
        <w:tblW w:w="9638" w:type="dxa"/>
        <w:tblLayout w:type="fixed"/>
        <w:tblCellMar>
          <w:left w:w="62" w:type="dxa"/>
          <w:right w:w="62" w:type="dxa"/>
        </w:tblCellMar>
        <w:tblLook w:val="0000"/>
      </w:tblPr>
      <w:tblGrid>
        <w:gridCol w:w="2758"/>
        <w:gridCol w:w="6880"/>
      </w:tblGrid>
      <w:tr w:rsidTr="004B733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34">
            <w:pPr>
              <w:pStyle w:val="BodyText"/>
              <w:rPr>
                <w:lang w:val="en-NZ"/>
              </w:rPr>
            </w:pPr>
            <w:r w:rsidRPr="004B7334">
              <w:t>This field allows for different work environments and conditions that may affect performance. Essential operating conditions that may be present (depending on the work situation, needs of the candidate, a</w:t>
            </w:r>
            <w:r w:rsidRPr="004B7334">
              <w:t>ccessibility of the item, and local industry and regional contexts) are included.</w:t>
            </w:r>
          </w:p>
        </w:tc>
      </w:tr>
      <w:tr w:rsidTr="004B733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34">
            <w:pPr>
              <w:pStyle w:val="BodyText"/>
              <w:rPr>
                <w:lang w:val="en-NZ"/>
              </w:rPr>
            </w:pPr>
            <w:r w:rsidRPr="004B7334">
              <w:t>Safety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34" w:rsidP="004B7334">
            <w:pPr>
              <w:pStyle w:val="ListBullet"/>
            </w:pPr>
            <w:r w:rsidRPr="004B7334">
              <w:t>selecting a suitable fire-resistant fluid for a system, given its operating conditions</w:t>
            </w:r>
          </w:p>
          <w:p w:rsidR="00000000" w:rsidRPr="004B7334" w:rsidP="004B7334">
            <w:pPr>
              <w:pStyle w:val="ListBullet"/>
            </w:pPr>
            <w:r w:rsidRPr="004B7334">
              <w:t>following required precautions when changing a system from one fluid to another</w:t>
            </w:r>
          </w:p>
          <w:p w:rsidR="00000000" w:rsidRPr="004B7334" w:rsidP="004B7334">
            <w:pPr>
              <w:pStyle w:val="ListBullet"/>
            </w:pPr>
            <w:r w:rsidRPr="004B7334">
              <w:t>ensuring stored energy is released prior to commencing other work</w:t>
            </w:r>
          </w:p>
          <w:p w:rsidR="00000000" w:rsidRPr="004B7334" w:rsidP="004B7334">
            <w:pPr>
              <w:pStyle w:val="ListBullet"/>
            </w:pPr>
            <w:r w:rsidRPr="004B7334">
              <w:t>using lock-out procedures.</w:t>
            </w:r>
          </w:p>
        </w:tc>
      </w:tr>
    </w:tbl>
    <w:p w:rsidR="0047509F" w:rsidP="004B7334">
      <w:pPr>
        <w:pStyle w:val="BodyText"/>
      </w:pPr>
    </w:p>
    <w:p w:rsidR="0047509F" w:rsidP="004B7334">
      <w:pPr>
        <w:pStyle w:val="BodyText"/>
      </w:pPr>
    </w:p>
    <w:p w:rsidR="00000000" w:rsidRPr="004B7334" w:rsidP="004B7334">
      <w:pPr>
        <w:pStyle w:val="Heading1"/>
      </w:pPr>
      <w:bookmarkStart w:id="8" w:name="O_945754"/>
      <w:bookmarkEnd w:id="8"/>
      <w:r w:rsidRPr="004B7334">
        <w:t>Unit Mapping Information</w:t>
      </w:r>
    </w:p>
    <w:p w:rsidR="0047509F" w:rsidP="0047509F">
      <w:pPr>
        <w:pStyle w:val="BodyText"/>
      </w:pPr>
      <w:r w:rsidRPr="004B7334">
        <w:t>Release 1. Supersedes and is equivalent to MEM30010A Set up basic hydraulic circuits.</w:t>
      </w:r>
    </w:p>
    <w:p w:rsidR="00000000" w:rsidRPr="004B7334" w:rsidP="004B7334">
      <w:pPr>
        <w:pStyle w:val="Heading1"/>
      </w:pPr>
      <w:bookmarkStart w:id="9" w:name="O_945747"/>
      <w:bookmarkEnd w:id="9"/>
      <w:r w:rsidRPr="004B7334">
        <w:t>Links</w:t>
      </w:r>
    </w:p>
    <w:p w:rsidR="00000000" w:rsidRPr="004B7334" w:rsidP="0047509F">
      <w:pPr>
        <w:pStyle w:val="BodyText"/>
      </w:pPr>
      <w:r w:rsidRPr="004B7334">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CE279E">
        <w:rPr>
          <w:rStyle w:val="Hyperlink"/>
        </w:rPr>
        <w:t>https://vetnet.gov.au/Pages/TrainingDocs.aspx?q=b7050d37-5fd0-4740-8f7d-3b7a49c10bb2</w:t>
      </w:r>
      <w:r>
        <w:fldChar w:fldCharType="end"/>
      </w:r>
    </w:p>
    <w:p w:rsidR="00000000" w:rsidRPr="004B7334" w:rsidP="0047509F">
      <w:pPr>
        <w:pStyle w:val="BodyText"/>
        <w:sectPr w:rsidSect="004B7334">
          <w:headerReference w:type="default" r:id="rId10"/>
          <w:footerReference w:type="default" r:id="rId11"/>
          <w:pgSz w:w="11908" w:h="16833"/>
          <w:pgMar w:top="1702" w:right="1418" w:bottom="1702" w:left="1418" w:header="992" w:footer="992" w:gutter="0"/>
          <w:cols w:space="720"/>
          <w:noEndnote/>
          <w:docGrid w:linePitch="299"/>
        </w:sectPr>
      </w:pPr>
    </w:p>
    <w:p w:rsidR="00000000" w:rsidRPr="004B7334" w:rsidP="004B7334">
      <w:pPr>
        <w:pStyle w:val="SuperHeading"/>
      </w:pPr>
      <w:r w:rsidRPr="004B7334">
        <w:t>Assessment Requirements for MEM30010 Set up basic hydraulic circuits</w:t>
      </w:r>
    </w:p>
    <w:p w:rsidR="00000000" w:rsidRPr="004B7334" w:rsidP="004B7334">
      <w:pPr>
        <w:pStyle w:val="Heading1"/>
      </w:pPr>
      <w:bookmarkStart w:id="10" w:name="O_945749"/>
      <w:bookmarkEnd w:id="10"/>
      <w:r w:rsidRPr="004B7334">
        <w:t>Modification History</w:t>
      </w:r>
    </w:p>
    <w:p w:rsidR="0047509F" w:rsidP="0047509F">
      <w:pPr>
        <w:pStyle w:val="BodyText"/>
      </w:pPr>
      <w:r w:rsidRPr="004B7334">
        <w:t>Release 1. Supersedes and is equivalent to MEM30010A Set up basic hydraulic circuits.</w:t>
      </w:r>
    </w:p>
    <w:p w:rsidR="00000000" w:rsidRPr="004B7334" w:rsidP="004B7334">
      <w:pPr>
        <w:pStyle w:val="Heading1"/>
      </w:pPr>
      <w:bookmarkStart w:id="11" w:name="O_945752"/>
      <w:bookmarkEnd w:id="11"/>
      <w:r w:rsidRPr="004B7334">
        <w:t>Performance Evidence</w:t>
      </w:r>
    </w:p>
    <w:p w:rsidR="00000000" w:rsidRPr="004B7334" w:rsidP="0047509F">
      <w:pPr>
        <w:pStyle w:val="BodyText"/>
      </w:pPr>
      <w:r w:rsidRPr="004B7334">
        <w:t>Evidence required to demonstrate competence in this unit must be relevant to and satisfy the requirements of the elements and performance criteria and include:</w:t>
      </w:r>
    </w:p>
    <w:p w:rsidR="00000000" w:rsidRPr="004B7334" w:rsidP="004B7334">
      <w:pPr>
        <w:pStyle w:val="ListBullet"/>
      </w:pPr>
      <w:r w:rsidRPr="004B7334">
        <w:t>determining system requirements</w:t>
      </w:r>
    </w:p>
    <w:p w:rsidR="00000000" w:rsidRPr="004B7334" w:rsidP="004B7334">
      <w:pPr>
        <w:pStyle w:val="ListBullet"/>
      </w:pPr>
      <w:r w:rsidRPr="004B7334">
        <w:t>selecting hydraulic circuit components</w:t>
      </w:r>
    </w:p>
    <w:p w:rsidR="00000000" w:rsidRPr="004B7334" w:rsidP="004B7334">
      <w:pPr>
        <w:pStyle w:val="ListBullet"/>
      </w:pPr>
      <w:r w:rsidRPr="004B7334">
        <w:t>setting up basic hydraulic circuits on at least two occasions</w:t>
      </w:r>
    </w:p>
    <w:p w:rsidR="00000000" w:rsidRPr="004B7334" w:rsidP="004B7334">
      <w:pPr>
        <w:pStyle w:val="ListBullet"/>
      </w:pPr>
      <w:r w:rsidRPr="004B7334">
        <w:t>verifying component selection.</w:t>
      </w:r>
    </w:p>
    <w:p w:rsidR="00000000" w:rsidRPr="004B7334" w:rsidP="004B7334">
      <w:pPr>
        <w:pStyle w:val="BodyText"/>
      </w:pPr>
    </w:p>
    <w:p w:rsidR="0047509F" w:rsidRPr="0047509F" w:rsidP="0047509F">
      <w:pPr>
        <w:pStyle w:val="BodyText"/>
        <w:rPr>
          <w:i/>
        </w:rPr>
      </w:pPr>
      <w:r w:rsidRPr="0047509F">
        <w:rPr>
          <w:rStyle w:val="Emphasis"/>
        </w:rPr>
        <w:t>Note: Where a volume and/or frequency is not specified, demonstration must be provided at least once.</w:t>
      </w:r>
    </w:p>
    <w:p w:rsidR="00000000" w:rsidRPr="004B7334" w:rsidP="004B7334">
      <w:pPr>
        <w:pStyle w:val="Heading1"/>
      </w:pPr>
      <w:bookmarkStart w:id="12" w:name="O_945751"/>
      <w:bookmarkEnd w:id="12"/>
      <w:r w:rsidRPr="004B7334">
        <w:t>Kno</w:t>
      </w:r>
      <w:r w:rsidRPr="004B7334">
        <w:t>wledge Evidence</w:t>
      </w:r>
    </w:p>
    <w:p w:rsidR="00000000" w:rsidRPr="004B7334" w:rsidP="0047509F">
      <w:pPr>
        <w:pStyle w:val="BodyText"/>
      </w:pPr>
      <w:r w:rsidRPr="004B7334">
        <w:t>Evidence required to demonstrate the required knowledge for this unit must be relevant to and satisfy the requirements of the elements and performance criteria and include knowledge of:</w:t>
      </w:r>
    </w:p>
    <w:p w:rsidR="00000000" w:rsidRPr="004B7334" w:rsidP="004B7334">
      <w:pPr>
        <w:pStyle w:val="ListBullet"/>
      </w:pPr>
      <w:r w:rsidRPr="004B7334">
        <w:t>fluid power principles including:</w:t>
      </w:r>
    </w:p>
    <w:p w:rsidR="00000000" w:rsidRPr="004B7334" w:rsidP="004B7334">
      <w:pPr>
        <w:pStyle w:val="ListBullet2"/>
      </w:pPr>
      <w:r w:rsidRPr="004B7334">
        <w:t xml:space="preserve">definition of the </w:t>
      </w:r>
      <w:r w:rsidRPr="004B7334">
        <w:t>term fluid power</w:t>
      </w:r>
    </w:p>
    <w:p w:rsidR="00000000" w:rsidRPr="004B7334" w:rsidP="004B7334">
      <w:pPr>
        <w:pStyle w:val="ListBullet2"/>
      </w:pPr>
      <w:r w:rsidRPr="004B7334">
        <w:t>differences between pneumatic and hydraulic systems</w:t>
      </w:r>
    </w:p>
    <w:p w:rsidR="00000000" w:rsidRPr="004B7334" w:rsidP="004B7334">
      <w:pPr>
        <w:pStyle w:val="ListBullet2"/>
      </w:pPr>
      <w:r w:rsidRPr="004B7334">
        <w:t>advantages and disadvantages of fluid power compared with mechanical and electric power systems</w:t>
      </w:r>
    </w:p>
    <w:p w:rsidR="00000000" w:rsidRPr="004B7334" w:rsidP="004B7334">
      <w:pPr>
        <w:pStyle w:val="ListBullet2"/>
      </w:pPr>
      <w:r w:rsidRPr="004B7334">
        <w:t>safety procedures when working with fluid power equipment</w:t>
      </w:r>
    </w:p>
    <w:p w:rsidR="00000000" w:rsidRPr="004B7334" w:rsidP="004B7334">
      <w:pPr>
        <w:pStyle w:val="ListBullet2"/>
      </w:pPr>
      <w:r w:rsidRPr="004B7334">
        <w:t>basic properties of fluids</w:t>
      </w:r>
    </w:p>
    <w:p w:rsidR="00000000" w:rsidRPr="004B7334" w:rsidP="004B7334">
      <w:pPr>
        <w:pStyle w:val="ListBullet2"/>
      </w:pPr>
      <w:r w:rsidRPr="004B7334">
        <w:t>selection and suitability for different applications</w:t>
      </w:r>
    </w:p>
    <w:p w:rsidR="00000000" w:rsidRPr="004B7334" w:rsidP="004B7334">
      <w:pPr>
        <w:pStyle w:val="ListBullet2"/>
      </w:pPr>
      <w:r w:rsidRPr="004B7334">
        <w:t>basic properties and units including mass, volume, density, specific volume, relative density, force and weight, pressure (absolute, atmospheric and gauge), temperature (Celsius and Kelvin), viscosity an</w:t>
      </w:r>
      <w:r w:rsidRPr="004B7334">
        <w:t>d surface tension</w:t>
      </w:r>
    </w:p>
    <w:p w:rsidR="00000000" w:rsidRPr="004B7334" w:rsidP="004B7334">
      <w:pPr>
        <w:pStyle w:val="ListBullet2"/>
      </w:pPr>
      <w:r w:rsidRPr="004B7334">
        <w:t>introduction to temperature and pressure effects on the basic properties and applications</w:t>
      </w:r>
    </w:p>
    <w:p w:rsidR="00000000" w:rsidRPr="004B7334" w:rsidP="004B7334">
      <w:pPr>
        <w:pStyle w:val="ListBullet2"/>
      </w:pPr>
      <w:r w:rsidRPr="004B7334">
        <w:t>precautions to be taken when changing type of fluid in a system</w:t>
      </w:r>
    </w:p>
    <w:p w:rsidR="00000000" w:rsidRPr="004B7334" w:rsidP="004B7334">
      <w:pPr>
        <w:pStyle w:val="ListBullet"/>
      </w:pPr>
      <w:r w:rsidRPr="004B7334">
        <w:t>hydraulic system components including:</w:t>
      </w:r>
    </w:p>
    <w:p w:rsidR="00000000" w:rsidRPr="004B7334" w:rsidP="004B7334">
      <w:pPr>
        <w:pStyle w:val="ListBullet2"/>
      </w:pPr>
      <w:r w:rsidRPr="004B7334">
        <w:t>pipes including rigid and flexible</w:t>
      </w:r>
    </w:p>
    <w:p w:rsidR="00000000" w:rsidRPr="004B7334" w:rsidP="004B7334">
      <w:pPr>
        <w:pStyle w:val="ListBullet2"/>
      </w:pPr>
      <w:r w:rsidRPr="004B7334">
        <w:t>valves i</w:t>
      </w:r>
      <w:r w:rsidRPr="004B7334">
        <w:t>ncluding types and functions</w:t>
      </w:r>
    </w:p>
    <w:p w:rsidR="00000000" w:rsidRPr="004B7334" w:rsidP="004B7334">
      <w:pPr>
        <w:pStyle w:val="ListBullet2"/>
      </w:pPr>
      <w:r w:rsidRPr="004B7334">
        <w:t>filters and strainers for liquids</w:t>
      </w:r>
    </w:p>
    <w:p w:rsidR="00000000" w:rsidRPr="004B7334" w:rsidP="004B7334">
      <w:pPr>
        <w:pStyle w:val="ListBullet2"/>
      </w:pPr>
      <w:r w:rsidRPr="004B7334">
        <w:t>gauges and instruments including pressure gauges, temperature gauges, liquid level gauges, thermometers, thermocouples, manometers and piezometers</w:t>
      </w:r>
    </w:p>
    <w:p w:rsidR="00000000" w:rsidRPr="004B7334" w:rsidP="004B7334">
      <w:pPr>
        <w:pStyle w:val="ListBullet2"/>
      </w:pPr>
      <w:r w:rsidRPr="004B7334">
        <w:t>pipe fittings including elbows/bends, enlargem</w:t>
      </w:r>
      <w:r w:rsidRPr="004B7334">
        <w:t>ent/contractions, coupler/unions and tees</w:t>
      </w:r>
    </w:p>
    <w:p w:rsidR="00000000" w:rsidRPr="004B7334" w:rsidP="004B7334">
      <w:pPr>
        <w:pStyle w:val="ListBullet2"/>
      </w:pPr>
      <w:r w:rsidRPr="004B7334">
        <w:t>tanks and vessels including storage tanks, pressure vessels, header and surge tanks and weirs/dams/reservoirs</w:t>
      </w:r>
    </w:p>
    <w:p w:rsidR="00000000" w:rsidRPr="004B7334" w:rsidP="004B7334">
      <w:pPr>
        <w:pStyle w:val="ListBullet2"/>
      </w:pPr>
      <w:r w:rsidRPr="004B7334">
        <w:t>flow measurement instruments including venturi and orifice meters</w:t>
      </w:r>
    </w:p>
    <w:p w:rsidR="00000000" w:rsidRPr="004B7334" w:rsidP="004B7334">
      <w:pPr>
        <w:pStyle w:val="ListBullet2"/>
      </w:pPr>
      <w:r w:rsidRPr="004B7334">
        <w:t>pumps, motors and turbines</w:t>
      </w:r>
    </w:p>
    <w:p w:rsidR="00000000" w:rsidRPr="004B7334" w:rsidP="004B7334">
      <w:pPr>
        <w:pStyle w:val="ListBullet2"/>
      </w:pPr>
      <w:r w:rsidRPr="004B7334">
        <w:t>linear actuators including:</w:t>
      </w:r>
    </w:p>
    <w:p w:rsidR="00000000" w:rsidRPr="004B7334" w:rsidP="004B7334">
      <w:pPr>
        <w:pStyle w:val="ListBullet3"/>
      </w:pPr>
      <w:r w:rsidRPr="004B7334">
        <w:t>types, selection and functions</w:t>
      </w:r>
    </w:p>
    <w:p w:rsidR="00000000" w:rsidRPr="004B7334" w:rsidP="004B7334">
      <w:pPr>
        <w:pStyle w:val="ListBullet3"/>
      </w:pPr>
      <w:r w:rsidRPr="004B7334">
        <w:t>methods of supporting linear actuators</w:t>
      </w:r>
    </w:p>
    <w:p w:rsidR="00000000" w:rsidRPr="004B7334" w:rsidP="004B7334">
      <w:pPr>
        <w:pStyle w:val="ListBullet3"/>
      </w:pPr>
      <w:r w:rsidRPr="004B7334">
        <w:t>introduction to calculations related to linear actuators</w:t>
      </w:r>
    </w:p>
    <w:p w:rsidR="00000000" w:rsidRPr="004B7334" w:rsidP="004B7334">
      <w:pPr>
        <w:pStyle w:val="ListBullet3"/>
      </w:pPr>
      <w:r w:rsidRPr="004B7334">
        <w:t>recognition and drawing of standard symbols</w:t>
      </w:r>
    </w:p>
    <w:p w:rsidR="00000000" w:rsidRPr="004B7334" w:rsidP="004B7334">
      <w:pPr>
        <w:pStyle w:val="ListBullet3"/>
      </w:pPr>
      <w:r w:rsidRPr="004B7334">
        <w:t>observation and analysis of performance of linear actuat</w:t>
      </w:r>
      <w:r w:rsidRPr="004B7334">
        <w:t>ors in laboratory circuits</w:t>
      </w:r>
    </w:p>
    <w:p w:rsidR="00000000" w:rsidRPr="004B7334" w:rsidP="004B7334">
      <w:pPr>
        <w:pStyle w:val="ListBullet2"/>
      </w:pPr>
      <w:r w:rsidRPr="004B7334">
        <w:t>hydraulic control valves including:</w:t>
      </w:r>
    </w:p>
    <w:p w:rsidR="00000000" w:rsidRPr="004B7334" w:rsidP="004B7334">
      <w:pPr>
        <w:pStyle w:val="ListBullet3"/>
      </w:pPr>
      <w:r w:rsidRPr="004B7334">
        <w:t>directional controls and functions</w:t>
      </w:r>
    </w:p>
    <w:p w:rsidR="00000000" w:rsidRPr="004B7334" w:rsidP="004B7334">
      <w:pPr>
        <w:pStyle w:val="ListBullet3"/>
      </w:pPr>
      <w:r w:rsidRPr="004B7334">
        <w:t>check valves and functions</w:t>
      </w:r>
    </w:p>
    <w:p w:rsidR="00000000" w:rsidRPr="004B7334" w:rsidP="004B7334">
      <w:pPr>
        <w:pStyle w:val="ListBullet3"/>
      </w:pPr>
      <w:r w:rsidRPr="004B7334">
        <w:t>pressure controls and functions</w:t>
      </w:r>
    </w:p>
    <w:p w:rsidR="00000000" w:rsidRPr="004B7334" w:rsidP="004B7334">
      <w:pPr>
        <w:pStyle w:val="ListBullet3"/>
      </w:pPr>
      <w:r w:rsidRPr="004B7334">
        <w:t>flow controls and functions</w:t>
      </w:r>
    </w:p>
    <w:p w:rsidR="00000000" w:rsidRPr="004B7334" w:rsidP="004B7334">
      <w:pPr>
        <w:pStyle w:val="ListBullet3"/>
      </w:pPr>
      <w:r w:rsidRPr="004B7334">
        <w:t>drawing and analysis of typical circuits containing control valves</w:t>
      </w:r>
    </w:p>
    <w:p w:rsidR="00000000" w:rsidRPr="004B7334" w:rsidP="004B7334">
      <w:pPr>
        <w:pStyle w:val="ListBullet3"/>
      </w:pPr>
      <w:r w:rsidRPr="004B7334">
        <w:t>observation and analysis of performance of valves in basic circuits</w:t>
      </w:r>
    </w:p>
    <w:p w:rsidR="00000000" w:rsidRPr="004B7334" w:rsidP="004B7334">
      <w:pPr>
        <w:pStyle w:val="ListBullet"/>
      </w:pPr>
      <w:r w:rsidRPr="004B7334">
        <w:t>circuit design and analysis (single linear actuator) including:</w:t>
      </w:r>
    </w:p>
    <w:p w:rsidR="00000000" w:rsidRPr="004B7334" w:rsidP="004B7334">
      <w:pPr>
        <w:pStyle w:val="ListBullet2"/>
      </w:pPr>
      <w:r w:rsidRPr="004B7334">
        <w:t xml:space="preserve">recognition and drawing of standard symbols for hydraulic components </w:t>
      </w:r>
    </w:p>
    <w:p w:rsidR="00000000" w:rsidRPr="004B7334" w:rsidP="004B7334">
      <w:pPr>
        <w:pStyle w:val="ListBullet2"/>
      </w:pPr>
      <w:r w:rsidRPr="004B7334">
        <w:t xml:space="preserve">drawing and analysis of circuit diagrams containing </w:t>
      </w:r>
      <w:r w:rsidRPr="004B7334">
        <w:t xml:space="preserve">basic components </w:t>
      </w:r>
    </w:p>
    <w:p w:rsidR="0047509F" w:rsidP="004B7334">
      <w:pPr>
        <w:pStyle w:val="ListBullet"/>
      </w:pPr>
      <w:r w:rsidRPr="004B7334">
        <w:t>setting up and operating circuits on hydraulic benches in a fluid power laboratory.</w:t>
      </w:r>
    </w:p>
    <w:p w:rsidR="0047509F" w:rsidP="004B7334">
      <w:pPr>
        <w:pStyle w:val="ListBullet"/>
      </w:pPr>
    </w:p>
    <w:p w:rsidR="00000000" w:rsidRPr="004B7334" w:rsidP="004B7334">
      <w:pPr>
        <w:pStyle w:val="Heading1"/>
      </w:pPr>
      <w:bookmarkStart w:id="13" w:name="O_945750"/>
      <w:bookmarkEnd w:id="13"/>
      <w:r w:rsidRPr="004B7334">
        <w:t>Assessment Conditions</w:t>
      </w:r>
    </w:p>
    <w:p w:rsidR="00000000" w:rsidRPr="004B7334" w:rsidP="004B7334">
      <w:pPr>
        <w:pStyle w:val="ListBullet"/>
      </w:pPr>
      <w:r w:rsidRPr="004B7334">
        <w:t>Assessors must:</w:t>
      </w:r>
    </w:p>
    <w:p w:rsidR="00000000" w:rsidRPr="004B7334" w:rsidP="004B7334">
      <w:pPr>
        <w:pStyle w:val="ListBullet2"/>
      </w:pPr>
      <w:r w:rsidRPr="004B7334">
        <w:t>have vocational competency in setting up basic hydraulic circuits at least to the level being assessed with relevant industry knowledge and experience</w:t>
      </w:r>
    </w:p>
    <w:p w:rsidR="00000000" w:rsidRPr="004B7334" w:rsidP="004B7334">
      <w:pPr>
        <w:pStyle w:val="ListBullet2"/>
      </w:pPr>
      <w:r w:rsidRPr="004B7334">
        <w:t xml:space="preserve">satisfy the assessor requirements in the </w:t>
      </w:r>
      <w:r w:rsidRPr="004B7334">
        <w:rPr>
          <w:rStyle w:val="Emphasis"/>
        </w:rPr>
        <w:t>Standards for Registered Training Organisations 2015 or its repl</w:t>
      </w:r>
      <w:r w:rsidRPr="004B7334">
        <w:rPr>
          <w:rStyle w:val="Emphasis"/>
        </w:rPr>
        <w:t xml:space="preserve">acement </w:t>
      </w:r>
      <w:r w:rsidRPr="004B7334">
        <w:t xml:space="preserve">and comply with the </w:t>
      </w:r>
      <w:r w:rsidRPr="004B7334">
        <w:rPr>
          <w:rStyle w:val="Emphasis"/>
        </w:rPr>
        <w:t xml:space="preserve">National Vocational Education and Training Regulator Act 2011, </w:t>
      </w:r>
      <w:r w:rsidRPr="004B7334">
        <w:t>its replacement</w:t>
      </w:r>
      <w:r w:rsidRPr="004B7334">
        <w:rPr>
          <w:rStyle w:val="Emphasis"/>
        </w:rPr>
        <w:t xml:space="preserve"> </w:t>
      </w:r>
      <w:r w:rsidRPr="004B7334">
        <w:t>or equivalent legislation covering VET regulation in a non-referring state/territory as the case requires.</w:t>
      </w:r>
    </w:p>
    <w:p w:rsidR="00000000" w:rsidRPr="004B7334" w:rsidP="004B7334">
      <w:pPr>
        <w:pStyle w:val="ListBullet"/>
      </w:pPr>
      <w:r w:rsidRPr="004B7334">
        <w:t xml:space="preserve">Where possible, assessment must occur in </w:t>
      </w:r>
      <w:r w:rsidRPr="004B7334">
        <w:t>operational workplace situations. Where this is not possible or where personal safety or environmental damage are limiting factors, assessment must occur in a sufficiently rigorous simulated environment that reflects realistic operational workplace conditi</w:t>
      </w:r>
      <w:r w:rsidRPr="004B7334">
        <w:t>ons that cover all aspects of workplace performance, including environment, task skills, task management skills, contingency management skills and job role environment skills.</w:t>
      </w:r>
    </w:p>
    <w:p w:rsidR="00000000" w:rsidRPr="004B7334" w:rsidP="004B7334">
      <w:pPr>
        <w:pStyle w:val="ListBullet"/>
      </w:pPr>
      <w:r w:rsidRPr="004B7334">
        <w:t>Conditions for assessment must include access to all tools, equipment, materials</w:t>
      </w:r>
      <w:r w:rsidRPr="004B7334">
        <w:t xml:space="preserve"> and documentation required including relevant workplace procedures, product and manufacturing specifications.</w:t>
      </w:r>
    </w:p>
    <w:p w:rsidR="0047509F" w:rsidP="004B7334">
      <w:pPr>
        <w:pStyle w:val="ListBullet"/>
      </w:pPr>
      <w:r w:rsidRPr="004B7334">
        <w:t>Assessment processes and techniques must be appropriate to the language, literacy and numeracy requirements of the work being performed and the n</w:t>
      </w:r>
      <w:r w:rsidRPr="004B7334">
        <w:t>eeds of the candidate.</w:t>
      </w:r>
    </w:p>
    <w:p w:rsidR="0047509F" w:rsidP="004B7334">
      <w:pPr>
        <w:pStyle w:val="ListBullet"/>
      </w:pPr>
    </w:p>
    <w:p w:rsidR="00000000" w:rsidRPr="004B7334" w:rsidP="004B7334">
      <w:pPr>
        <w:pStyle w:val="Heading1"/>
      </w:pPr>
      <w:bookmarkStart w:id="14" w:name="O_945748"/>
      <w:bookmarkEnd w:id="14"/>
      <w:r w:rsidRPr="004B7334">
        <w:t>Links</w:t>
      </w:r>
    </w:p>
    <w:p w:rsidR="00000000" w:rsidRPr="004B7334" w:rsidP="0047509F">
      <w:pPr>
        <w:pStyle w:val="BodyText"/>
      </w:pPr>
      <w:r w:rsidRPr="004B7334">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CE279E">
        <w:rPr>
          <w:rStyle w:val="Hyperlink"/>
        </w:rPr>
        <w:t>https://vetnet.gov.au/Pages/TrainingDocs.aspx?q=b7050d37-5fd0-4740-8f7d-3b7a49c10bb2</w:t>
      </w:r>
      <w:r>
        <w:fldChar w:fldCharType="end"/>
      </w:r>
    </w:p>
    <w:p w:rsidR="00000000" w:rsidRPr="004B7334" w:rsidP="004B7334"/>
    <w:sectPr w:rsidSect="004B73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34" w:rsidRPr="0047509F" w:rsidP="004750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09F" w:rsidP="004B7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509F" w:rsidP="004B73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7509F" w:rsidP="004B73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34" w:rsidP="004B7334">
    <w:pPr>
      <w:pStyle w:val="Footer"/>
      <w:framePr w:wrap="around"/>
    </w:pPr>
    <w:r>
      <w:fldChar w:fldCharType="begin"/>
    </w:r>
    <w:r>
      <w:instrText xml:space="preserve"> DOCPROPERTY  Subject  \* MERGEFORMAT </w:instrText>
    </w:r>
    <w:r>
      <w:fldChar w:fldCharType="separate"/>
    </w:r>
    <w:r w:rsidR="0047509F">
      <w:t>Approved</w:t>
    </w:r>
    <w:r w:rsidR="0047509F">
      <w:fldChar w:fldCharType="end"/>
    </w:r>
    <w:r>
      <w:tab/>
      <w:t xml:space="preserve">Page </w:t>
    </w:r>
    <w:r>
      <w:fldChar w:fldCharType="begin"/>
    </w:r>
    <w:r>
      <w:instrText xml:space="preserve"> PAGE  \* Arabic  \* MERGEFORMAT </w:instrText>
    </w:r>
    <w:r>
      <w:fldChar w:fldCharType="separate"/>
    </w:r>
    <w:r w:rsidR="004750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509F">
      <w:rPr>
        <w:noProof/>
      </w:rPr>
      <w:t>4</w:t>
    </w:r>
    <w:r>
      <w:rPr>
        <w:noProof/>
      </w:rPr>
      <w:fldChar w:fldCharType="end"/>
    </w:r>
  </w:p>
  <w:p w:rsidR="004B7334" w:rsidP="004B7334">
    <w:pPr>
      <w:pStyle w:val="Footer"/>
      <w:framePr w:wrap="around"/>
    </w:pPr>
    <w:r>
      <w:t xml:space="preserve">© Commonwealth of Australia, </w:t>
    </w:r>
    <w:r>
      <w:fldChar w:fldCharType="begin"/>
    </w:r>
    <w:r>
      <w:instrText xml:space="preserve"> DATE  \@ "yyyy"  \* MERGEFORMAT </w:instrText>
    </w:r>
    <w:r>
      <w:fldChar w:fldCharType="separate"/>
    </w:r>
    <w:r w:rsidR="0047509F">
      <w:rPr>
        <w:noProof/>
      </w:rPr>
      <w:t>2025</w:t>
    </w:r>
    <w:r>
      <w:fldChar w:fldCharType="end"/>
    </w:r>
    <w:r>
      <w:tab/>
    </w:r>
    <w:r>
      <w:fldChar w:fldCharType="begin"/>
    </w:r>
    <w:r>
      <w:instrText xml:space="preserve"> DOCPROPERTY  Author  \* MERGEFORMAT </w:instrText>
    </w:r>
    <w:r>
      <w:fldChar w:fldCharType="separate"/>
    </w:r>
    <w:r w:rsidR="0047509F">
      <w:t>Manufacturing Industry Skills Alliance</w:t>
    </w:r>
    <w:r w:rsidR="0047509F">
      <w:fldChar w:fldCharType="end"/>
    </w:r>
  </w:p>
  <w:p w:rsidR="004B7334" w:rsidP="004B73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0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7334" w:rsidRPr="0047509F" w:rsidP="004750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09F" w:rsidRPr="002D2AF8" w:rsidP="004B7334">
    <w:pPr>
      <w:pStyle w:val="Header"/>
      <w:framePr w:wrap="around"/>
    </w:pPr>
    <w:r>
      <w:fldChar w:fldCharType="begin"/>
    </w:r>
    <w:r>
      <w:instrText xml:space="preserve"> TITLE   \* MERGEFORMAT </w:instrText>
    </w:r>
    <w:r>
      <w:fldChar w:fldCharType="separate"/>
    </w:r>
    <w:r>
      <w:t>MEM30010 Set up basic hydraulic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7509F" w:rsidP="004B73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34" w:rsidRPr="002D2AF8" w:rsidP="004B7334">
    <w:pPr>
      <w:pStyle w:val="Header"/>
      <w:framePr w:wrap="around"/>
    </w:pPr>
    <w:r>
      <w:fldChar w:fldCharType="begin"/>
    </w:r>
    <w:r>
      <w:instrText xml:space="preserve"> TITLE   \* MERGEFORMAT </w:instrText>
    </w:r>
    <w:r>
      <w:fldChar w:fldCharType="separate"/>
    </w:r>
    <w:r w:rsidR="0047509F">
      <w:t>MEM30010 Set up basic hydraulic circuits</w:t>
    </w:r>
    <w:r w:rsidR="0047509F">
      <w:fldChar w:fldCharType="end"/>
    </w:r>
    <w:r>
      <w:tab/>
      <w:t xml:space="preserve">Date this document was generated: </w:t>
    </w:r>
    <w:r>
      <w:fldChar w:fldCharType="begin"/>
    </w:r>
    <w:r>
      <w:instrText xml:space="preserve"> CREATEDATE  \@ "d MMMM yyyy"  \* MERGEFORMAT </w:instrText>
    </w:r>
    <w:r>
      <w:fldChar w:fldCharType="separate"/>
    </w:r>
    <w:r w:rsidR="0047509F">
      <w:rPr>
        <w:noProof/>
      </w:rPr>
      <w:t>1 March 2025</w:t>
    </w:r>
    <w:r>
      <w:fldChar w:fldCharType="end"/>
    </w:r>
  </w:p>
  <w:p w:rsidR="004B7334" w:rsidP="004B73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6096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6E6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50B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3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334"/>
    <w:pPr>
      <w:spacing w:before="360" w:after="60"/>
      <w:outlineLvl w:val="0"/>
    </w:pPr>
    <w:rPr>
      <w:sz w:val="32"/>
    </w:rPr>
  </w:style>
  <w:style w:type="paragraph" w:styleId="Heading2">
    <w:name w:val="heading 2"/>
    <w:basedOn w:val="HeadingBase"/>
    <w:next w:val="BodyText"/>
    <w:link w:val="Heading2Char"/>
    <w:qFormat/>
    <w:rsid w:val="004B7334"/>
    <w:pPr>
      <w:keepLines/>
      <w:spacing w:before="240" w:after="120"/>
      <w:outlineLvl w:val="1"/>
    </w:pPr>
    <w:rPr>
      <w:sz w:val="28"/>
      <w:szCs w:val="40"/>
    </w:rPr>
  </w:style>
  <w:style w:type="paragraph" w:styleId="Heading3">
    <w:name w:val="heading 3"/>
    <w:basedOn w:val="HeadingBase"/>
    <w:next w:val="BodyText"/>
    <w:link w:val="Heading3Char"/>
    <w:qFormat/>
    <w:rsid w:val="004B7334"/>
    <w:pPr>
      <w:spacing w:before="180" w:after="120"/>
      <w:outlineLvl w:val="2"/>
    </w:pPr>
    <w:rPr>
      <w:spacing w:val="-10"/>
      <w:kern w:val="32"/>
    </w:rPr>
  </w:style>
  <w:style w:type="paragraph" w:styleId="Heading4">
    <w:name w:val="heading 4"/>
    <w:basedOn w:val="HeadingBase"/>
    <w:next w:val="BodyText"/>
    <w:link w:val="Heading4Char"/>
    <w:qFormat/>
    <w:rsid w:val="004B7334"/>
    <w:pPr>
      <w:spacing w:before="160" w:after="120"/>
      <w:outlineLvl w:val="3"/>
    </w:pPr>
    <w:rPr>
      <w:sz w:val="22"/>
    </w:rPr>
  </w:style>
  <w:style w:type="paragraph" w:styleId="Heading5">
    <w:name w:val="heading 5"/>
    <w:basedOn w:val="HeadingBase"/>
    <w:next w:val="Normal"/>
    <w:link w:val="Heading5Char"/>
    <w:qFormat/>
    <w:rsid w:val="004B7334"/>
    <w:pPr>
      <w:spacing w:before="80"/>
      <w:outlineLvl w:val="4"/>
    </w:pPr>
    <w:rPr>
      <w:color w:val="918585"/>
      <w:sz w:val="20"/>
    </w:rPr>
  </w:style>
  <w:style w:type="paragraph" w:styleId="Heading6">
    <w:name w:val="heading 6"/>
    <w:basedOn w:val="HeadingBase"/>
    <w:next w:val="Normal"/>
    <w:link w:val="Heading6Char"/>
    <w:qFormat/>
    <w:rsid w:val="004B7334"/>
    <w:pPr>
      <w:spacing w:before="60"/>
      <w:outlineLvl w:val="5"/>
    </w:pPr>
    <w:rPr>
      <w:color w:val="918585"/>
      <w:sz w:val="20"/>
    </w:rPr>
  </w:style>
  <w:style w:type="paragraph" w:styleId="Heading7">
    <w:name w:val="heading 7"/>
    <w:basedOn w:val="Normal"/>
    <w:next w:val="Normal"/>
    <w:link w:val="Heading7Char"/>
    <w:qFormat/>
    <w:rsid w:val="004B7334"/>
    <w:pPr>
      <w:ind w:left="720"/>
      <w:outlineLvl w:val="6"/>
    </w:pPr>
    <w:rPr>
      <w:i/>
    </w:rPr>
  </w:style>
  <w:style w:type="paragraph" w:styleId="Heading8">
    <w:name w:val="heading 8"/>
    <w:basedOn w:val="Normal"/>
    <w:next w:val="Normal"/>
    <w:link w:val="Heading8Char"/>
    <w:qFormat/>
    <w:rsid w:val="004B7334"/>
    <w:pPr>
      <w:ind w:left="720"/>
      <w:outlineLvl w:val="7"/>
    </w:pPr>
    <w:rPr>
      <w:i/>
    </w:rPr>
  </w:style>
  <w:style w:type="paragraph" w:styleId="Heading9">
    <w:name w:val="heading 9"/>
    <w:basedOn w:val="Normal"/>
    <w:next w:val="Normal"/>
    <w:link w:val="Heading9Char"/>
    <w:qFormat/>
    <w:rsid w:val="004B7334"/>
    <w:pPr>
      <w:ind w:left="720"/>
      <w:outlineLvl w:val="8"/>
    </w:pPr>
    <w:rPr>
      <w:i/>
    </w:rPr>
  </w:style>
  <w:style w:type="character" w:default="1" w:styleId="DefaultParagraphFont">
    <w:name w:val="Default Paragraph Font"/>
    <w:uiPriority w:val="1"/>
    <w:unhideWhenUsed/>
    <w:rsid w:val="004B7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334"/>
  </w:style>
  <w:style w:type="character" w:customStyle="1" w:styleId="Heading1Char">
    <w:name w:val="Heading 1 Char"/>
    <w:basedOn w:val="DefaultParagraphFont"/>
    <w:link w:val="Heading1"/>
    <w:rsid w:val="004B7334"/>
    <w:rPr>
      <w:rFonts w:ascii="Times New Roman" w:eastAsia="Times New Roman" w:hAnsi="Times New Roman" w:cs="Times New Roman"/>
      <w:b/>
      <w:sz w:val="32"/>
      <w:szCs w:val="20"/>
      <w:lang w:eastAsia="en-US"/>
    </w:rPr>
  </w:style>
  <w:style w:type="paragraph" w:styleId="BodyText">
    <w:name w:val="Body Text"/>
    <w:basedOn w:val="Normal"/>
    <w:link w:val="BodyTextChar"/>
    <w:rsid w:val="004B73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7334"/>
    <w:rPr>
      <w:rFonts w:ascii="Times New Roman" w:eastAsia="Times New Roman" w:hAnsi="Times New Roman" w:cs="Times New Roman"/>
      <w:sz w:val="24"/>
      <w:lang w:eastAsia="en-US"/>
    </w:rPr>
  </w:style>
  <w:style w:type="paragraph" w:styleId="ListBullet">
    <w:name w:val="List Bullet"/>
    <w:basedOn w:val="List"/>
    <w:rsid w:val="004B7334"/>
    <w:pPr>
      <w:numPr>
        <w:numId w:val="13"/>
      </w:numPr>
      <w:tabs>
        <w:tab w:val="clear" w:pos="340"/>
      </w:tabs>
      <w:spacing w:before="40" w:after="40"/>
    </w:pPr>
  </w:style>
  <w:style w:type="character" w:customStyle="1" w:styleId="SpecialBold">
    <w:name w:val="Special Bold"/>
    <w:basedOn w:val="DefaultParagraphFont"/>
    <w:rsid w:val="004B7334"/>
    <w:rPr>
      <w:b/>
      <w:spacing w:val="0"/>
    </w:rPr>
  </w:style>
  <w:style w:type="paragraph" w:styleId="ListBullet2">
    <w:name w:val="List Bullet 2"/>
    <w:basedOn w:val="List2"/>
    <w:rsid w:val="004B7334"/>
    <w:pPr>
      <w:numPr>
        <w:numId w:val="14"/>
      </w:numPr>
      <w:tabs>
        <w:tab w:val="clear" w:pos="680"/>
      </w:tabs>
    </w:pPr>
  </w:style>
  <w:style w:type="character" w:styleId="Emphasis">
    <w:name w:val="Emphasis"/>
    <w:basedOn w:val="DefaultParagraphFont"/>
    <w:qFormat/>
    <w:rsid w:val="004B7334"/>
    <w:rPr>
      <w:i/>
    </w:rPr>
  </w:style>
  <w:style w:type="paragraph" w:customStyle="1" w:styleId="SuperHeading">
    <w:name w:val="SuperHeading"/>
    <w:basedOn w:val="Normal"/>
    <w:rsid w:val="004B7334"/>
    <w:pPr>
      <w:spacing w:before="240" w:after="120"/>
      <w:outlineLvl w:val="0"/>
    </w:pPr>
    <w:rPr>
      <w:rFonts w:ascii="Times New Roman" w:hAnsi="Times New Roman"/>
      <w:b/>
      <w:sz w:val="32"/>
    </w:rPr>
  </w:style>
  <w:style w:type="paragraph" w:customStyle="1" w:styleId="AllowPageBreak">
    <w:name w:val="AllowPageBreak"/>
    <w:rsid w:val="004B73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7334"/>
    <w:pPr>
      <w:numPr>
        <w:numId w:val="3"/>
      </w:numPr>
      <w:tabs>
        <w:tab w:val="clear" w:pos="1021"/>
      </w:tabs>
      <w:ind w:left="1037" w:hanging="357"/>
    </w:pPr>
  </w:style>
  <w:style w:type="character" w:customStyle="1" w:styleId="Heading2Char">
    <w:name w:val="Heading 2 Char"/>
    <w:basedOn w:val="DefaultParagraphFont"/>
    <w:link w:val="Heading2"/>
    <w:rsid w:val="004B7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3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3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334"/>
    <w:rPr>
      <w:rFonts w:ascii="Courier New" w:eastAsia="Times New Roman" w:hAnsi="Courier New" w:cs="Times New Roman"/>
      <w:i/>
      <w:szCs w:val="20"/>
      <w:lang w:eastAsia="en-US"/>
    </w:rPr>
  </w:style>
  <w:style w:type="paragraph" w:customStyle="1" w:styleId="HeadingBase">
    <w:name w:val="Heading Base"/>
    <w:rsid w:val="004B7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334"/>
    <w:pPr>
      <w:tabs>
        <w:tab w:val="right" w:leader="dot" w:pos="9072"/>
      </w:tabs>
      <w:ind w:left="567"/>
    </w:pPr>
    <w:rPr>
      <w:szCs w:val="22"/>
    </w:rPr>
  </w:style>
  <w:style w:type="paragraph" w:customStyle="1" w:styleId="TOCBase">
    <w:name w:val="TOC Base"/>
    <w:rsid w:val="004B7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334"/>
    <w:pPr>
      <w:tabs>
        <w:tab w:val="right" w:leader="dot" w:pos="9072"/>
      </w:tabs>
      <w:spacing w:before="40" w:after="40"/>
      <w:ind w:left="284"/>
    </w:pPr>
    <w:rPr>
      <w:rFonts w:ascii="Times New Roman" w:hAnsi="Times New Roman"/>
    </w:rPr>
  </w:style>
  <w:style w:type="paragraph" w:styleId="TOC1">
    <w:name w:val="toc 1"/>
    <w:basedOn w:val="TOCBase"/>
    <w:next w:val="Normal"/>
    <w:rsid w:val="004B73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334"/>
    <w:rPr>
      <w:rFonts w:ascii="Times New Roman" w:eastAsia="Times New Roman" w:hAnsi="Times New Roman" w:cs="Times New Roman"/>
      <w:sz w:val="16"/>
      <w:lang w:eastAsia="en-US"/>
    </w:rPr>
  </w:style>
  <w:style w:type="paragraph" w:styleId="Title">
    <w:name w:val="Title"/>
    <w:basedOn w:val="HeadingBase"/>
    <w:link w:val="TitleChar"/>
    <w:qFormat/>
    <w:rsid w:val="004B7334"/>
    <w:pPr>
      <w:spacing w:before="5040"/>
      <w:jc w:val="center"/>
    </w:pPr>
    <w:rPr>
      <w:sz w:val="48"/>
      <w:szCs w:val="72"/>
      <w:lang w:val="en-US"/>
    </w:rPr>
  </w:style>
  <w:style w:type="character" w:customStyle="1" w:styleId="TitleChar">
    <w:name w:val="Title Char"/>
    <w:basedOn w:val="DefaultParagraphFont"/>
    <w:link w:val="Title"/>
    <w:rsid w:val="004B7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334"/>
    <w:pPr>
      <w:tabs>
        <w:tab w:val="left" w:pos="3600"/>
        <w:tab w:val="left" w:pos="3958"/>
      </w:tabs>
    </w:pPr>
  </w:style>
  <w:style w:type="paragraph" w:styleId="List">
    <w:name w:val="List"/>
    <w:basedOn w:val="BodyText"/>
    <w:next w:val="BodyText"/>
    <w:rsid w:val="004B7334"/>
    <w:pPr>
      <w:tabs>
        <w:tab w:val="left" w:pos="340"/>
      </w:tabs>
      <w:spacing w:before="60" w:after="60"/>
      <w:ind w:left="340" w:hanging="340"/>
    </w:pPr>
  </w:style>
  <w:style w:type="paragraph" w:customStyle="1" w:styleId="Note">
    <w:name w:val="Note"/>
    <w:basedOn w:val="BodyText"/>
    <w:rsid w:val="004B7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334"/>
    <w:pPr>
      <w:framePr w:wrap="auto" w:hAnchor="text" w:y="6049"/>
    </w:pPr>
    <w:rPr>
      <w:color w:val="000000"/>
      <w:sz w:val="40"/>
    </w:rPr>
  </w:style>
  <w:style w:type="paragraph" w:customStyle="1" w:styleId="TOCTitle">
    <w:name w:val="TOCTitle"/>
    <w:basedOn w:val="Heading1"/>
    <w:rsid w:val="004B7334"/>
    <w:pPr>
      <w:spacing w:after="240"/>
      <w:jc w:val="center"/>
      <w:outlineLvl w:val="9"/>
    </w:pPr>
    <w:rPr>
      <w:caps/>
    </w:rPr>
  </w:style>
  <w:style w:type="paragraph" w:customStyle="1" w:styleId="Version">
    <w:name w:val="Version"/>
    <w:rsid w:val="004B73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7334"/>
    <w:pPr>
      <w:keepNext w:val="0"/>
      <w:tabs>
        <w:tab w:val="right" w:pos="4176"/>
      </w:tabs>
      <w:ind w:left="198" w:hanging="198"/>
    </w:pPr>
    <w:rPr>
      <w:rFonts w:ascii="Garamond" w:hAnsi="Garamond"/>
    </w:rPr>
  </w:style>
  <w:style w:type="paragraph" w:styleId="IndexHeading">
    <w:name w:val="index heading"/>
    <w:basedOn w:val="Normal"/>
    <w:next w:val="Index1"/>
    <w:semiHidden/>
    <w:rsid w:val="004B7334"/>
    <w:pPr>
      <w:spacing w:before="120" w:after="120"/>
    </w:pPr>
    <w:rPr>
      <w:rFonts w:ascii="Arial" w:hAnsi="Arial"/>
      <w:b/>
      <w:color w:val="918585"/>
      <w:sz w:val="24"/>
    </w:rPr>
  </w:style>
  <w:style w:type="paragraph" w:styleId="Header">
    <w:name w:val="header"/>
    <w:basedOn w:val="Normal"/>
    <w:link w:val="HeaderChar"/>
    <w:rsid w:val="004B7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334"/>
    <w:rPr>
      <w:rFonts w:ascii="Times New Roman" w:eastAsia="Times New Roman" w:hAnsi="Times New Roman" w:cs="Times New Roman"/>
      <w:sz w:val="16"/>
      <w:szCs w:val="20"/>
      <w:lang w:val="en-GB" w:eastAsia="en-US"/>
    </w:rPr>
  </w:style>
  <w:style w:type="paragraph" w:customStyle="1" w:styleId="Chapter">
    <w:name w:val="Chapter"/>
    <w:basedOn w:val="Normal"/>
    <w:rsid w:val="004B7334"/>
    <w:pPr>
      <w:spacing w:before="240"/>
    </w:pPr>
    <w:rPr>
      <w:rFonts w:ascii="Times New Roman" w:hAnsi="Times New Roman"/>
      <w:smallCaps/>
      <w:spacing w:val="80"/>
      <w:sz w:val="28"/>
    </w:rPr>
  </w:style>
  <w:style w:type="paragraph" w:customStyle="1" w:styleId="InChapter">
    <w:name w:val="InChapter"/>
    <w:basedOn w:val="Heading3"/>
    <w:rsid w:val="004B7334"/>
    <w:pPr>
      <w:spacing w:after="240"/>
      <w:outlineLvl w:val="9"/>
    </w:pPr>
    <w:rPr>
      <w:noProof/>
    </w:rPr>
  </w:style>
  <w:style w:type="paragraph" w:styleId="Index2">
    <w:name w:val="index 2"/>
    <w:basedOn w:val="Normal"/>
    <w:next w:val="Normal"/>
    <w:semiHidden/>
    <w:rsid w:val="004B7334"/>
    <w:pPr>
      <w:tabs>
        <w:tab w:val="right" w:pos="4176"/>
      </w:tabs>
      <w:ind w:left="568" w:hanging="284"/>
    </w:pPr>
    <w:rPr>
      <w:rFonts w:ascii="Garamond" w:hAnsi="Garamond"/>
    </w:rPr>
  </w:style>
  <w:style w:type="paragraph" w:customStyle="1" w:styleId="Byline">
    <w:name w:val="Byline"/>
    <w:rsid w:val="004B7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334"/>
    <w:pPr>
      <w:tabs>
        <w:tab w:val="clear" w:pos="3600"/>
        <w:tab w:val="clear" w:pos="3958"/>
      </w:tabs>
      <w:jc w:val="right"/>
    </w:pPr>
  </w:style>
  <w:style w:type="paragraph" w:styleId="Caption">
    <w:name w:val="caption"/>
    <w:basedOn w:val="BodyText"/>
    <w:next w:val="Normal"/>
    <w:qFormat/>
    <w:rsid w:val="004B7334"/>
    <w:pPr>
      <w:framePr w:w="2268" w:hSpace="181" w:vSpace="181" w:wrap="around" w:vAnchor="text" w:hAnchor="page" w:x="1135" w:y="285" w:anchorLock="1"/>
    </w:pPr>
    <w:rPr>
      <w:i/>
    </w:rPr>
  </w:style>
  <w:style w:type="paragraph" w:customStyle="1" w:styleId="MiniTOCTitle">
    <w:name w:val="MiniTOCTitle"/>
    <w:basedOn w:val="Heading4"/>
    <w:rsid w:val="004B7334"/>
    <w:pPr>
      <w:spacing w:before="240"/>
      <w:outlineLvl w:val="9"/>
    </w:pPr>
    <w:rPr>
      <w:noProof/>
      <w:sz w:val="24"/>
    </w:rPr>
  </w:style>
  <w:style w:type="paragraph" w:customStyle="1" w:styleId="MiniTOCItem">
    <w:name w:val="MiniTOCItem"/>
    <w:basedOn w:val="ListBullet"/>
    <w:rsid w:val="004B7334"/>
    <w:pPr>
      <w:numPr>
        <w:numId w:val="0"/>
      </w:numPr>
      <w:tabs>
        <w:tab w:val="right" w:leader="dot" w:pos="6521"/>
      </w:tabs>
      <w:spacing w:before="0" w:after="0"/>
    </w:pPr>
  </w:style>
  <w:style w:type="paragraph" w:customStyle="1" w:styleId="TOFTitle">
    <w:name w:val="TOFTitle"/>
    <w:basedOn w:val="TOCTitle"/>
    <w:rsid w:val="004B7334"/>
  </w:style>
  <w:style w:type="paragraph" w:styleId="TableofFigures">
    <w:name w:val="table of figures"/>
    <w:basedOn w:val="Normal"/>
    <w:next w:val="Normal"/>
    <w:semiHidden/>
    <w:rsid w:val="004B7334"/>
    <w:pPr>
      <w:tabs>
        <w:tab w:val="right" w:leader="dot" w:pos="9072"/>
      </w:tabs>
      <w:ind w:left="970" w:hanging="403"/>
    </w:pPr>
    <w:rPr>
      <w:rFonts w:ascii="Times New Roman" w:hAnsi="Times New Roman"/>
      <w:b/>
    </w:rPr>
  </w:style>
  <w:style w:type="paragraph" w:styleId="ListNumber">
    <w:name w:val="List Number"/>
    <w:basedOn w:val="List"/>
    <w:rsid w:val="004B7334"/>
    <w:pPr>
      <w:numPr>
        <w:numId w:val="16"/>
      </w:numPr>
      <w:tabs>
        <w:tab w:val="clear" w:pos="340"/>
      </w:tabs>
    </w:pPr>
  </w:style>
  <w:style w:type="character" w:customStyle="1" w:styleId="WingdingSymbols">
    <w:name w:val="Wingding Symbols"/>
    <w:rsid w:val="004B7334"/>
    <w:rPr>
      <w:rFonts w:ascii="Wingdings" w:hAnsi="Wingdings"/>
    </w:rPr>
  </w:style>
  <w:style w:type="paragraph" w:customStyle="1" w:styleId="TableHeading">
    <w:name w:val="Table Heading"/>
    <w:basedOn w:val="HeadingBase"/>
    <w:rsid w:val="004B7334"/>
    <w:pPr>
      <w:keepLines/>
      <w:pBdr>
        <w:bottom w:val="single" w:sz="6" w:space="1" w:color="918585"/>
      </w:pBdr>
      <w:spacing w:before="240"/>
    </w:pPr>
  </w:style>
  <w:style w:type="character" w:customStyle="1" w:styleId="HotSpot">
    <w:name w:val="HotSpot"/>
    <w:rsid w:val="004B7334"/>
    <w:rPr>
      <w:color w:val="0033CC"/>
      <w:u w:val="none"/>
    </w:rPr>
  </w:style>
  <w:style w:type="paragraph" w:customStyle="1" w:styleId="BodyTextRight">
    <w:name w:val="Body Text Right"/>
    <w:basedOn w:val="BodyText"/>
    <w:rsid w:val="004B7334"/>
    <w:pPr>
      <w:spacing w:before="0" w:after="0"/>
      <w:jc w:val="right"/>
    </w:pPr>
  </w:style>
  <w:style w:type="paragraph" w:styleId="Index3">
    <w:name w:val="index 3"/>
    <w:basedOn w:val="ListNumber2"/>
    <w:next w:val="Normal"/>
    <w:semiHidden/>
    <w:rsid w:val="004B7334"/>
    <w:pPr>
      <w:numPr>
        <w:numId w:val="0"/>
      </w:numPr>
      <w:tabs>
        <w:tab w:val="right" w:leader="dot" w:pos="4176"/>
      </w:tabs>
    </w:pPr>
  </w:style>
  <w:style w:type="paragraph" w:styleId="ListNumber2">
    <w:name w:val="List Number 2"/>
    <w:basedOn w:val="List2"/>
    <w:rsid w:val="004B7334"/>
    <w:pPr>
      <w:numPr>
        <w:numId w:val="11"/>
      </w:numPr>
      <w:tabs>
        <w:tab w:val="clear" w:pos="1060"/>
      </w:tabs>
    </w:pPr>
  </w:style>
  <w:style w:type="paragraph" w:customStyle="1" w:styleId="MarginNote">
    <w:name w:val="Margin Note"/>
    <w:basedOn w:val="BodyText"/>
    <w:rsid w:val="004B7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3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334"/>
    <w:rPr>
      <w:sz w:val="32"/>
    </w:rPr>
  </w:style>
  <w:style w:type="paragraph" w:customStyle="1" w:styleId="HeadingProcedure">
    <w:name w:val="Heading Procedure"/>
    <w:basedOn w:val="HeadingBase"/>
    <w:next w:val="Normal"/>
    <w:rsid w:val="004B7334"/>
    <w:pPr>
      <w:tabs>
        <w:tab w:val="left" w:pos="0"/>
      </w:tabs>
      <w:spacing w:before="120" w:after="60"/>
    </w:pPr>
    <w:rPr>
      <w:i/>
      <w:color w:val="918585"/>
      <w:sz w:val="22"/>
    </w:rPr>
  </w:style>
  <w:style w:type="paragraph" w:customStyle="1" w:styleId="TableBodyText">
    <w:name w:val="Table Body Text"/>
    <w:basedOn w:val="BodyText"/>
    <w:rsid w:val="004B7334"/>
    <w:pPr>
      <w:spacing w:before="60" w:after="60"/>
    </w:pPr>
  </w:style>
  <w:style w:type="paragraph" w:styleId="ListContinue">
    <w:name w:val="List Continue"/>
    <w:basedOn w:val="List"/>
    <w:rsid w:val="004B7334"/>
    <w:pPr>
      <w:ind w:firstLine="0"/>
    </w:pPr>
  </w:style>
  <w:style w:type="paragraph" w:customStyle="1" w:styleId="ListNote">
    <w:name w:val="List Note"/>
    <w:basedOn w:val="List"/>
    <w:rsid w:val="004B7334"/>
    <w:pPr>
      <w:pBdr>
        <w:top w:val="single" w:sz="6" w:space="2" w:color="918585"/>
        <w:bottom w:val="single" w:sz="6" w:space="2" w:color="918585"/>
      </w:pBdr>
      <w:tabs>
        <w:tab w:val="left" w:pos="1021"/>
      </w:tabs>
      <w:ind w:firstLine="0"/>
    </w:pPr>
  </w:style>
  <w:style w:type="paragraph" w:customStyle="1" w:styleId="Warning">
    <w:name w:val="Warning"/>
    <w:basedOn w:val="BodyText"/>
    <w:rsid w:val="004B7334"/>
    <w:pPr>
      <w:shd w:val="clear" w:color="auto" w:fill="D9D9D9"/>
      <w:tabs>
        <w:tab w:val="left" w:pos="992"/>
      </w:tabs>
      <w:ind w:left="119" w:right="119"/>
    </w:pPr>
    <w:rPr>
      <w:sz w:val="20"/>
    </w:rPr>
  </w:style>
  <w:style w:type="paragraph" w:customStyle="1" w:styleId="MarginIcons">
    <w:name w:val="Margin Icons"/>
    <w:basedOn w:val="BodyText"/>
    <w:rsid w:val="004B7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334"/>
    <w:rPr>
      <w:rFonts w:ascii="Courier New" w:hAnsi="Courier New"/>
    </w:rPr>
  </w:style>
  <w:style w:type="paragraph" w:customStyle="1" w:styleId="NoteBullet">
    <w:name w:val="Note Bullet"/>
    <w:basedOn w:val="Note"/>
    <w:rsid w:val="004B7334"/>
    <w:pPr>
      <w:tabs>
        <w:tab w:val="clear" w:pos="680"/>
      </w:tabs>
      <w:spacing w:before="60" w:after="60"/>
    </w:pPr>
  </w:style>
  <w:style w:type="paragraph" w:customStyle="1" w:styleId="SubHeading2">
    <w:name w:val="SubHeading2"/>
    <w:basedOn w:val="HeadingBase"/>
    <w:rsid w:val="004B7334"/>
    <w:pPr>
      <w:spacing w:before="240" w:after="60"/>
    </w:pPr>
    <w:rPr>
      <w:sz w:val="20"/>
    </w:rPr>
  </w:style>
  <w:style w:type="paragraph" w:customStyle="1" w:styleId="SubHeading1">
    <w:name w:val="SubHeading1"/>
    <w:basedOn w:val="HeadingBase"/>
    <w:rsid w:val="004B7334"/>
    <w:pPr>
      <w:spacing w:before="240" w:after="60"/>
    </w:pPr>
    <w:rPr>
      <w:color w:val="918585"/>
      <w:sz w:val="22"/>
    </w:rPr>
  </w:style>
  <w:style w:type="paragraph" w:customStyle="1" w:styleId="SideHeading">
    <w:name w:val="Side Heading"/>
    <w:basedOn w:val="HeadingBase"/>
    <w:rsid w:val="004B7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334"/>
    <w:pPr>
      <w:numPr>
        <w:numId w:val="12"/>
      </w:numPr>
    </w:pPr>
  </w:style>
  <w:style w:type="paragraph" w:styleId="PlainText">
    <w:name w:val="Plain Text"/>
    <w:basedOn w:val="Normal"/>
    <w:link w:val="PlainTextChar"/>
    <w:rsid w:val="004B7334"/>
    <w:rPr>
      <w:sz w:val="20"/>
    </w:rPr>
  </w:style>
  <w:style w:type="character" w:customStyle="1" w:styleId="PlainTextChar">
    <w:name w:val="Plain Text Char"/>
    <w:basedOn w:val="DefaultParagraphFont"/>
    <w:link w:val="PlainText"/>
    <w:rsid w:val="004B7334"/>
    <w:rPr>
      <w:rFonts w:ascii="Courier New" w:eastAsia="Times New Roman" w:hAnsi="Courier New" w:cs="Times New Roman"/>
      <w:sz w:val="20"/>
      <w:szCs w:val="20"/>
      <w:lang w:eastAsia="en-US"/>
    </w:rPr>
  </w:style>
  <w:style w:type="character" w:customStyle="1" w:styleId="MenuOption">
    <w:name w:val="Menu Option"/>
    <w:basedOn w:val="DefaultParagraphFont"/>
    <w:rsid w:val="004B7334"/>
    <w:rPr>
      <w:b/>
      <w:smallCaps/>
    </w:rPr>
  </w:style>
  <w:style w:type="paragraph" w:customStyle="1" w:styleId="TableListNumber">
    <w:name w:val="Table List Number"/>
    <w:basedOn w:val="ListNumber"/>
    <w:rsid w:val="004B7334"/>
    <w:pPr>
      <w:numPr>
        <w:numId w:val="0"/>
      </w:numPr>
    </w:pPr>
  </w:style>
  <w:style w:type="paragraph" w:styleId="TOC4">
    <w:name w:val="toc 4"/>
    <w:basedOn w:val="TOCBase"/>
    <w:next w:val="Normal"/>
    <w:semiHidden/>
    <w:rsid w:val="004B7334"/>
    <w:pPr>
      <w:tabs>
        <w:tab w:val="right" w:leader="dot" w:pos="9071"/>
      </w:tabs>
      <w:ind w:left="1701"/>
    </w:pPr>
  </w:style>
  <w:style w:type="paragraph" w:customStyle="1" w:styleId="ListAlpha">
    <w:name w:val="List Alpha"/>
    <w:basedOn w:val="List"/>
    <w:rsid w:val="004B7334"/>
    <w:pPr>
      <w:numPr>
        <w:numId w:val="10"/>
      </w:numPr>
    </w:pPr>
  </w:style>
  <w:style w:type="paragraph" w:customStyle="1" w:styleId="ListAlpha2">
    <w:name w:val="List Alpha 2"/>
    <w:basedOn w:val="List2"/>
    <w:rsid w:val="004B7334"/>
    <w:pPr>
      <w:numPr>
        <w:numId w:val="9"/>
      </w:numPr>
    </w:pPr>
  </w:style>
  <w:style w:type="paragraph" w:styleId="List2">
    <w:name w:val="List 2"/>
    <w:basedOn w:val="BodyText"/>
    <w:rsid w:val="004B7334"/>
    <w:pPr>
      <w:tabs>
        <w:tab w:val="left" w:pos="680"/>
      </w:tabs>
      <w:spacing w:before="60" w:after="60"/>
      <w:ind w:left="680" w:hanging="340"/>
    </w:pPr>
  </w:style>
  <w:style w:type="paragraph" w:styleId="List3">
    <w:name w:val="List 3"/>
    <w:basedOn w:val="BodyText"/>
    <w:rsid w:val="004B7334"/>
    <w:pPr>
      <w:tabs>
        <w:tab w:val="left" w:pos="1021"/>
      </w:tabs>
      <w:spacing w:before="60" w:after="60"/>
      <w:ind w:left="1020" w:hanging="340"/>
    </w:pPr>
  </w:style>
  <w:style w:type="paragraph" w:styleId="List4">
    <w:name w:val="List 4"/>
    <w:basedOn w:val="BodyText"/>
    <w:rsid w:val="004B7334"/>
    <w:pPr>
      <w:tabs>
        <w:tab w:val="left" w:pos="1361"/>
      </w:tabs>
      <w:spacing w:before="60" w:after="60"/>
      <w:ind w:left="1361" w:hanging="340"/>
    </w:pPr>
  </w:style>
  <w:style w:type="paragraph" w:styleId="List5">
    <w:name w:val="List 5"/>
    <w:basedOn w:val="BodyText"/>
    <w:rsid w:val="004B7334"/>
    <w:pPr>
      <w:tabs>
        <w:tab w:val="left" w:pos="1701"/>
      </w:tabs>
      <w:spacing w:before="60" w:after="60"/>
      <w:ind w:left="1701" w:hanging="340"/>
    </w:pPr>
  </w:style>
  <w:style w:type="paragraph" w:styleId="ListBullet4">
    <w:name w:val="List Bullet 4"/>
    <w:basedOn w:val="List4"/>
    <w:rsid w:val="004B7334"/>
    <w:pPr>
      <w:numPr>
        <w:numId w:val="4"/>
      </w:numPr>
      <w:tabs>
        <w:tab w:val="clear" w:pos="1361"/>
      </w:tabs>
    </w:pPr>
  </w:style>
  <w:style w:type="paragraph" w:styleId="ListBullet5">
    <w:name w:val="List Bullet 5"/>
    <w:basedOn w:val="List5"/>
    <w:rsid w:val="004B7334"/>
    <w:pPr>
      <w:numPr>
        <w:numId w:val="5"/>
      </w:numPr>
    </w:pPr>
  </w:style>
  <w:style w:type="paragraph" w:styleId="ListContinue2">
    <w:name w:val="List Continue 2"/>
    <w:basedOn w:val="List2"/>
    <w:rsid w:val="004B7334"/>
    <w:pPr>
      <w:ind w:firstLine="0"/>
    </w:pPr>
  </w:style>
  <w:style w:type="paragraph" w:styleId="ListContinue3">
    <w:name w:val="List Continue 3"/>
    <w:basedOn w:val="List3"/>
    <w:rsid w:val="004B7334"/>
    <w:pPr>
      <w:ind w:left="1021" w:firstLine="0"/>
    </w:pPr>
  </w:style>
  <w:style w:type="paragraph" w:styleId="ListContinue4">
    <w:name w:val="List Continue 4"/>
    <w:basedOn w:val="List4"/>
    <w:rsid w:val="004B7334"/>
    <w:pPr>
      <w:ind w:firstLine="0"/>
    </w:pPr>
  </w:style>
  <w:style w:type="paragraph" w:styleId="ListContinue5">
    <w:name w:val="List Continue 5"/>
    <w:basedOn w:val="List5"/>
    <w:rsid w:val="004B7334"/>
    <w:pPr>
      <w:ind w:firstLine="0"/>
    </w:pPr>
  </w:style>
  <w:style w:type="paragraph" w:styleId="ListNumber3">
    <w:name w:val="List Number 3"/>
    <w:basedOn w:val="List3"/>
    <w:rsid w:val="004B7334"/>
    <w:pPr>
      <w:numPr>
        <w:numId w:val="6"/>
      </w:numPr>
    </w:pPr>
  </w:style>
  <w:style w:type="paragraph" w:styleId="ListNumber4">
    <w:name w:val="List Number 4"/>
    <w:basedOn w:val="List4"/>
    <w:rsid w:val="004B7334"/>
    <w:pPr>
      <w:numPr>
        <w:numId w:val="7"/>
      </w:numPr>
    </w:pPr>
  </w:style>
  <w:style w:type="paragraph" w:styleId="ListNumber5">
    <w:name w:val="List Number 5"/>
    <w:basedOn w:val="List5"/>
    <w:rsid w:val="004B7334"/>
    <w:pPr>
      <w:numPr>
        <w:numId w:val="8"/>
      </w:numPr>
    </w:pPr>
  </w:style>
  <w:style w:type="paragraph" w:styleId="BlockText">
    <w:name w:val="Block Text"/>
    <w:basedOn w:val="Normal"/>
    <w:rsid w:val="004B7334"/>
    <w:pPr>
      <w:spacing w:after="120"/>
      <w:ind w:left="1440" w:right="1440"/>
    </w:pPr>
  </w:style>
  <w:style w:type="character" w:customStyle="1" w:styleId="Subscript">
    <w:name w:val="Subscript"/>
    <w:basedOn w:val="DefaultParagraphFont"/>
    <w:rsid w:val="004B7334"/>
    <w:rPr>
      <w:sz w:val="16"/>
      <w:vertAlign w:val="subscript"/>
    </w:rPr>
  </w:style>
  <w:style w:type="character" w:customStyle="1" w:styleId="Superscript">
    <w:name w:val="Superscript"/>
    <w:basedOn w:val="DefaultParagraphFont"/>
    <w:rsid w:val="004B7334"/>
    <w:rPr>
      <w:sz w:val="16"/>
      <w:vertAlign w:val="superscript"/>
    </w:rPr>
  </w:style>
  <w:style w:type="character" w:customStyle="1" w:styleId="Symbols">
    <w:name w:val="Symbols"/>
    <w:basedOn w:val="DefaultParagraphFont"/>
    <w:rsid w:val="004B7334"/>
    <w:rPr>
      <w:rFonts w:ascii="Symbol" w:hAnsi="Symbol"/>
    </w:rPr>
  </w:style>
  <w:style w:type="character" w:customStyle="1" w:styleId="MenuOptions">
    <w:name w:val="Menu Options"/>
    <w:basedOn w:val="DefaultParagraphFont"/>
    <w:rsid w:val="004B7334"/>
    <w:rPr>
      <w:rFonts w:ascii="Arial Narrow" w:hAnsi="Arial Narrow"/>
      <w:smallCaps/>
    </w:rPr>
  </w:style>
  <w:style w:type="character" w:customStyle="1" w:styleId="Buttons">
    <w:name w:val="Buttons"/>
    <w:basedOn w:val="DefaultParagraphFont"/>
    <w:rsid w:val="004B7334"/>
    <w:rPr>
      <w:b/>
    </w:rPr>
  </w:style>
  <w:style w:type="character" w:customStyle="1" w:styleId="Underlined">
    <w:name w:val="Underlined"/>
    <w:basedOn w:val="DefaultParagraphFont"/>
    <w:rsid w:val="004B7334"/>
    <w:rPr>
      <w:u w:val="single"/>
    </w:rPr>
  </w:style>
  <w:style w:type="paragraph" w:customStyle="1" w:styleId="TableBodyTextRight">
    <w:name w:val="Table Body Text Right"/>
    <w:basedOn w:val="TableBodyText"/>
    <w:rsid w:val="004B7334"/>
    <w:pPr>
      <w:widowControl w:val="0"/>
      <w:autoSpaceDE w:val="0"/>
      <w:autoSpaceDN w:val="0"/>
      <w:adjustRightInd w:val="0"/>
      <w:jc w:val="right"/>
    </w:pPr>
    <w:rPr>
      <w:rFonts w:cs="Arial"/>
      <w:szCs w:val="18"/>
    </w:rPr>
  </w:style>
  <w:style w:type="paragraph" w:customStyle="1" w:styleId="CopyrightText">
    <w:name w:val="Copyright Text"/>
    <w:basedOn w:val="BodyText"/>
    <w:rsid w:val="004B7334"/>
    <w:rPr>
      <w:sz w:val="18"/>
    </w:rPr>
  </w:style>
  <w:style w:type="paragraph" w:customStyle="1" w:styleId="BodySmallRight">
    <w:name w:val="Body Small Right"/>
    <w:basedOn w:val="BodyTextRight"/>
    <w:rsid w:val="004B7334"/>
    <w:rPr>
      <w:sz w:val="18"/>
      <w:szCs w:val="18"/>
    </w:rPr>
  </w:style>
  <w:style w:type="paragraph" w:customStyle="1" w:styleId="MarginEdition">
    <w:name w:val="Margin Edition"/>
    <w:basedOn w:val="MarginNote"/>
    <w:rsid w:val="004B7334"/>
    <w:pPr>
      <w:spacing w:before="0" w:after="0"/>
    </w:pPr>
    <w:rPr>
      <w:rFonts w:ascii="Times New Roman" w:hAnsi="Times New Roman"/>
      <w:color w:val="999999"/>
    </w:rPr>
  </w:style>
  <w:style w:type="paragraph" w:customStyle="1" w:styleId="Spacer">
    <w:name w:val="Spacer"/>
    <w:basedOn w:val="Normal"/>
    <w:rsid w:val="004B7334"/>
    <w:rPr>
      <w:sz w:val="2"/>
      <w:szCs w:val="2"/>
    </w:rPr>
  </w:style>
  <w:style w:type="character" w:customStyle="1" w:styleId="Small">
    <w:name w:val="Small"/>
    <w:basedOn w:val="DefaultParagraphFont"/>
    <w:rsid w:val="004B7334"/>
    <w:rPr>
      <w:sz w:val="16"/>
    </w:rPr>
  </w:style>
  <w:style w:type="paragraph" w:customStyle="1" w:styleId="WideTable">
    <w:name w:val="Wide Table"/>
    <w:basedOn w:val="Normal"/>
    <w:rsid w:val="004B7334"/>
    <w:pPr>
      <w:ind w:left="-1418"/>
    </w:pPr>
    <w:rPr>
      <w:sz w:val="2"/>
      <w:szCs w:val="2"/>
    </w:rPr>
  </w:style>
  <w:style w:type="character" w:styleId="PageNumber">
    <w:name w:val="page number"/>
    <w:basedOn w:val="DefaultParagraphFont"/>
    <w:rsid w:val="004B7334"/>
  </w:style>
  <w:style w:type="paragraph" w:styleId="Quote">
    <w:name w:val="Quote"/>
    <w:basedOn w:val="Heading1"/>
    <w:link w:val="QuoteChar"/>
    <w:qFormat/>
    <w:rsid w:val="004B7334"/>
    <w:rPr>
      <w:b w:val="0"/>
      <w:sz w:val="72"/>
      <w:szCs w:val="72"/>
      <w:lang w:val="en-NZ"/>
    </w:rPr>
  </w:style>
  <w:style w:type="character" w:customStyle="1" w:styleId="QuoteChar">
    <w:name w:val="Quote Char"/>
    <w:basedOn w:val="DefaultParagraphFont"/>
    <w:link w:val="Quote"/>
    <w:rsid w:val="004B7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334"/>
    <w:pPr>
      <w:pageBreakBefore/>
    </w:pPr>
  </w:style>
  <w:style w:type="paragraph" w:customStyle="1" w:styleId="Border">
    <w:name w:val="Border"/>
    <w:basedOn w:val="Normal"/>
    <w:qFormat/>
    <w:rsid w:val="004B7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334"/>
    <w:rPr>
      <w:b/>
      <w:bCs/>
      <w:i/>
      <w:iCs/>
      <w:color w:val="auto"/>
    </w:rPr>
  </w:style>
  <w:style w:type="paragraph" w:styleId="IntenseQuote">
    <w:name w:val="Intense Quote"/>
    <w:basedOn w:val="Normal"/>
    <w:next w:val="Normal"/>
    <w:link w:val="IntenseQuoteChar"/>
    <w:uiPriority w:val="30"/>
    <w:qFormat/>
    <w:rsid w:val="004B7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3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334"/>
    <w:rPr>
      <w:smallCaps/>
      <w:color w:val="auto"/>
      <w:u w:val="single"/>
    </w:rPr>
  </w:style>
  <w:style w:type="character" w:styleId="IntenseReference">
    <w:name w:val="Intense Reference"/>
    <w:basedOn w:val="DefaultParagraphFont"/>
    <w:uiPriority w:val="32"/>
    <w:qFormat/>
    <w:rsid w:val="004B7334"/>
    <w:rPr>
      <w:b/>
      <w:bCs/>
      <w:smallCaps/>
      <w:color w:val="auto"/>
      <w:spacing w:val="5"/>
      <w:u w:val="single"/>
    </w:rPr>
  </w:style>
  <w:style w:type="paragraph" w:customStyle="1" w:styleId="2ColumnHeading">
    <w:name w:val="2Column Heading"/>
    <w:basedOn w:val="BodyText"/>
    <w:qFormat/>
    <w:rsid w:val="004B7334"/>
    <w:pPr>
      <w:spacing w:after="60"/>
      <w:ind w:left="-2268"/>
    </w:pPr>
    <w:rPr>
      <w:b/>
    </w:rPr>
  </w:style>
  <w:style w:type="paragraph" w:customStyle="1" w:styleId="Heading1TOC">
    <w:name w:val="Heading1 TOC"/>
    <w:basedOn w:val="Normal"/>
    <w:qFormat/>
    <w:rsid w:val="004B7334"/>
    <w:pPr>
      <w:spacing w:before="240" w:after="120"/>
    </w:pPr>
    <w:rPr>
      <w:rFonts w:ascii="Times New Roman" w:hAnsi="Times New Roman"/>
      <w:b/>
      <w:sz w:val="32"/>
    </w:rPr>
  </w:style>
  <w:style w:type="paragraph" w:customStyle="1" w:styleId="Heading2TOC">
    <w:name w:val="Heading2 TOC"/>
    <w:basedOn w:val="Normal"/>
    <w:qFormat/>
    <w:rsid w:val="004B7334"/>
    <w:pPr>
      <w:spacing w:before="240" w:after="60"/>
    </w:pPr>
    <w:rPr>
      <w:rFonts w:ascii="Times New Roman" w:hAnsi="Times New Roman"/>
      <w:b/>
      <w:sz w:val="28"/>
    </w:rPr>
  </w:style>
  <w:style w:type="character" w:customStyle="1" w:styleId="Underline">
    <w:name w:val="Underline"/>
    <w:basedOn w:val="DefaultParagraphFont"/>
    <w:qFormat/>
    <w:rsid w:val="004B7334"/>
    <w:rPr>
      <w:u w:val="single"/>
    </w:rPr>
  </w:style>
  <w:style w:type="character" w:customStyle="1" w:styleId="BoldandItalics">
    <w:name w:val="Bold and Italics"/>
    <w:qFormat/>
    <w:rsid w:val="004B7334"/>
    <w:rPr>
      <w:b/>
      <w:i/>
      <w:u w:val="none"/>
    </w:rPr>
  </w:style>
  <w:style w:type="paragraph" w:styleId="BalloonText">
    <w:name w:val="Balloon Text"/>
    <w:basedOn w:val="Normal"/>
    <w:link w:val="BalloonTextChar"/>
    <w:rsid w:val="004B7334"/>
    <w:rPr>
      <w:rFonts w:ascii="Tahoma" w:hAnsi="Tahoma" w:cs="Tahoma"/>
      <w:sz w:val="16"/>
      <w:szCs w:val="16"/>
    </w:rPr>
  </w:style>
  <w:style w:type="character" w:customStyle="1" w:styleId="BalloonTextChar">
    <w:name w:val="Balloon Text Char"/>
    <w:basedOn w:val="DefaultParagraphFont"/>
    <w:link w:val="BalloonText"/>
    <w:rsid w:val="004B73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3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73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334"/>
    <w:rPr>
      <w:b/>
      <w:color w:val="660033"/>
      <w:spacing w:val="0"/>
    </w:rPr>
  </w:style>
  <w:style w:type="paragraph" w:customStyle="1" w:styleId="Nameditemlist">
    <w:name w:val="Named item list"/>
    <w:basedOn w:val="BodyText"/>
    <w:qFormat/>
    <w:rsid w:val="004B7334"/>
    <w:pPr>
      <w:tabs>
        <w:tab w:val="left" w:pos="2835"/>
      </w:tabs>
      <w:ind w:left="2835" w:hanging="2835"/>
    </w:pPr>
  </w:style>
  <w:style w:type="paragraph" w:customStyle="1" w:styleId="BodyTextnopadding">
    <w:name w:val="Body Text no padding"/>
    <w:basedOn w:val="BodyText"/>
    <w:qFormat/>
    <w:rsid w:val="004B7334"/>
    <w:pPr>
      <w:spacing w:before="0" w:after="0"/>
    </w:pPr>
  </w:style>
  <w:style w:type="paragraph" w:customStyle="1" w:styleId="BodyTextBold">
    <w:name w:val="Body Text Bold"/>
    <w:basedOn w:val="BodyText"/>
    <w:qFormat/>
    <w:rsid w:val="004B7334"/>
    <w:rPr>
      <w:b/>
    </w:rPr>
  </w:style>
  <w:style w:type="character" w:styleId="Hyperlink">
    <w:name w:val="Hyperlink"/>
    <w:basedOn w:val="DefaultParagraphFont"/>
    <w:uiPriority w:val="99"/>
    <w:unhideWhenUsed/>
    <w:rsid w:val="004750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1068</Words>
  <Characters>7061</Characters>
  <Application>Microsoft Office Word</Application>
  <DocSecurity>0</DocSecurity>
  <Lines>176</Lines>
  <Paragraphs>123</Paragraphs>
  <ScaleCrop>false</ScaleCrop>
  <Company>Author-it Software Corporation Ltd.</Company>
  <LinksUpToDate>false</LinksUpToDate>
  <CharactersWithSpaces>8006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MEM30010 Set up basic hydraulic circuits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2025-03-01T12:25:00Z</dcterms:created>
  <dcterms:modified xsi:type="dcterms:W3CDTF">2025-03-01T12:25:00Z</dcterms:modified>
</cp:coreProperties>
</file>