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ED6" w:rsidP="00472ED6">
      <w:pPr>
        <w:pStyle w:val="Title"/>
      </w:pPr>
      <w:r>
        <w:fldChar w:fldCharType="begin"/>
      </w:r>
      <w:r>
        <w:instrText xml:space="preserve"> TITLE   \* MERGEFORMAT </w:instrText>
      </w:r>
      <w:r>
        <w:fldChar w:fldCharType="separate"/>
      </w:r>
      <w:r>
        <w:t>MEM30009 Contribute to the design of basic mechanical systems</w:t>
      </w:r>
      <w:r>
        <w:fldChar w:fldCharType="end"/>
      </w:r>
    </w:p>
    <w:p w:rsidR="00472ED6" w:rsidP="00472ED6">
      <w:pPr>
        <w:pStyle w:val="Version"/>
        <w:sectPr w:rsidSect="00212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5C1" w:rsidP="002125C1">
      <w:pPr>
        <w:pStyle w:val="SuperHeading"/>
      </w:pPr>
      <w:r w:rsidRPr="002125C1">
        <w:t>MEM30009 Contribute to the design of basic mechanical systems</w:t>
      </w:r>
    </w:p>
    <w:p w:rsidR="00000000" w:rsidRPr="002125C1" w:rsidP="002125C1">
      <w:pPr>
        <w:pStyle w:val="Heading1"/>
      </w:pPr>
      <w:bookmarkStart w:id="1" w:name="O_945734"/>
      <w:bookmarkEnd w:id="1"/>
      <w:r w:rsidRPr="002125C1">
        <w:t>Modification History</w:t>
      </w:r>
    </w:p>
    <w:p w:rsidR="00472ED6" w:rsidP="00472ED6">
      <w:pPr>
        <w:pStyle w:val="BodyText"/>
      </w:pPr>
      <w:r w:rsidRPr="002125C1">
        <w:t>Release 1. Supersedes and is equivalent to MEM30009A Contribute to the design of basic mechanical systems.</w:t>
      </w:r>
    </w:p>
    <w:p w:rsidR="00000000" w:rsidRPr="002125C1" w:rsidP="002125C1">
      <w:pPr>
        <w:pStyle w:val="Heading1"/>
      </w:pPr>
      <w:bookmarkStart w:id="2" w:name="O_945742"/>
      <w:bookmarkEnd w:id="2"/>
      <w:r w:rsidRPr="002125C1">
        <w:t>Application</w:t>
      </w:r>
    </w:p>
    <w:p w:rsidR="00000000" w:rsidRPr="002125C1" w:rsidP="00472ED6">
      <w:pPr>
        <w:pStyle w:val="BodyText"/>
      </w:pPr>
      <w:r w:rsidRPr="002125C1">
        <w:t xml:space="preserve">This unit of competency defines the skills and knowledge required to contribute to basic mechanical system design. It includes the research of equipment functions and operational requirements, the preparation of preliminary documentation and the selection </w:t>
      </w:r>
      <w:r w:rsidRPr="002125C1">
        <w:t>of components such as shafts, seals, bearings, fasteners, splines, cam, lifting systems, pneumatic circuits, hydraulic circuits, piping systems and mechanical features required to perform simple functions.</w:t>
      </w:r>
    </w:p>
    <w:p w:rsidR="00000000" w:rsidRPr="002125C1" w:rsidP="00472ED6">
      <w:pPr>
        <w:pStyle w:val="BodyText"/>
      </w:pPr>
      <w:r w:rsidRPr="002125C1">
        <w:t>The unit applies to engineering or related activit</w:t>
      </w:r>
      <w:r w:rsidRPr="002125C1">
        <w:t>ies and is suitable for people giving technical support in manufacturing or engineering operations and those pursuing technical qualifications and careers at paraprofessional or technician level. All work is carried out under supervision.</w:t>
      </w:r>
    </w:p>
    <w:p w:rsidR="00472ED6" w:rsidP="00472ED6">
      <w:pPr>
        <w:pStyle w:val="BodyText"/>
      </w:pPr>
      <w:r w:rsidRPr="002125C1">
        <w:t>No licensing, leg</w:t>
      </w:r>
      <w:r w:rsidRPr="002125C1">
        <w:t>islative or certification requirements apply to this unit at the time of publication.</w:t>
      </w:r>
    </w:p>
    <w:p w:rsidR="00000000" w:rsidRPr="002125C1" w:rsidP="002125C1">
      <w:pPr>
        <w:pStyle w:val="Heading1"/>
      </w:pPr>
      <w:bookmarkStart w:id="3" w:name="O_945741"/>
      <w:bookmarkEnd w:id="3"/>
      <w:r w:rsidRPr="002125C1">
        <w:t>Pre-requisite Unit</w:t>
      </w:r>
    </w:p>
    <w:p w:rsidR="00000000" w:rsidRPr="002125C1" w:rsidP="00472ED6">
      <w:pPr>
        <w:pStyle w:val="List"/>
      </w:pPr>
      <w:r w:rsidRPr="002125C1">
        <w:t>MEM16008 Interact with computing technology</w:t>
      </w:r>
    </w:p>
    <w:p w:rsidR="00472ED6" w:rsidP="00472ED6">
      <w:pPr>
        <w:pStyle w:val="List"/>
      </w:pPr>
      <w:r w:rsidRPr="002125C1">
        <w:t>MEM30032 Produce basic engineering drawings</w:t>
      </w:r>
    </w:p>
    <w:p w:rsidR="00472ED6" w:rsidP="002125C1">
      <w:pPr>
        <w:pStyle w:val="BodyText"/>
      </w:pPr>
    </w:p>
    <w:p w:rsidR="00000000" w:rsidRPr="002125C1" w:rsidP="002125C1">
      <w:pPr>
        <w:pStyle w:val="Heading1"/>
      </w:pPr>
      <w:bookmarkStart w:id="4" w:name="O_945740"/>
      <w:bookmarkEnd w:id="4"/>
      <w:r w:rsidRPr="002125C1">
        <w:t>Competency Field</w:t>
      </w:r>
    </w:p>
    <w:p w:rsidR="00472ED6" w:rsidP="00472ED6">
      <w:pPr>
        <w:pStyle w:val="BodyText"/>
      </w:pPr>
      <w:r w:rsidRPr="002125C1">
        <w:t>Engineerin</w:t>
      </w:r>
      <w:r w:rsidRPr="002125C1">
        <w:t>g technician</w:t>
      </w:r>
    </w:p>
    <w:p w:rsidR="00000000" w:rsidRPr="002125C1" w:rsidP="002125C1">
      <w:pPr>
        <w:pStyle w:val="Heading1"/>
      </w:pPr>
      <w:bookmarkStart w:id="5" w:name="O_945738"/>
      <w:bookmarkEnd w:id="5"/>
      <w:r w:rsidRPr="002125C1">
        <w:t>Elements and Performance Criteria</w:t>
      </w:r>
    </w:p>
    <w:tbl>
      <w:tblPr>
        <w:tblW w:w="9639" w:type="dxa"/>
        <w:tblLayout w:type="fixed"/>
        <w:tblCellMar>
          <w:left w:w="62" w:type="dxa"/>
          <w:right w:w="62" w:type="dxa"/>
        </w:tblCellMar>
        <w:tblLook w:val="0000"/>
      </w:tblPr>
      <w:tblGrid>
        <w:gridCol w:w="2531"/>
        <w:gridCol w:w="7108"/>
      </w:tblGrid>
      <w:tr w:rsidTr="00472ED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25C1" w:rsidP="002125C1">
            <w:pPr>
              <w:pStyle w:val="BodyText"/>
            </w:pPr>
            <w:r w:rsidRPr="002125C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25C1">
            <w:pPr>
              <w:pStyle w:val="BodyText"/>
              <w:rPr>
                <w:lang w:val="en-NZ"/>
              </w:rPr>
            </w:pPr>
            <w:r w:rsidRPr="002125C1">
              <w:rPr>
                <w:rStyle w:val="SpecialBold"/>
              </w:rPr>
              <w:t>Performance Criteria</w:t>
            </w:r>
          </w:p>
        </w:tc>
      </w:tr>
      <w:tr w:rsidTr="00472ED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BodyText"/>
            </w:pPr>
            <w:r w:rsidRPr="002125C1">
              <w:rPr>
                <w:rStyle w:val="Emphasis"/>
              </w:rPr>
              <w:t xml:space="preserve">Elements describe the </w:t>
            </w:r>
            <w:r w:rsidRPr="002125C1">
              <w:t xml:space="preserve">essential </w:t>
            </w:r>
            <w:r w:rsidRPr="002125C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rPr>
                <w:rStyle w:val="Emphasis"/>
              </w:rPr>
              <w:t>Performance criteria describe the performance needed to demonstrate achievement of the element.</w:t>
            </w:r>
          </w:p>
        </w:tc>
      </w:tr>
      <w:tr w:rsidTr="00472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 xml:space="preserve">1. Research equipment </w:t>
            </w:r>
            <w:r w:rsidRPr="002125C1">
              <w:t>function and operational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BodyText"/>
            </w:pPr>
            <w:r w:rsidRPr="002125C1">
              <w:t xml:space="preserve">1.1 Follow standard operating procedures (SOPs) and comply with work </w:t>
            </w:r>
            <w:r w:rsidRPr="002125C1">
              <w:t>health and safety (WHS) requirements at all times</w:t>
            </w:r>
          </w:p>
          <w:p w:rsidR="00000000" w:rsidRPr="002125C1" w:rsidP="002125C1">
            <w:pPr>
              <w:pStyle w:val="BodyText"/>
            </w:pPr>
            <w:r w:rsidRPr="002125C1">
              <w:t>1.2 Identify and obtain information required for design development</w:t>
            </w:r>
          </w:p>
          <w:p w:rsidR="00000000" w:rsidRPr="002125C1" w:rsidP="002125C1">
            <w:pPr>
              <w:pStyle w:val="BodyText"/>
            </w:pPr>
            <w:r w:rsidRPr="002125C1">
              <w:t>1.3 Consu</w:t>
            </w:r>
            <w:r w:rsidRPr="002125C1">
              <w:t>lt appropriate personnel to determine requirements</w:t>
            </w:r>
          </w:p>
          <w:p w:rsidR="00000000" w:rsidP="002125C1">
            <w:pPr>
              <w:pStyle w:val="BodyText"/>
              <w:rPr>
                <w:lang w:val="en-NZ"/>
              </w:rPr>
            </w:pPr>
            <w:r w:rsidRPr="002125C1">
              <w:t>1.4 Interpret information collected, prepare draft functional and operational requirements and verify with supervisor or design team</w:t>
            </w:r>
          </w:p>
        </w:tc>
      </w:tr>
      <w:tr w:rsidTr="00472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 xml:space="preserve">2. Prepare preliminary design documentation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BodyText"/>
            </w:pPr>
            <w:r w:rsidRPr="002125C1">
              <w:t>2.1 Select appropriate components, assemblies and fasteners to perform the required function</w:t>
            </w:r>
          </w:p>
          <w:p w:rsidR="00000000" w:rsidRPr="002125C1" w:rsidP="002125C1">
            <w:pPr>
              <w:pStyle w:val="BodyText"/>
            </w:pPr>
            <w:r w:rsidRPr="002125C1">
              <w:t>2.2 Select components and/or materials from supplier or manufacturer catalogues as required</w:t>
            </w:r>
          </w:p>
          <w:p w:rsidR="00000000" w:rsidRPr="002125C1" w:rsidP="002125C1">
            <w:pPr>
              <w:pStyle w:val="BodyText"/>
            </w:pPr>
            <w:r w:rsidRPr="002125C1">
              <w:t>2.3 Apply appropriate and relevant codes to documentation</w:t>
            </w:r>
          </w:p>
          <w:p w:rsidR="00000000" w:rsidP="002125C1">
            <w:pPr>
              <w:pStyle w:val="BodyText"/>
              <w:rPr>
                <w:lang w:val="en-NZ"/>
              </w:rPr>
            </w:pPr>
            <w:r w:rsidRPr="002125C1">
              <w:t>2.4 Refer doc</w:t>
            </w:r>
            <w:r w:rsidRPr="002125C1">
              <w:t>umentation to a higher authority for approval</w:t>
            </w:r>
          </w:p>
        </w:tc>
      </w:tr>
      <w:tr w:rsidTr="00472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3. File and issue completed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BodyText"/>
            </w:pPr>
            <w:r w:rsidRPr="002125C1">
              <w:t>3.1. Store and file approved documentation in accordance with SOPs</w:t>
            </w:r>
          </w:p>
          <w:p w:rsidR="00000000" w:rsidRPr="002125C1" w:rsidP="002125C1">
            <w:pPr>
              <w:pStyle w:val="BodyText"/>
            </w:pPr>
            <w:r w:rsidRPr="002125C1">
              <w:t>3.2. Issue approved documentation to relevant personnel</w:t>
            </w:r>
          </w:p>
        </w:tc>
      </w:tr>
    </w:tbl>
    <w:p w:rsidR="00472ED6" w:rsidP="002125C1">
      <w:pPr>
        <w:pStyle w:val="BodyText"/>
      </w:pPr>
    </w:p>
    <w:p w:rsidR="00472ED6" w:rsidP="002125C1">
      <w:pPr>
        <w:pStyle w:val="BodyText"/>
      </w:pPr>
    </w:p>
    <w:p w:rsidR="00000000" w:rsidRPr="002125C1" w:rsidP="002125C1">
      <w:pPr>
        <w:pStyle w:val="Heading1"/>
      </w:pPr>
      <w:bookmarkStart w:id="6" w:name="O_945737"/>
      <w:bookmarkEnd w:id="6"/>
      <w:r w:rsidRPr="002125C1">
        <w:t>Foundation Skills</w:t>
      </w:r>
    </w:p>
    <w:p w:rsidR="00000000" w:rsidRPr="002125C1" w:rsidP="00472ED6">
      <w:pPr>
        <w:pStyle w:val="BodyText"/>
      </w:pPr>
      <w:r w:rsidRPr="002125C1">
        <w:t>This s</w:t>
      </w:r>
      <w:r w:rsidRPr="002125C1">
        <w:t>ection describes those language, literacy, numeracy and employment skills that are essential to performance.</w:t>
      </w:r>
    </w:p>
    <w:p w:rsidR="00472ED6" w:rsidP="00472ED6">
      <w:pPr>
        <w:pStyle w:val="BodyText"/>
      </w:pPr>
      <w:r w:rsidRPr="002125C1">
        <w:t>Foundation skills essential to performance are explicit in the performance criteria of this unit of competency.</w:t>
      </w:r>
    </w:p>
    <w:p w:rsidR="00000000" w:rsidRPr="002125C1" w:rsidP="002125C1">
      <w:pPr>
        <w:pStyle w:val="Heading1"/>
      </w:pPr>
      <w:bookmarkStart w:id="7" w:name="O_945736"/>
      <w:bookmarkEnd w:id="7"/>
      <w:r w:rsidRPr="002125C1">
        <w:t>Range of Conditio</w:t>
      </w:r>
      <w:r w:rsidRPr="002125C1">
        <w:t>ns</w:t>
      </w:r>
    </w:p>
    <w:tbl>
      <w:tblPr>
        <w:tblW w:w="9638" w:type="dxa"/>
        <w:tblLayout w:type="fixed"/>
        <w:tblCellMar>
          <w:left w:w="62" w:type="dxa"/>
          <w:right w:w="62" w:type="dxa"/>
        </w:tblCellMar>
        <w:tblLook w:val="0000"/>
      </w:tblPr>
      <w:tblGrid>
        <w:gridCol w:w="2758"/>
        <w:gridCol w:w="6880"/>
      </w:tblGrid>
      <w:tr w:rsidTr="002125C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 xml:space="preserve">This field allows for different work environments and conditions that may affect performance. Essential operating conditions that may be present (depending on the work situation, needs of the candidate, accessibility of the item, and local industry and </w:t>
            </w:r>
            <w:r w:rsidRPr="002125C1">
              <w:t>regional contexts) are included.</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Information and preliminary 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drawings</w:t>
            </w:r>
          </w:p>
          <w:p w:rsidR="00000000" w:rsidRPr="002125C1" w:rsidP="002125C1">
            <w:pPr>
              <w:pStyle w:val="ListBullet"/>
            </w:pPr>
            <w:r w:rsidRPr="002125C1">
              <w:t>sketches</w:t>
            </w:r>
          </w:p>
          <w:p w:rsidR="00000000" w:rsidRPr="002125C1" w:rsidP="002125C1">
            <w:pPr>
              <w:pStyle w:val="ListBullet"/>
            </w:pPr>
            <w:r w:rsidRPr="002125C1">
              <w:t>specifications</w:t>
            </w:r>
          </w:p>
          <w:p w:rsidR="00000000" w:rsidP="002125C1">
            <w:pPr>
              <w:pStyle w:val="ListBullet"/>
              <w:rPr>
                <w:lang w:val="en-NZ"/>
              </w:rPr>
            </w:pPr>
            <w:r w:rsidRPr="002125C1">
              <w:t>manuals.</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Mechanical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shafts</w:t>
            </w:r>
          </w:p>
          <w:p w:rsidR="00000000" w:rsidRPr="002125C1" w:rsidP="002125C1">
            <w:pPr>
              <w:pStyle w:val="ListBullet"/>
            </w:pPr>
            <w:r w:rsidRPr="002125C1">
              <w:t>seals</w:t>
            </w:r>
          </w:p>
          <w:p w:rsidR="00000000" w:rsidRPr="002125C1" w:rsidP="002125C1">
            <w:pPr>
              <w:pStyle w:val="ListBullet"/>
            </w:pPr>
            <w:r w:rsidRPr="002125C1">
              <w:t>bearings</w:t>
            </w:r>
          </w:p>
          <w:p w:rsidR="00000000" w:rsidRPr="002125C1" w:rsidP="002125C1">
            <w:pPr>
              <w:pStyle w:val="ListBullet"/>
            </w:pPr>
            <w:r w:rsidRPr="002125C1">
              <w:t>fasteners, thread systems</w:t>
            </w:r>
          </w:p>
          <w:p w:rsidR="00000000" w:rsidRPr="002125C1" w:rsidP="002125C1">
            <w:pPr>
              <w:pStyle w:val="ListBullet"/>
            </w:pPr>
            <w:r w:rsidRPr="002125C1">
              <w:t>splines</w:t>
            </w:r>
          </w:p>
          <w:p w:rsidR="00000000" w:rsidP="002125C1">
            <w:pPr>
              <w:pStyle w:val="ListBullet"/>
              <w:rPr>
                <w:lang w:val="en-NZ"/>
              </w:rPr>
            </w:pPr>
            <w:r w:rsidRPr="002125C1">
              <w:t>cams.</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Drive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electric motors</w:t>
            </w:r>
          </w:p>
          <w:p w:rsidR="00000000" w:rsidRPr="002125C1" w:rsidP="002125C1">
            <w:pPr>
              <w:pStyle w:val="ListBullet"/>
            </w:pPr>
            <w:r w:rsidRPr="002125C1">
              <w:t>internal combustion engines</w:t>
            </w:r>
          </w:p>
          <w:p w:rsidR="00000000" w:rsidRPr="002125C1" w:rsidP="002125C1">
            <w:pPr>
              <w:pStyle w:val="ListBullet"/>
            </w:pPr>
            <w:r w:rsidRPr="002125C1">
              <w:t>brakes</w:t>
            </w:r>
          </w:p>
          <w:p w:rsidR="00000000" w:rsidRPr="002125C1" w:rsidP="002125C1">
            <w:pPr>
              <w:pStyle w:val="ListBullet"/>
            </w:pPr>
            <w:r w:rsidRPr="002125C1">
              <w:t>clutches</w:t>
            </w:r>
          </w:p>
          <w:p w:rsidR="00000000" w:rsidRPr="002125C1" w:rsidP="002125C1">
            <w:pPr>
              <w:pStyle w:val="ListBullet"/>
            </w:pPr>
            <w:r w:rsidRPr="002125C1">
              <w:t>belts and pulleys</w:t>
            </w:r>
          </w:p>
          <w:p w:rsidR="00000000" w:rsidRPr="002125C1" w:rsidP="002125C1">
            <w:pPr>
              <w:pStyle w:val="ListBullet"/>
            </w:pPr>
            <w:r w:rsidRPr="002125C1">
              <w:t>chains and sprockets</w:t>
            </w:r>
          </w:p>
          <w:p w:rsidR="00000000" w:rsidRPr="002125C1" w:rsidP="002125C1">
            <w:pPr>
              <w:pStyle w:val="ListBullet"/>
            </w:pPr>
            <w:r w:rsidRPr="002125C1">
              <w:t>gears</w:t>
            </w:r>
          </w:p>
          <w:p w:rsidR="00000000" w:rsidRPr="002125C1" w:rsidP="002125C1">
            <w:pPr>
              <w:pStyle w:val="ListBullet"/>
            </w:pPr>
            <w:r w:rsidRPr="002125C1">
              <w:t>couplings</w:t>
            </w:r>
          </w:p>
          <w:p w:rsidR="00000000" w:rsidP="002125C1">
            <w:pPr>
              <w:pStyle w:val="ListBullet"/>
              <w:rPr>
                <w:lang w:val="en-NZ"/>
              </w:rPr>
            </w:pPr>
            <w:r w:rsidRPr="002125C1">
              <w:t>universal joints.</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Mechanical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lifting systems:</w:t>
            </w:r>
          </w:p>
          <w:p w:rsidR="00000000" w:rsidRPr="002125C1" w:rsidP="002125C1">
            <w:pPr>
              <w:pStyle w:val="ListBullet2"/>
            </w:pPr>
            <w:r w:rsidRPr="002125C1">
              <w:t>lifting jacks</w:t>
            </w:r>
          </w:p>
          <w:p w:rsidR="00000000" w:rsidRPr="002125C1" w:rsidP="002125C1">
            <w:pPr>
              <w:pStyle w:val="ListBullet2"/>
            </w:pPr>
            <w:r w:rsidRPr="002125C1">
              <w:t>hoists</w:t>
            </w:r>
          </w:p>
          <w:p w:rsidR="00000000" w:rsidRPr="002125C1" w:rsidP="002125C1">
            <w:pPr>
              <w:pStyle w:val="ListBullet2"/>
            </w:pPr>
            <w:r w:rsidRPr="002125C1">
              <w:t>winch equipment</w:t>
            </w:r>
          </w:p>
          <w:p w:rsidR="00000000" w:rsidRPr="002125C1" w:rsidP="002125C1">
            <w:pPr>
              <w:pStyle w:val="ListBullet"/>
            </w:pPr>
            <w:r w:rsidRPr="002125C1">
              <w:t>pneumatic systems</w:t>
            </w:r>
          </w:p>
          <w:p w:rsidR="00000000" w:rsidRPr="002125C1" w:rsidP="002125C1">
            <w:pPr>
              <w:pStyle w:val="ListBullet"/>
            </w:pPr>
            <w:r w:rsidRPr="002125C1">
              <w:t>hydraulic systems</w:t>
            </w:r>
          </w:p>
          <w:p w:rsidR="00000000" w:rsidP="002125C1">
            <w:pPr>
              <w:pStyle w:val="ListBullet"/>
              <w:rPr>
                <w:lang w:val="en-NZ"/>
              </w:rPr>
            </w:pPr>
            <w:r w:rsidRPr="002125C1">
              <w:t>pumps and piping system.</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Pneumatic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compressors</w:t>
            </w:r>
          </w:p>
          <w:p w:rsidR="00000000" w:rsidRPr="002125C1" w:rsidP="002125C1">
            <w:pPr>
              <w:pStyle w:val="ListBullet"/>
            </w:pPr>
            <w:r w:rsidRPr="002125C1">
              <w:t>pneumatic components</w:t>
            </w:r>
          </w:p>
          <w:p w:rsidR="00000000" w:rsidRPr="002125C1" w:rsidP="002125C1">
            <w:pPr>
              <w:pStyle w:val="ListBullet"/>
            </w:pPr>
            <w:r w:rsidRPr="002125C1">
              <w:t>typical circuits and applications</w:t>
            </w:r>
          </w:p>
          <w:p w:rsidR="00000000" w:rsidP="002125C1">
            <w:pPr>
              <w:pStyle w:val="ListBullet"/>
              <w:rPr>
                <w:lang w:val="en-NZ"/>
              </w:rPr>
            </w:pPr>
            <w:r w:rsidRPr="002125C1">
              <w:t>electrical control.</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Hydraulic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power packs</w:t>
            </w:r>
          </w:p>
          <w:p w:rsidR="00000000" w:rsidRPr="002125C1" w:rsidP="002125C1">
            <w:pPr>
              <w:pStyle w:val="ListBullet"/>
            </w:pPr>
            <w:r w:rsidRPr="002125C1">
              <w:t>pumps and other components</w:t>
            </w:r>
          </w:p>
          <w:p w:rsidR="00000000" w:rsidRPr="002125C1" w:rsidP="002125C1">
            <w:pPr>
              <w:pStyle w:val="ListBullet"/>
            </w:pPr>
            <w:r w:rsidRPr="002125C1">
              <w:t>typical circuits and applications</w:t>
            </w:r>
          </w:p>
          <w:p w:rsidR="00000000" w:rsidP="002125C1">
            <w:pPr>
              <w:pStyle w:val="ListBullet"/>
              <w:rPr>
                <w:lang w:val="en-NZ"/>
              </w:rPr>
            </w:pPr>
            <w:r w:rsidRPr="002125C1">
              <w:t>electrical control.</w:t>
            </w:r>
          </w:p>
        </w:tc>
      </w:tr>
      <w:tr w:rsidTr="002125C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C1">
            <w:pPr>
              <w:pStyle w:val="BodyText"/>
              <w:rPr>
                <w:lang w:val="en-NZ"/>
              </w:rPr>
            </w:pPr>
            <w:r w:rsidRPr="002125C1">
              <w:t>Pumping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C1" w:rsidP="002125C1">
            <w:pPr>
              <w:pStyle w:val="ListBullet"/>
            </w:pPr>
            <w:r w:rsidRPr="002125C1">
              <w:t>pumps and piping system</w:t>
            </w:r>
          </w:p>
          <w:p w:rsidR="00000000" w:rsidRPr="002125C1" w:rsidP="002125C1">
            <w:pPr>
              <w:pStyle w:val="ListBullet"/>
            </w:pPr>
            <w:r w:rsidRPr="002125C1">
              <w:t>purpose of pumps and piping systems</w:t>
            </w:r>
          </w:p>
          <w:p w:rsidR="00000000" w:rsidRPr="002125C1" w:rsidP="002125C1">
            <w:pPr>
              <w:pStyle w:val="ListBullet"/>
            </w:pPr>
            <w:r w:rsidRPr="002125C1">
              <w:t>pumps, valves, pipes and other components.</w:t>
            </w:r>
          </w:p>
        </w:tc>
      </w:tr>
    </w:tbl>
    <w:p w:rsidR="00472ED6" w:rsidP="002125C1">
      <w:pPr>
        <w:pStyle w:val="BodyText"/>
      </w:pPr>
    </w:p>
    <w:p w:rsidR="00472ED6" w:rsidP="002125C1">
      <w:pPr>
        <w:pStyle w:val="BodyText"/>
      </w:pPr>
    </w:p>
    <w:p w:rsidR="00000000" w:rsidRPr="002125C1" w:rsidP="002125C1">
      <w:pPr>
        <w:pStyle w:val="Heading1"/>
      </w:pPr>
      <w:bookmarkStart w:id="8" w:name="O_945735"/>
      <w:bookmarkEnd w:id="8"/>
      <w:r w:rsidRPr="002125C1">
        <w:t>Unit Mapping Information</w:t>
      </w:r>
    </w:p>
    <w:p w:rsidR="00472ED6" w:rsidP="00472ED6">
      <w:pPr>
        <w:pStyle w:val="BodyText"/>
      </w:pPr>
      <w:r w:rsidRPr="002125C1">
        <w:t>Release 1. Supersedes and is equivalent to MEM30009A Contribute to the design of basic mechanical systems.</w:t>
      </w:r>
    </w:p>
    <w:p w:rsidR="00000000" w:rsidRPr="002125C1" w:rsidP="002125C1">
      <w:pPr>
        <w:pStyle w:val="Heading1"/>
      </w:pPr>
      <w:bookmarkStart w:id="9" w:name="O_945728"/>
      <w:bookmarkEnd w:id="9"/>
      <w:r w:rsidRPr="002125C1">
        <w:t>Links</w:t>
      </w:r>
    </w:p>
    <w:p w:rsidR="00000000" w:rsidRPr="002125C1" w:rsidP="00472ED6">
      <w:pPr>
        <w:pStyle w:val="BodyText"/>
      </w:pPr>
      <w:r w:rsidRPr="002125C1">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E322B">
        <w:rPr>
          <w:rStyle w:val="Hyperlink"/>
        </w:rPr>
        <w:t>https://vetnet.gov.au/Pages/TrainingDocs.aspx?q=b7050d37-5fd0-4740-8f7d-3b7a49c10bb2</w:t>
      </w:r>
      <w:r>
        <w:fldChar w:fldCharType="end"/>
      </w:r>
    </w:p>
    <w:p w:rsidR="00000000" w:rsidRPr="002125C1" w:rsidP="002125C1"/>
    <w:sectPr w:rsidSect="002125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1" w:rsidRPr="00472ED6" w:rsidP="00472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D6" w:rsidP="00212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ED6" w:rsidP="002125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2ED6" w:rsidP="00212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5C1" w:rsidRPr="00472ED6" w:rsidP="00472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D6" w:rsidRPr="002D2AF8" w:rsidP="002125C1">
    <w:pPr>
      <w:pStyle w:val="Header"/>
      <w:framePr w:wrap="around"/>
    </w:pPr>
    <w:r>
      <w:fldChar w:fldCharType="begin"/>
    </w:r>
    <w:r>
      <w:instrText xml:space="preserve"> TITLE   \* MERGEFORMAT </w:instrText>
    </w:r>
    <w:r>
      <w:fldChar w:fldCharType="separate"/>
    </w:r>
    <w:r>
      <w:t>MEM30009 Contribute to the design of basic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72ED6" w:rsidP="00212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C1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68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90A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5C1"/>
    <w:pPr>
      <w:spacing w:before="360" w:after="60"/>
      <w:outlineLvl w:val="0"/>
    </w:pPr>
    <w:rPr>
      <w:sz w:val="32"/>
    </w:rPr>
  </w:style>
  <w:style w:type="paragraph" w:styleId="Heading2">
    <w:name w:val="heading 2"/>
    <w:basedOn w:val="HeadingBase"/>
    <w:next w:val="BodyText"/>
    <w:link w:val="Heading2Char"/>
    <w:qFormat/>
    <w:rsid w:val="002125C1"/>
    <w:pPr>
      <w:keepLines/>
      <w:spacing w:before="240" w:after="120"/>
      <w:outlineLvl w:val="1"/>
    </w:pPr>
    <w:rPr>
      <w:sz w:val="28"/>
      <w:szCs w:val="40"/>
    </w:rPr>
  </w:style>
  <w:style w:type="paragraph" w:styleId="Heading3">
    <w:name w:val="heading 3"/>
    <w:basedOn w:val="HeadingBase"/>
    <w:next w:val="BodyText"/>
    <w:link w:val="Heading3Char"/>
    <w:qFormat/>
    <w:rsid w:val="002125C1"/>
    <w:pPr>
      <w:spacing w:before="180" w:after="120"/>
      <w:outlineLvl w:val="2"/>
    </w:pPr>
    <w:rPr>
      <w:spacing w:val="-10"/>
      <w:kern w:val="32"/>
    </w:rPr>
  </w:style>
  <w:style w:type="paragraph" w:styleId="Heading4">
    <w:name w:val="heading 4"/>
    <w:basedOn w:val="HeadingBase"/>
    <w:next w:val="BodyText"/>
    <w:link w:val="Heading4Char"/>
    <w:qFormat/>
    <w:rsid w:val="002125C1"/>
    <w:pPr>
      <w:spacing w:before="160" w:after="120"/>
      <w:outlineLvl w:val="3"/>
    </w:pPr>
    <w:rPr>
      <w:sz w:val="22"/>
    </w:rPr>
  </w:style>
  <w:style w:type="paragraph" w:styleId="Heading5">
    <w:name w:val="heading 5"/>
    <w:basedOn w:val="HeadingBase"/>
    <w:next w:val="Normal"/>
    <w:link w:val="Heading5Char"/>
    <w:qFormat/>
    <w:rsid w:val="002125C1"/>
    <w:pPr>
      <w:spacing w:before="80"/>
      <w:outlineLvl w:val="4"/>
    </w:pPr>
    <w:rPr>
      <w:color w:val="918585"/>
      <w:sz w:val="20"/>
    </w:rPr>
  </w:style>
  <w:style w:type="paragraph" w:styleId="Heading6">
    <w:name w:val="heading 6"/>
    <w:basedOn w:val="HeadingBase"/>
    <w:next w:val="Normal"/>
    <w:link w:val="Heading6Char"/>
    <w:qFormat/>
    <w:rsid w:val="002125C1"/>
    <w:pPr>
      <w:spacing w:before="60"/>
      <w:outlineLvl w:val="5"/>
    </w:pPr>
    <w:rPr>
      <w:color w:val="918585"/>
      <w:sz w:val="20"/>
    </w:rPr>
  </w:style>
  <w:style w:type="paragraph" w:styleId="Heading7">
    <w:name w:val="heading 7"/>
    <w:basedOn w:val="Normal"/>
    <w:next w:val="Normal"/>
    <w:link w:val="Heading7Char"/>
    <w:qFormat/>
    <w:rsid w:val="002125C1"/>
    <w:pPr>
      <w:ind w:left="720"/>
      <w:outlineLvl w:val="6"/>
    </w:pPr>
    <w:rPr>
      <w:i/>
    </w:rPr>
  </w:style>
  <w:style w:type="paragraph" w:styleId="Heading8">
    <w:name w:val="heading 8"/>
    <w:basedOn w:val="Normal"/>
    <w:next w:val="Normal"/>
    <w:link w:val="Heading8Char"/>
    <w:qFormat/>
    <w:rsid w:val="002125C1"/>
    <w:pPr>
      <w:ind w:left="720"/>
      <w:outlineLvl w:val="7"/>
    </w:pPr>
    <w:rPr>
      <w:i/>
    </w:rPr>
  </w:style>
  <w:style w:type="paragraph" w:styleId="Heading9">
    <w:name w:val="heading 9"/>
    <w:basedOn w:val="Normal"/>
    <w:next w:val="Normal"/>
    <w:link w:val="Heading9Char"/>
    <w:qFormat/>
    <w:rsid w:val="002125C1"/>
    <w:pPr>
      <w:ind w:left="720"/>
      <w:outlineLvl w:val="8"/>
    </w:pPr>
    <w:rPr>
      <w:i/>
    </w:rPr>
  </w:style>
  <w:style w:type="character" w:default="1" w:styleId="DefaultParagraphFont">
    <w:name w:val="Default Paragraph Font"/>
    <w:uiPriority w:val="1"/>
    <w:unhideWhenUsed/>
    <w:rsid w:val="00212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5C1"/>
  </w:style>
  <w:style w:type="character" w:customStyle="1" w:styleId="Heading1Char">
    <w:name w:val="Heading 1 Char"/>
    <w:basedOn w:val="DefaultParagraphFont"/>
    <w:link w:val="Heading1"/>
    <w:rsid w:val="002125C1"/>
    <w:rPr>
      <w:rFonts w:ascii="Times New Roman" w:eastAsia="Times New Roman" w:hAnsi="Times New Roman" w:cs="Times New Roman"/>
      <w:b/>
      <w:sz w:val="32"/>
      <w:szCs w:val="20"/>
      <w:lang w:eastAsia="en-US"/>
    </w:rPr>
  </w:style>
  <w:style w:type="paragraph" w:styleId="BodyText">
    <w:name w:val="Body Text"/>
    <w:basedOn w:val="Normal"/>
    <w:link w:val="BodyTextChar"/>
    <w:rsid w:val="00212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5C1"/>
    <w:rPr>
      <w:rFonts w:ascii="Times New Roman" w:eastAsia="Times New Roman" w:hAnsi="Times New Roman" w:cs="Times New Roman"/>
      <w:sz w:val="24"/>
      <w:lang w:eastAsia="en-US"/>
    </w:rPr>
  </w:style>
  <w:style w:type="paragraph" w:styleId="ListBullet">
    <w:name w:val="List Bullet"/>
    <w:basedOn w:val="List"/>
    <w:rsid w:val="002125C1"/>
    <w:pPr>
      <w:numPr>
        <w:numId w:val="12"/>
      </w:numPr>
      <w:tabs>
        <w:tab w:val="clear" w:pos="340"/>
      </w:tabs>
      <w:spacing w:before="40" w:after="40"/>
    </w:pPr>
  </w:style>
  <w:style w:type="character" w:customStyle="1" w:styleId="SpecialBold">
    <w:name w:val="Special Bold"/>
    <w:basedOn w:val="DefaultParagraphFont"/>
    <w:rsid w:val="002125C1"/>
    <w:rPr>
      <w:b/>
      <w:spacing w:val="0"/>
    </w:rPr>
  </w:style>
  <w:style w:type="paragraph" w:styleId="ListBullet2">
    <w:name w:val="List Bullet 2"/>
    <w:basedOn w:val="List2"/>
    <w:rsid w:val="002125C1"/>
    <w:pPr>
      <w:numPr>
        <w:numId w:val="13"/>
      </w:numPr>
      <w:tabs>
        <w:tab w:val="clear" w:pos="680"/>
      </w:tabs>
    </w:pPr>
  </w:style>
  <w:style w:type="character" w:styleId="Emphasis">
    <w:name w:val="Emphasis"/>
    <w:basedOn w:val="DefaultParagraphFont"/>
    <w:qFormat/>
    <w:rsid w:val="002125C1"/>
    <w:rPr>
      <w:i/>
    </w:rPr>
  </w:style>
  <w:style w:type="paragraph" w:customStyle="1" w:styleId="SuperHeading">
    <w:name w:val="SuperHeading"/>
    <w:basedOn w:val="Normal"/>
    <w:rsid w:val="002125C1"/>
    <w:pPr>
      <w:spacing w:before="240" w:after="120"/>
      <w:outlineLvl w:val="0"/>
    </w:pPr>
    <w:rPr>
      <w:rFonts w:ascii="Times New Roman" w:hAnsi="Times New Roman"/>
      <w:b/>
      <w:sz w:val="32"/>
    </w:rPr>
  </w:style>
  <w:style w:type="paragraph" w:customStyle="1" w:styleId="AllowPageBreak">
    <w:name w:val="AllowPageBreak"/>
    <w:rsid w:val="00212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5C1"/>
    <w:rPr>
      <w:rFonts w:ascii="Courier New" w:eastAsia="Times New Roman" w:hAnsi="Courier New" w:cs="Times New Roman"/>
      <w:i/>
      <w:szCs w:val="20"/>
      <w:lang w:eastAsia="en-US"/>
    </w:rPr>
  </w:style>
  <w:style w:type="paragraph" w:customStyle="1" w:styleId="HeadingBase">
    <w:name w:val="Heading Base"/>
    <w:rsid w:val="00212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5C1"/>
    <w:pPr>
      <w:tabs>
        <w:tab w:val="right" w:leader="dot" w:pos="9072"/>
      </w:tabs>
      <w:ind w:left="567"/>
    </w:pPr>
    <w:rPr>
      <w:szCs w:val="22"/>
    </w:rPr>
  </w:style>
  <w:style w:type="paragraph" w:customStyle="1" w:styleId="TOCBase">
    <w:name w:val="TOC Base"/>
    <w:rsid w:val="00212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5C1"/>
    <w:pPr>
      <w:tabs>
        <w:tab w:val="right" w:leader="dot" w:pos="9072"/>
      </w:tabs>
      <w:spacing w:before="40" w:after="40"/>
      <w:ind w:left="284"/>
    </w:pPr>
    <w:rPr>
      <w:rFonts w:ascii="Times New Roman" w:hAnsi="Times New Roman"/>
    </w:rPr>
  </w:style>
  <w:style w:type="paragraph" w:styleId="TOC1">
    <w:name w:val="toc 1"/>
    <w:basedOn w:val="TOCBase"/>
    <w:next w:val="Normal"/>
    <w:rsid w:val="00212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5C1"/>
    <w:rPr>
      <w:rFonts w:ascii="Times New Roman" w:eastAsia="Times New Roman" w:hAnsi="Times New Roman" w:cs="Times New Roman"/>
      <w:sz w:val="16"/>
      <w:lang w:eastAsia="en-US"/>
    </w:rPr>
  </w:style>
  <w:style w:type="paragraph" w:styleId="Title">
    <w:name w:val="Title"/>
    <w:basedOn w:val="HeadingBase"/>
    <w:link w:val="TitleChar"/>
    <w:qFormat/>
    <w:rsid w:val="002125C1"/>
    <w:pPr>
      <w:spacing w:before="5040"/>
      <w:jc w:val="center"/>
    </w:pPr>
    <w:rPr>
      <w:sz w:val="48"/>
      <w:szCs w:val="72"/>
      <w:lang w:val="en-US"/>
    </w:rPr>
  </w:style>
  <w:style w:type="character" w:customStyle="1" w:styleId="TitleChar">
    <w:name w:val="Title Char"/>
    <w:basedOn w:val="DefaultParagraphFont"/>
    <w:link w:val="Title"/>
    <w:rsid w:val="00212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5C1"/>
    <w:pPr>
      <w:tabs>
        <w:tab w:val="left" w:pos="3600"/>
        <w:tab w:val="left" w:pos="3958"/>
      </w:tabs>
    </w:pPr>
  </w:style>
  <w:style w:type="paragraph" w:styleId="List">
    <w:name w:val="List"/>
    <w:basedOn w:val="BodyText"/>
    <w:next w:val="BodyText"/>
    <w:rsid w:val="002125C1"/>
    <w:pPr>
      <w:tabs>
        <w:tab w:val="left" w:pos="340"/>
      </w:tabs>
      <w:spacing w:before="60" w:after="60"/>
      <w:ind w:left="340" w:hanging="340"/>
    </w:pPr>
  </w:style>
  <w:style w:type="paragraph" w:customStyle="1" w:styleId="Note">
    <w:name w:val="Note"/>
    <w:basedOn w:val="BodyText"/>
    <w:rsid w:val="00212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5C1"/>
    <w:pPr>
      <w:framePr w:wrap="auto" w:hAnchor="text" w:y="6049"/>
    </w:pPr>
    <w:rPr>
      <w:color w:val="000000"/>
      <w:sz w:val="40"/>
    </w:rPr>
  </w:style>
  <w:style w:type="paragraph" w:customStyle="1" w:styleId="TOCTitle">
    <w:name w:val="TOCTitle"/>
    <w:basedOn w:val="Heading1"/>
    <w:rsid w:val="002125C1"/>
    <w:pPr>
      <w:spacing w:after="240"/>
      <w:jc w:val="center"/>
      <w:outlineLvl w:val="9"/>
    </w:pPr>
    <w:rPr>
      <w:caps/>
    </w:rPr>
  </w:style>
  <w:style w:type="paragraph" w:customStyle="1" w:styleId="Version">
    <w:name w:val="Version"/>
    <w:rsid w:val="00212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5C1"/>
    <w:pPr>
      <w:keepNext w:val="0"/>
      <w:tabs>
        <w:tab w:val="right" w:pos="4176"/>
      </w:tabs>
      <w:ind w:left="198" w:hanging="198"/>
    </w:pPr>
    <w:rPr>
      <w:rFonts w:ascii="Garamond" w:hAnsi="Garamond"/>
    </w:rPr>
  </w:style>
  <w:style w:type="paragraph" w:styleId="IndexHeading">
    <w:name w:val="index heading"/>
    <w:basedOn w:val="Normal"/>
    <w:next w:val="Index1"/>
    <w:semiHidden/>
    <w:rsid w:val="002125C1"/>
    <w:pPr>
      <w:spacing w:before="120" w:after="120"/>
    </w:pPr>
    <w:rPr>
      <w:rFonts w:ascii="Arial" w:hAnsi="Arial"/>
      <w:b/>
      <w:color w:val="918585"/>
      <w:sz w:val="24"/>
    </w:rPr>
  </w:style>
  <w:style w:type="paragraph" w:styleId="Header">
    <w:name w:val="header"/>
    <w:basedOn w:val="Normal"/>
    <w:link w:val="HeaderChar"/>
    <w:rsid w:val="00212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5C1"/>
    <w:rPr>
      <w:rFonts w:ascii="Times New Roman" w:eastAsia="Times New Roman" w:hAnsi="Times New Roman" w:cs="Times New Roman"/>
      <w:sz w:val="16"/>
      <w:szCs w:val="20"/>
      <w:lang w:val="en-GB" w:eastAsia="en-US"/>
    </w:rPr>
  </w:style>
  <w:style w:type="paragraph" w:customStyle="1" w:styleId="Chapter">
    <w:name w:val="Chapter"/>
    <w:basedOn w:val="Normal"/>
    <w:rsid w:val="002125C1"/>
    <w:pPr>
      <w:spacing w:before="240"/>
    </w:pPr>
    <w:rPr>
      <w:rFonts w:ascii="Times New Roman" w:hAnsi="Times New Roman"/>
      <w:smallCaps/>
      <w:spacing w:val="80"/>
      <w:sz w:val="28"/>
    </w:rPr>
  </w:style>
  <w:style w:type="paragraph" w:customStyle="1" w:styleId="InChapter">
    <w:name w:val="InChapter"/>
    <w:basedOn w:val="Heading3"/>
    <w:rsid w:val="002125C1"/>
    <w:pPr>
      <w:spacing w:after="240"/>
      <w:outlineLvl w:val="9"/>
    </w:pPr>
    <w:rPr>
      <w:noProof/>
    </w:rPr>
  </w:style>
  <w:style w:type="paragraph" w:styleId="Index2">
    <w:name w:val="index 2"/>
    <w:basedOn w:val="Normal"/>
    <w:next w:val="Normal"/>
    <w:semiHidden/>
    <w:rsid w:val="002125C1"/>
    <w:pPr>
      <w:tabs>
        <w:tab w:val="right" w:pos="4176"/>
      </w:tabs>
      <w:ind w:left="568" w:hanging="284"/>
    </w:pPr>
    <w:rPr>
      <w:rFonts w:ascii="Garamond" w:hAnsi="Garamond"/>
    </w:rPr>
  </w:style>
  <w:style w:type="paragraph" w:customStyle="1" w:styleId="Byline">
    <w:name w:val="Byline"/>
    <w:rsid w:val="00212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5C1"/>
    <w:pPr>
      <w:tabs>
        <w:tab w:val="clear" w:pos="3600"/>
        <w:tab w:val="clear" w:pos="3958"/>
      </w:tabs>
      <w:jc w:val="right"/>
    </w:pPr>
  </w:style>
  <w:style w:type="paragraph" w:styleId="Caption">
    <w:name w:val="caption"/>
    <w:basedOn w:val="BodyText"/>
    <w:next w:val="Normal"/>
    <w:qFormat/>
    <w:rsid w:val="002125C1"/>
    <w:pPr>
      <w:framePr w:w="2268" w:hSpace="181" w:vSpace="181" w:wrap="around" w:vAnchor="text" w:hAnchor="page" w:x="1135" w:y="285" w:anchorLock="1"/>
    </w:pPr>
    <w:rPr>
      <w:i/>
    </w:rPr>
  </w:style>
  <w:style w:type="paragraph" w:customStyle="1" w:styleId="MiniTOCTitle">
    <w:name w:val="MiniTOCTitle"/>
    <w:basedOn w:val="Heading4"/>
    <w:rsid w:val="002125C1"/>
    <w:pPr>
      <w:spacing w:before="240"/>
      <w:outlineLvl w:val="9"/>
    </w:pPr>
    <w:rPr>
      <w:noProof/>
      <w:sz w:val="24"/>
    </w:rPr>
  </w:style>
  <w:style w:type="paragraph" w:customStyle="1" w:styleId="MiniTOCItem">
    <w:name w:val="MiniTOCItem"/>
    <w:basedOn w:val="ListBullet"/>
    <w:rsid w:val="002125C1"/>
    <w:pPr>
      <w:numPr>
        <w:numId w:val="0"/>
      </w:numPr>
      <w:tabs>
        <w:tab w:val="right" w:leader="dot" w:pos="6521"/>
      </w:tabs>
      <w:spacing w:before="0" w:after="0"/>
    </w:pPr>
  </w:style>
  <w:style w:type="paragraph" w:customStyle="1" w:styleId="TOFTitle">
    <w:name w:val="TOFTitle"/>
    <w:basedOn w:val="TOCTitle"/>
    <w:rsid w:val="002125C1"/>
  </w:style>
  <w:style w:type="paragraph" w:styleId="TableofFigures">
    <w:name w:val="table of figures"/>
    <w:basedOn w:val="Normal"/>
    <w:next w:val="Normal"/>
    <w:semiHidden/>
    <w:rsid w:val="002125C1"/>
    <w:pPr>
      <w:tabs>
        <w:tab w:val="right" w:leader="dot" w:pos="9072"/>
      </w:tabs>
      <w:ind w:left="970" w:hanging="403"/>
    </w:pPr>
    <w:rPr>
      <w:rFonts w:ascii="Times New Roman" w:hAnsi="Times New Roman"/>
      <w:b/>
    </w:rPr>
  </w:style>
  <w:style w:type="paragraph" w:styleId="ListNumber">
    <w:name w:val="List Number"/>
    <w:basedOn w:val="List"/>
    <w:rsid w:val="002125C1"/>
    <w:pPr>
      <w:numPr>
        <w:numId w:val="15"/>
      </w:numPr>
      <w:tabs>
        <w:tab w:val="clear" w:pos="340"/>
      </w:tabs>
    </w:pPr>
  </w:style>
  <w:style w:type="character" w:customStyle="1" w:styleId="WingdingSymbols">
    <w:name w:val="Wingding Symbols"/>
    <w:rsid w:val="002125C1"/>
    <w:rPr>
      <w:rFonts w:ascii="Wingdings" w:hAnsi="Wingdings"/>
    </w:rPr>
  </w:style>
  <w:style w:type="paragraph" w:customStyle="1" w:styleId="TableHeading">
    <w:name w:val="Table Heading"/>
    <w:basedOn w:val="HeadingBase"/>
    <w:rsid w:val="002125C1"/>
    <w:pPr>
      <w:keepLines/>
      <w:pBdr>
        <w:bottom w:val="single" w:sz="6" w:space="1" w:color="918585"/>
      </w:pBdr>
      <w:spacing w:before="240"/>
    </w:pPr>
  </w:style>
  <w:style w:type="character" w:customStyle="1" w:styleId="HotSpot">
    <w:name w:val="HotSpot"/>
    <w:rsid w:val="002125C1"/>
    <w:rPr>
      <w:color w:val="0033CC"/>
      <w:u w:val="none"/>
    </w:rPr>
  </w:style>
  <w:style w:type="paragraph" w:customStyle="1" w:styleId="BodyTextRight">
    <w:name w:val="Body Text Right"/>
    <w:basedOn w:val="BodyText"/>
    <w:rsid w:val="002125C1"/>
    <w:pPr>
      <w:spacing w:before="0" w:after="0"/>
      <w:jc w:val="right"/>
    </w:pPr>
  </w:style>
  <w:style w:type="paragraph" w:styleId="Index3">
    <w:name w:val="index 3"/>
    <w:basedOn w:val="ListNumber2"/>
    <w:next w:val="Normal"/>
    <w:semiHidden/>
    <w:rsid w:val="002125C1"/>
    <w:pPr>
      <w:numPr>
        <w:numId w:val="0"/>
      </w:numPr>
      <w:tabs>
        <w:tab w:val="right" w:leader="dot" w:pos="4176"/>
      </w:tabs>
    </w:pPr>
  </w:style>
  <w:style w:type="paragraph" w:styleId="ListNumber2">
    <w:name w:val="List Number 2"/>
    <w:basedOn w:val="List2"/>
    <w:rsid w:val="002125C1"/>
    <w:pPr>
      <w:numPr>
        <w:numId w:val="10"/>
      </w:numPr>
      <w:tabs>
        <w:tab w:val="clear" w:pos="1060"/>
      </w:tabs>
    </w:pPr>
  </w:style>
  <w:style w:type="paragraph" w:customStyle="1" w:styleId="MarginNote">
    <w:name w:val="Margin Note"/>
    <w:basedOn w:val="BodyText"/>
    <w:rsid w:val="00212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5C1"/>
    <w:rPr>
      <w:sz w:val="32"/>
    </w:rPr>
  </w:style>
  <w:style w:type="paragraph" w:customStyle="1" w:styleId="HeadingProcedure">
    <w:name w:val="Heading Procedure"/>
    <w:basedOn w:val="HeadingBase"/>
    <w:next w:val="Normal"/>
    <w:rsid w:val="002125C1"/>
    <w:pPr>
      <w:tabs>
        <w:tab w:val="left" w:pos="0"/>
      </w:tabs>
      <w:spacing w:before="120" w:after="60"/>
    </w:pPr>
    <w:rPr>
      <w:i/>
      <w:color w:val="918585"/>
      <w:sz w:val="22"/>
    </w:rPr>
  </w:style>
  <w:style w:type="paragraph" w:customStyle="1" w:styleId="TableBodyText">
    <w:name w:val="Table Body Text"/>
    <w:basedOn w:val="BodyText"/>
    <w:rsid w:val="002125C1"/>
    <w:pPr>
      <w:spacing w:before="60" w:after="60"/>
    </w:pPr>
  </w:style>
  <w:style w:type="paragraph" w:styleId="ListContinue">
    <w:name w:val="List Continue"/>
    <w:basedOn w:val="List"/>
    <w:rsid w:val="002125C1"/>
    <w:pPr>
      <w:ind w:firstLine="0"/>
    </w:pPr>
  </w:style>
  <w:style w:type="paragraph" w:customStyle="1" w:styleId="ListNote">
    <w:name w:val="List Note"/>
    <w:basedOn w:val="List"/>
    <w:rsid w:val="002125C1"/>
    <w:pPr>
      <w:pBdr>
        <w:top w:val="single" w:sz="6" w:space="2" w:color="918585"/>
        <w:bottom w:val="single" w:sz="6" w:space="2" w:color="918585"/>
      </w:pBdr>
      <w:tabs>
        <w:tab w:val="left" w:pos="1021"/>
      </w:tabs>
      <w:ind w:firstLine="0"/>
    </w:pPr>
  </w:style>
  <w:style w:type="paragraph" w:customStyle="1" w:styleId="Warning">
    <w:name w:val="Warning"/>
    <w:basedOn w:val="BodyText"/>
    <w:rsid w:val="002125C1"/>
    <w:pPr>
      <w:shd w:val="clear" w:color="auto" w:fill="D9D9D9"/>
      <w:tabs>
        <w:tab w:val="left" w:pos="992"/>
      </w:tabs>
      <w:ind w:left="119" w:right="119"/>
    </w:pPr>
    <w:rPr>
      <w:sz w:val="20"/>
    </w:rPr>
  </w:style>
  <w:style w:type="paragraph" w:customStyle="1" w:styleId="MarginIcons">
    <w:name w:val="Margin Icons"/>
    <w:basedOn w:val="BodyText"/>
    <w:rsid w:val="00212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5C1"/>
    <w:rPr>
      <w:rFonts w:ascii="Courier New" w:hAnsi="Courier New"/>
    </w:rPr>
  </w:style>
  <w:style w:type="paragraph" w:customStyle="1" w:styleId="NoteBullet">
    <w:name w:val="Note Bullet"/>
    <w:basedOn w:val="Note"/>
    <w:rsid w:val="002125C1"/>
    <w:pPr>
      <w:tabs>
        <w:tab w:val="clear" w:pos="680"/>
      </w:tabs>
      <w:spacing w:before="60" w:after="60"/>
    </w:pPr>
  </w:style>
  <w:style w:type="paragraph" w:customStyle="1" w:styleId="SubHeading2">
    <w:name w:val="SubHeading2"/>
    <w:basedOn w:val="HeadingBase"/>
    <w:rsid w:val="002125C1"/>
    <w:pPr>
      <w:spacing w:before="240" w:after="60"/>
    </w:pPr>
    <w:rPr>
      <w:sz w:val="20"/>
    </w:rPr>
  </w:style>
  <w:style w:type="paragraph" w:customStyle="1" w:styleId="SubHeading1">
    <w:name w:val="SubHeading1"/>
    <w:basedOn w:val="HeadingBase"/>
    <w:rsid w:val="002125C1"/>
    <w:pPr>
      <w:spacing w:before="240" w:after="60"/>
    </w:pPr>
    <w:rPr>
      <w:color w:val="918585"/>
      <w:sz w:val="22"/>
    </w:rPr>
  </w:style>
  <w:style w:type="paragraph" w:customStyle="1" w:styleId="SideHeading">
    <w:name w:val="Side Heading"/>
    <w:basedOn w:val="HeadingBase"/>
    <w:rsid w:val="00212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5C1"/>
    <w:pPr>
      <w:tabs>
        <w:tab w:val="num" w:pos="360"/>
      </w:tabs>
    </w:pPr>
  </w:style>
  <w:style w:type="paragraph" w:styleId="PlainText">
    <w:name w:val="Plain Text"/>
    <w:basedOn w:val="Normal"/>
    <w:link w:val="PlainTextChar"/>
    <w:rsid w:val="002125C1"/>
    <w:rPr>
      <w:sz w:val="20"/>
    </w:rPr>
  </w:style>
  <w:style w:type="character" w:customStyle="1" w:styleId="PlainTextChar">
    <w:name w:val="Plain Text Char"/>
    <w:basedOn w:val="DefaultParagraphFont"/>
    <w:link w:val="PlainText"/>
    <w:rsid w:val="002125C1"/>
    <w:rPr>
      <w:rFonts w:ascii="Courier New" w:eastAsia="Times New Roman" w:hAnsi="Courier New" w:cs="Times New Roman"/>
      <w:sz w:val="20"/>
      <w:szCs w:val="20"/>
      <w:lang w:eastAsia="en-US"/>
    </w:rPr>
  </w:style>
  <w:style w:type="character" w:customStyle="1" w:styleId="MenuOption">
    <w:name w:val="Menu Option"/>
    <w:basedOn w:val="DefaultParagraphFont"/>
    <w:rsid w:val="002125C1"/>
    <w:rPr>
      <w:b/>
      <w:smallCaps/>
    </w:rPr>
  </w:style>
  <w:style w:type="paragraph" w:customStyle="1" w:styleId="TableListNumber">
    <w:name w:val="Table List Number"/>
    <w:basedOn w:val="ListNumber"/>
    <w:rsid w:val="002125C1"/>
    <w:pPr>
      <w:numPr>
        <w:numId w:val="0"/>
      </w:numPr>
    </w:pPr>
  </w:style>
  <w:style w:type="paragraph" w:styleId="TOC4">
    <w:name w:val="toc 4"/>
    <w:basedOn w:val="TOCBase"/>
    <w:next w:val="Normal"/>
    <w:semiHidden/>
    <w:rsid w:val="002125C1"/>
    <w:pPr>
      <w:tabs>
        <w:tab w:val="right" w:leader="dot" w:pos="9071"/>
      </w:tabs>
      <w:ind w:left="1701"/>
    </w:pPr>
  </w:style>
  <w:style w:type="paragraph" w:customStyle="1" w:styleId="ListAlpha">
    <w:name w:val="List Alpha"/>
    <w:basedOn w:val="List"/>
    <w:rsid w:val="002125C1"/>
    <w:pPr>
      <w:numPr>
        <w:numId w:val="9"/>
      </w:numPr>
    </w:pPr>
  </w:style>
  <w:style w:type="paragraph" w:customStyle="1" w:styleId="ListAlpha2">
    <w:name w:val="List Alpha 2"/>
    <w:basedOn w:val="List2"/>
    <w:rsid w:val="002125C1"/>
    <w:pPr>
      <w:numPr>
        <w:numId w:val="8"/>
      </w:numPr>
    </w:pPr>
  </w:style>
  <w:style w:type="paragraph" w:styleId="List2">
    <w:name w:val="List 2"/>
    <w:basedOn w:val="BodyText"/>
    <w:rsid w:val="002125C1"/>
    <w:pPr>
      <w:tabs>
        <w:tab w:val="left" w:pos="680"/>
      </w:tabs>
      <w:spacing w:before="60" w:after="60"/>
      <w:ind w:left="680" w:hanging="340"/>
    </w:pPr>
  </w:style>
  <w:style w:type="paragraph" w:styleId="List3">
    <w:name w:val="List 3"/>
    <w:basedOn w:val="BodyText"/>
    <w:rsid w:val="002125C1"/>
    <w:pPr>
      <w:tabs>
        <w:tab w:val="left" w:pos="1021"/>
      </w:tabs>
      <w:spacing w:before="60" w:after="60"/>
      <w:ind w:left="1020" w:hanging="340"/>
    </w:pPr>
  </w:style>
  <w:style w:type="paragraph" w:styleId="List4">
    <w:name w:val="List 4"/>
    <w:basedOn w:val="BodyText"/>
    <w:rsid w:val="002125C1"/>
    <w:pPr>
      <w:tabs>
        <w:tab w:val="left" w:pos="1361"/>
      </w:tabs>
      <w:spacing w:before="60" w:after="60"/>
      <w:ind w:left="1361" w:hanging="340"/>
    </w:pPr>
  </w:style>
  <w:style w:type="paragraph" w:styleId="List5">
    <w:name w:val="List 5"/>
    <w:basedOn w:val="BodyText"/>
    <w:rsid w:val="002125C1"/>
    <w:pPr>
      <w:tabs>
        <w:tab w:val="left" w:pos="1701"/>
      </w:tabs>
      <w:spacing w:before="60" w:after="60"/>
      <w:ind w:left="1701" w:hanging="340"/>
    </w:pPr>
  </w:style>
  <w:style w:type="paragraph" w:styleId="ListBullet3">
    <w:name w:val="List Bullet 3"/>
    <w:basedOn w:val="List3"/>
    <w:rsid w:val="002125C1"/>
    <w:pPr>
      <w:numPr>
        <w:numId w:val="14"/>
      </w:numPr>
      <w:tabs>
        <w:tab w:val="clear" w:pos="1021"/>
      </w:tabs>
      <w:ind w:left="1037" w:hanging="357"/>
    </w:pPr>
  </w:style>
  <w:style w:type="paragraph" w:styleId="ListBullet4">
    <w:name w:val="List Bullet 4"/>
    <w:basedOn w:val="List4"/>
    <w:rsid w:val="002125C1"/>
    <w:pPr>
      <w:numPr>
        <w:numId w:val="3"/>
      </w:numPr>
      <w:tabs>
        <w:tab w:val="clear" w:pos="1361"/>
      </w:tabs>
    </w:pPr>
  </w:style>
  <w:style w:type="paragraph" w:styleId="ListBullet5">
    <w:name w:val="List Bullet 5"/>
    <w:basedOn w:val="List5"/>
    <w:rsid w:val="002125C1"/>
    <w:pPr>
      <w:numPr>
        <w:numId w:val="4"/>
      </w:numPr>
    </w:pPr>
  </w:style>
  <w:style w:type="paragraph" w:styleId="ListContinue2">
    <w:name w:val="List Continue 2"/>
    <w:basedOn w:val="List2"/>
    <w:rsid w:val="002125C1"/>
    <w:pPr>
      <w:ind w:firstLine="0"/>
    </w:pPr>
  </w:style>
  <w:style w:type="paragraph" w:styleId="ListContinue3">
    <w:name w:val="List Continue 3"/>
    <w:basedOn w:val="List3"/>
    <w:rsid w:val="002125C1"/>
    <w:pPr>
      <w:ind w:left="1021" w:firstLine="0"/>
    </w:pPr>
  </w:style>
  <w:style w:type="paragraph" w:styleId="ListContinue4">
    <w:name w:val="List Continue 4"/>
    <w:basedOn w:val="List4"/>
    <w:rsid w:val="002125C1"/>
    <w:pPr>
      <w:ind w:firstLine="0"/>
    </w:pPr>
  </w:style>
  <w:style w:type="paragraph" w:styleId="ListContinue5">
    <w:name w:val="List Continue 5"/>
    <w:basedOn w:val="List5"/>
    <w:rsid w:val="002125C1"/>
    <w:pPr>
      <w:ind w:firstLine="0"/>
    </w:pPr>
  </w:style>
  <w:style w:type="paragraph" w:styleId="ListNumber3">
    <w:name w:val="List Number 3"/>
    <w:basedOn w:val="List3"/>
    <w:rsid w:val="002125C1"/>
    <w:pPr>
      <w:numPr>
        <w:numId w:val="5"/>
      </w:numPr>
    </w:pPr>
  </w:style>
  <w:style w:type="paragraph" w:styleId="ListNumber4">
    <w:name w:val="List Number 4"/>
    <w:basedOn w:val="List4"/>
    <w:rsid w:val="002125C1"/>
    <w:pPr>
      <w:numPr>
        <w:numId w:val="6"/>
      </w:numPr>
    </w:pPr>
  </w:style>
  <w:style w:type="paragraph" w:styleId="ListNumber5">
    <w:name w:val="List Number 5"/>
    <w:basedOn w:val="List5"/>
    <w:rsid w:val="002125C1"/>
    <w:pPr>
      <w:numPr>
        <w:numId w:val="7"/>
      </w:numPr>
    </w:pPr>
  </w:style>
  <w:style w:type="paragraph" w:styleId="BlockText">
    <w:name w:val="Block Text"/>
    <w:basedOn w:val="Normal"/>
    <w:rsid w:val="002125C1"/>
    <w:pPr>
      <w:spacing w:after="120"/>
      <w:ind w:left="1440" w:right="1440"/>
    </w:pPr>
  </w:style>
  <w:style w:type="character" w:customStyle="1" w:styleId="Subscript">
    <w:name w:val="Subscript"/>
    <w:basedOn w:val="DefaultParagraphFont"/>
    <w:rsid w:val="002125C1"/>
    <w:rPr>
      <w:sz w:val="16"/>
      <w:vertAlign w:val="subscript"/>
    </w:rPr>
  </w:style>
  <w:style w:type="character" w:customStyle="1" w:styleId="Superscript">
    <w:name w:val="Superscript"/>
    <w:basedOn w:val="DefaultParagraphFont"/>
    <w:rsid w:val="002125C1"/>
    <w:rPr>
      <w:sz w:val="16"/>
      <w:vertAlign w:val="superscript"/>
    </w:rPr>
  </w:style>
  <w:style w:type="character" w:customStyle="1" w:styleId="Symbols">
    <w:name w:val="Symbols"/>
    <w:basedOn w:val="DefaultParagraphFont"/>
    <w:rsid w:val="002125C1"/>
    <w:rPr>
      <w:rFonts w:ascii="Symbol" w:hAnsi="Symbol"/>
    </w:rPr>
  </w:style>
  <w:style w:type="character" w:customStyle="1" w:styleId="MenuOptions">
    <w:name w:val="Menu Options"/>
    <w:basedOn w:val="DefaultParagraphFont"/>
    <w:rsid w:val="002125C1"/>
    <w:rPr>
      <w:rFonts w:ascii="Arial Narrow" w:hAnsi="Arial Narrow"/>
      <w:smallCaps/>
    </w:rPr>
  </w:style>
  <w:style w:type="character" w:customStyle="1" w:styleId="Buttons">
    <w:name w:val="Buttons"/>
    <w:basedOn w:val="DefaultParagraphFont"/>
    <w:rsid w:val="002125C1"/>
    <w:rPr>
      <w:b/>
    </w:rPr>
  </w:style>
  <w:style w:type="character" w:customStyle="1" w:styleId="Underlined">
    <w:name w:val="Underlined"/>
    <w:basedOn w:val="DefaultParagraphFont"/>
    <w:rsid w:val="002125C1"/>
    <w:rPr>
      <w:u w:val="single"/>
    </w:rPr>
  </w:style>
  <w:style w:type="paragraph" w:customStyle="1" w:styleId="TableBodyTextRight">
    <w:name w:val="Table Body Text Right"/>
    <w:basedOn w:val="TableBodyText"/>
    <w:rsid w:val="002125C1"/>
    <w:pPr>
      <w:widowControl w:val="0"/>
      <w:autoSpaceDE w:val="0"/>
      <w:autoSpaceDN w:val="0"/>
      <w:adjustRightInd w:val="0"/>
      <w:jc w:val="right"/>
    </w:pPr>
    <w:rPr>
      <w:rFonts w:cs="Arial"/>
      <w:szCs w:val="18"/>
    </w:rPr>
  </w:style>
  <w:style w:type="paragraph" w:customStyle="1" w:styleId="CopyrightText">
    <w:name w:val="Copyright Text"/>
    <w:basedOn w:val="BodyText"/>
    <w:rsid w:val="002125C1"/>
    <w:rPr>
      <w:sz w:val="18"/>
    </w:rPr>
  </w:style>
  <w:style w:type="paragraph" w:customStyle="1" w:styleId="BodySmallRight">
    <w:name w:val="Body Small Right"/>
    <w:basedOn w:val="BodyTextRight"/>
    <w:rsid w:val="002125C1"/>
    <w:rPr>
      <w:sz w:val="18"/>
      <w:szCs w:val="18"/>
    </w:rPr>
  </w:style>
  <w:style w:type="paragraph" w:customStyle="1" w:styleId="MarginEdition">
    <w:name w:val="Margin Edition"/>
    <w:basedOn w:val="MarginNote"/>
    <w:rsid w:val="002125C1"/>
    <w:pPr>
      <w:spacing w:before="0" w:after="0"/>
    </w:pPr>
    <w:rPr>
      <w:rFonts w:ascii="Times New Roman" w:hAnsi="Times New Roman"/>
      <w:color w:val="999999"/>
    </w:rPr>
  </w:style>
  <w:style w:type="paragraph" w:customStyle="1" w:styleId="Spacer">
    <w:name w:val="Spacer"/>
    <w:basedOn w:val="Normal"/>
    <w:rsid w:val="002125C1"/>
    <w:rPr>
      <w:sz w:val="2"/>
      <w:szCs w:val="2"/>
    </w:rPr>
  </w:style>
  <w:style w:type="character" w:customStyle="1" w:styleId="Small">
    <w:name w:val="Small"/>
    <w:basedOn w:val="DefaultParagraphFont"/>
    <w:rsid w:val="002125C1"/>
    <w:rPr>
      <w:sz w:val="16"/>
    </w:rPr>
  </w:style>
  <w:style w:type="paragraph" w:customStyle="1" w:styleId="WideTable">
    <w:name w:val="Wide Table"/>
    <w:basedOn w:val="Normal"/>
    <w:rsid w:val="002125C1"/>
    <w:pPr>
      <w:ind w:left="-1418"/>
    </w:pPr>
    <w:rPr>
      <w:sz w:val="2"/>
      <w:szCs w:val="2"/>
    </w:rPr>
  </w:style>
  <w:style w:type="character" w:styleId="PageNumber">
    <w:name w:val="page number"/>
    <w:basedOn w:val="DefaultParagraphFont"/>
    <w:rsid w:val="002125C1"/>
  </w:style>
  <w:style w:type="paragraph" w:styleId="Quote">
    <w:name w:val="Quote"/>
    <w:basedOn w:val="Heading1"/>
    <w:link w:val="QuoteChar"/>
    <w:qFormat/>
    <w:rsid w:val="002125C1"/>
    <w:rPr>
      <w:b w:val="0"/>
      <w:sz w:val="72"/>
      <w:szCs w:val="72"/>
      <w:lang w:val="en-NZ"/>
    </w:rPr>
  </w:style>
  <w:style w:type="character" w:customStyle="1" w:styleId="QuoteChar">
    <w:name w:val="Quote Char"/>
    <w:basedOn w:val="DefaultParagraphFont"/>
    <w:link w:val="Quote"/>
    <w:rsid w:val="00212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5C1"/>
    <w:pPr>
      <w:pageBreakBefore/>
    </w:pPr>
  </w:style>
  <w:style w:type="paragraph" w:customStyle="1" w:styleId="Border">
    <w:name w:val="Border"/>
    <w:basedOn w:val="Normal"/>
    <w:qFormat/>
    <w:rsid w:val="00212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5C1"/>
    <w:rPr>
      <w:b/>
      <w:bCs/>
      <w:i/>
      <w:iCs/>
      <w:color w:val="auto"/>
    </w:rPr>
  </w:style>
  <w:style w:type="paragraph" w:styleId="IntenseQuote">
    <w:name w:val="Intense Quote"/>
    <w:basedOn w:val="Normal"/>
    <w:next w:val="Normal"/>
    <w:link w:val="IntenseQuoteChar"/>
    <w:uiPriority w:val="30"/>
    <w:qFormat/>
    <w:rsid w:val="00212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5C1"/>
    <w:rPr>
      <w:smallCaps/>
      <w:color w:val="auto"/>
      <w:u w:val="single"/>
    </w:rPr>
  </w:style>
  <w:style w:type="character" w:styleId="IntenseReference">
    <w:name w:val="Intense Reference"/>
    <w:basedOn w:val="DefaultParagraphFont"/>
    <w:uiPriority w:val="32"/>
    <w:qFormat/>
    <w:rsid w:val="002125C1"/>
    <w:rPr>
      <w:b/>
      <w:bCs/>
      <w:smallCaps/>
      <w:color w:val="auto"/>
      <w:spacing w:val="5"/>
      <w:u w:val="single"/>
    </w:rPr>
  </w:style>
  <w:style w:type="paragraph" w:customStyle="1" w:styleId="2ColumnHeading">
    <w:name w:val="2Column Heading"/>
    <w:basedOn w:val="BodyText"/>
    <w:qFormat/>
    <w:rsid w:val="002125C1"/>
    <w:pPr>
      <w:spacing w:after="60"/>
      <w:ind w:left="-2268"/>
    </w:pPr>
    <w:rPr>
      <w:b/>
    </w:rPr>
  </w:style>
  <w:style w:type="paragraph" w:customStyle="1" w:styleId="Heading1TOC">
    <w:name w:val="Heading1 TOC"/>
    <w:basedOn w:val="Normal"/>
    <w:qFormat/>
    <w:rsid w:val="002125C1"/>
    <w:pPr>
      <w:spacing w:before="240" w:after="120"/>
    </w:pPr>
    <w:rPr>
      <w:rFonts w:ascii="Times New Roman" w:hAnsi="Times New Roman"/>
      <w:b/>
      <w:sz w:val="32"/>
    </w:rPr>
  </w:style>
  <w:style w:type="paragraph" w:customStyle="1" w:styleId="Heading2TOC">
    <w:name w:val="Heading2 TOC"/>
    <w:basedOn w:val="Normal"/>
    <w:qFormat/>
    <w:rsid w:val="002125C1"/>
    <w:pPr>
      <w:spacing w:before="240" w:after="60"/>
    </w:pPr>
    <w:rPr>
      <w:rFonts w:ascii="Times New Roman" w:hAnsi="Times New Roman"/>
      <w:b/>
      <w:sz w:val="28"/>
    </w:rPr>
  </w:style>
  <w:style w:type="character" w:customStyle="1" w:styleId="Underline">
    <w:name w:val="Underline"/>
    <w:basedOn w:val="DefaultParagraphFont"/>
    <w:qFormat/>
    <w:rsid w:val="002125C1"/>
    <w:rPr>
      <w:u w:val="single"/>
    </w:rPr>
  </w:style>
  <w:style w:type="character" w:customStyle="1" w:styleId="BoldandItalics">
    <w:name w:val="Bold and Italics"/>
    <w:qFormat/>
    <w:rsid w:val="002125C1"/>
    <w:rPr>
      <w:b/>
      <w:i/>
      <w:u w:val="none"/>
    </w:rPr>
  </w:style>
  <w:style w:type="paragraph" w:styleId="BalloonText">
    <w:name w:val="Balloon Text"/>
    <w:basedOn w:val="Normal"/>
    <w:link w:val="BalloonTextChar"/>
    <w:rsid w:val="002125C1"/>
    <w:rPr>
      <w:rFonts w:ascii="Tahoma" w:hAnsi="Tahoma" w:cs="Tahoma"/>
      <w:sz w:val="16"/>
      <w:szCs w:val="16"/>
    </w:rPr>
  </w:style>
  <w:style w:type="character" w:customStyle="1" w:styleId="BalloonTextChar">
    <w:name w:val="Balloon Text Char"/>
    <w:basedOn w:val="DefaultParagraphFont"/>
    <w:link w:val="BalloonText"/>
    <w:rsid w:val="00212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5C1"/>
    <w:rPr>
      <w:b/>
      <w:color w:val="660033"/>
      <w:spacing w:val="0"/>
    </w:rPr>
  </w:style>
  <w:style w:type="paragraph" w:customStyle="1" w:styleId="Nameditemlist">
    <w:name w:val="Named item list"/>
    <w:basedOn w:val="BodyText"/>
    <w:qFormat/>
    <w:rsid w:val="002125C1"/>
    <w:pPr>
      <w:tabs>
        <w:tab w:val="left" w:pos="2835"/>
      </w:tabs>
      <w:ind w:left="2835" w:hanging="2835"/>
    </w:pPr>
  </w:style>
  <w:style w:type="paragraph" w:customStyle="1" w:styleId="BodyTextnopadding">
    <w:name w:val="Body Text no padding"/>
    <w:basedOn w:val="BodyText"/>
    <w:qFormat/>
    <w:rsid w:val="002125C1"/>
    <w:pPr>
      <w:spacing w:before="0" w:after="0"/>
    </w:pPr>
  </w:style>
  <w:style w:type="paragraph" w:customStyle="1" w:styleId="BodyTextBold">
    <w:name w:val="Body Text Bold"/>
    <w:basedOn w:val="BodyText"/>
    <w:qFormat/>
    <w:rsid w:val="002125C1"/>
    <w:rPr>
      <w:b/>
    </w:rPr>
  </w:style>
  <w:style w:type="character" w:styleId="Hyperlink">
    <w:name w:val="Hyperlink"/>
    <w:basedOn w:val="DefaultParagraphFont"/>
    <w:uiPriority w:val="99"/>
    <w:unhideWhenUsed/>
    <w:rsid w:val="00472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3786</Characters>
  <Application>Microsoft Office Word</Application>
  <DocSecurity>0</DocSecurity>
  <Lines>140</Lines>
  <Paragraphs>101</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MEM30009 Contribute to the design of basic mechanical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