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D4D" w:rsidP="00AE7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MEM30009 Contribute to the design of basic mechanical systems</w:t>
      </w:r>
      <w:r>
        <w:fldChar w:fldCharType="end"/>
      </w:r>
    </w:p>
    <w:p w:rsidR="00AE7D4D" w:rsidP="00AE7D4D">
      <w:pPr>
        <w:pStyle w:val="Version"/>
        <w:sectPr w:rsidSect="002A5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AF3" w:rsidP="002A5AF3">
      <w:pPr>
        <w:pStyle w:val="SuperHeading"/>
      </w:pPr>
      <w:r w:rsidRPr="002A5AF3">
        <w:t>Assessment Requirements for MEM30009 Contribute to the design of basic mechanical systems</w:t>
      </w:r>
    </w:p>
    <w:p w:rsidR="00000000" w:rsidRPr="002A5AF3" w:rsidP="002A5AF3">
      <w:pPr>
        <w:pStyle w:val="Heading1"/>
      </w:pPr>
      <w:bookmarkStart w:id="1" w:name="O_945730"/>
      <w:bookmarkEnd w:id="1"/>
      <w:r w:rsidRPr="002A5AF3">
        <w:t>Modification History</w:t>
      </w:r>
    </w:p>
    <w:p w:rsidR="00AE7D4D" w:rsidP="00AE7D4D">
      <w:pPr>
        <w:pStyle w:val="BodyText"/>
      </w:pPr>
      <w:r w:rsidRPr="002A5AF3">
        <w:t>Release 1. Supersedes and is equivalent to MEM30009A Contribute to the design of basic mechanical systems.</w:t>
      </w:r>
    </w:p>
    <w:p w:rsidR="00000000" w:rsidRPr="002A5AF3" w:rsidP="002A5AF3">
      <w:pPr>
        <w:pStyle w:val="Heading1"/>
      </w:pPr>
      <w:bookmarkStart w:id="2" w:name="O_945733"/>
      <w:bookmarkEnd w:id="2"/>
      <w:r w:rsidRPr="002A5AF3">
        <w:t>Performance Evidence</w:t>
      </w:r>
    </w:p>
    <w:p w:rsidR="00000000" w:rsidRPr="002A5AF3" w:rsidP="00AE7D4D">
      <w:pPr>
        <w:pStyle w:val="BodyText"/>
      </w:pPr>
      <w:r w:rsidRPr="002A5AF3">
        <w:t>Evidence required to demonstrate competence in this unit must be relevant to and satisfy the requirements of the elements and performance criteria and include:</w:t>
      </w:r>
    </w:p>
    <w:p w:rsidR="00000000" w:rsidRPr="002A5AF3" w:rsidP="002A5AF3">
      <w:pPr>
        <w:pStyle w:val="ListBullet"/>
      </w:pPr>
      <w:r w:rsidRPr="002A5AF3">
        <w:t>contributing to the design of basic mechanical systems on at least two occ</w:t>
      </w:r>
      <w:r w:rsidRPr="002A5AF3">
        <w:t>asions</w:t>
      </w:r>
    </w:p>
    <w:p w:rsidR="00000000" w:rsidRPr="002A5AF3" w:rsidP="002A5AF3">
      <w:pPr>
        <w:pStyle w:val="ListBullet"/>
      </w:pPr>
      <w:r w:rsidRPr="002A5AF3">
        <w:t>researching equipment function and operational requirements</w:t>
      </w:r>
    </w:p>
    <w:p w:rsidR="00000000" w:rsidRPr="002A5AF3" w:rsidP="002A5AF3">
      <w:pPr>
        <w:pStyle w:val="ListBullet"/>
      </w:pPr>
      <w:r w:rsidRPr="002A5AF3">
        <w:t>selecting appropriate components, assemblies and fasteners to perform the required function</w:t>
      </w:r>
    </w:p>
    <w:p w:rsidR="00000000" w:rsidRPr="002A5AF3" w:rsidP="002A5AF3">
      <w:pPr>
        <w:pStyle w:val="ListBullet"/>
      </w:pPr>
      <w:r w:rsidRPr="002A5AF3">
        <w:t>preparing preliminary design documentation</w:t>
      </w:r>
    </w:p>
    <w:p w:rsidR="00000000" w:rsidRPr="002A5AF3" w:rsidP="002A5AF3">
      <w:pPr>
        <w:pStyle w:val="ListBullet"/>
      </w:pPr>
      <w:r w:rsidRPr="002A5AF3">
        <w:t>issuing or filing completed documentation in accordanc</w:t>
      </w:r>
      <w:r w:rsidRPr="002A5AF3">
        <w:t>e with SOPs.</w:t>
      </w:r>
    </w:p>
    <w:p w:rsidR="00000000" w:rsidRPr="002A5AF3" w:rsidP="002A5AF3">
      <w:pPr>
        <w:pStyle w:val="BodyText"/>
      </w:pPr>
    </w:p>
    <w:p w:rsidR="00AE7D4D" w:rsidRPr="00AE7D4D" w:rsidP="00AE7D4D">
      <w:pPr>
        <w:pStyle w:val="BodyText"/>
        <w:rPr>
          <w:i/>
        </w:rPr>
      </w:pPr>
      <w:r w:rsidRPr="00AE7D4D">
        <w:rPr>
          <w:rStyle w:val="Emphasis"/>
        </w:rPr>
        <w:t>Note: Where a volume and/or frequency is not specified, demonstration must be provided at least once.</w:t>
      </w:r>
    </w:p>
    <w:p w:rsidR="00000000" w:rsidRPr="002A5AF3" w:rsidP="002A5AF3">
      <w:pPr>
        <w:pStyle w:val="Heading1"/>
      </w:pPr>
      <w:bookmarkStart w:id="3" w:name="O_945732"/>
      <w:bookmarkEnd w:id="3"/>
      <w:r w:rsidRPr="002A5AF3">
        <w:t>Knowledge Evidence</w:t>
      </w:r>
    </w:p>
    <w:p w:rsidR="00000000" w:rsidRPr="002A5AF3" w:rsidP="00AE7D4D">
      <w:pPr>
        <w:pStyle w:val="BodyText"/>
      </w:pPr>
      <w:r w:rsidRPr="002A5AF3">
        <w:t>Evidence required to demonstrate the required knowledge for this unit must be relevant to and satisfy t</w:t>
      </w:r>
      <w:r w:rsidRPr="002A5AF3">
        <w:t>he requirements of the elements and performance criteria and include knowledge of:</w:t>
      </w:r>
    </w:p>
    <w:p w:rsidR="00000000" w:rsidRPr="002A5AF3" w:rsidP="002A5AF3">
      <w:pPr>
        <w:pStyle w:val="ListBullet"/>
      </w:pPr>
      <w:r w:rsidRPr="002A5AF3">
        <w:t>relevant codes and standards</w:t>
      </w:r>
    </w:p>
    <w:p w:rsidR="00000000" w:rsidRPr="002A5AF3" w:rsidP="002A5AF3">
      <w:pPr>
        <w:pStyle w:val="ListBullet"/>
      </w:pPr>
      <w:r w:rsidRPr="002A5AF3">
        <w:t>basic mechanical components</w:t>
      </w:r>
    </w:p>
    <w:p w:rsidR="00000000" w:rsidRPr="002A5AF3" w:rsidP="002A5AF3">
      <w:pPr>
        <w:pStyle w:val="ListBullet"/>
      </w:pPr>
      <w:r w:rsidRPr="002A5AF3">
        <w:t>drive components</w:t>
      </w:r>
    </w:p>
    <w:p w:rsidR="00000000" w:rsidRPr="002A5AF3" w:rsidP="002A5AF3">
      <w:pPr>
        <w:pStyle w:val="ListBullet"/>
      </w:pPr>
      <w:r w:rsidRPr="002A5AF3">
        <w:t>lifting systems</w:t>
      </w:r>
    </w:p>
    <w:p w:rsidR="00000000" w:rsidRPr="002A5AF3" w:rsidP="002A5AF3">
      <w:pPr>
        <w:pStyle w:val="ListBullet"/>
      </w:pPr>
      <w:r w:rsidRPr="002A5AF3">
        <w:t>pneumatic systems and their advantages and disadvantages</w:t>
      </w:r>
    </w:p>
    <w:p w:rsidR="00000000" w:rsidRPr="002A5AF3" w:rsidP="002A5AF3">
      <w:pPr>
        <w:pStyle w:val="ListBullet"/>
      </w:pPr>
      <w:r w:rsidRPr="002A5AF3">
        <w:t>hydraulic systems and their advantages and disadvantages</w:t>
      </w:r>
    </w:p>
    <w:p w:rsidR="00AE7D4D" w:rsidP="002A5AF3">
      <w:pPr>
        <w:pStyle w:val="ListBullet"/>
      </w:pPr>
      <w:r w:rsidRPr="002A5AF3">
        <w:t>purpose of pumps and piping systems.</w:t>
      </w:r>
    </w:p>
    <w:p w:rsidR="00AE7D4D" w:rsidP="002A5AF3">
      <w:pPr>
        <w:pStyle w:val="ListBullet"/>
      </w:pPr>
    </w:p>
    <w:p w:rsidR="00000000" w:rsidRPr="002A5AF3" w:rsidP="002A5AF3">
      <w:pPr>
        <w:pStyle w:val="Heading1"/>
      </w:pPr>
      <w:bookmarkStart w:id="4" w:name="O_945731"/>
      <w:bookmarkEnd w:id="4"/>
      <w:r w:rsidRPr="002A5AF3">
        <w:t>Assessment Conditions</w:t>
      </w:r>
    </w:p>
    <w:p w:rsidR="00000000" w:rsidRPr="002A5AF3" w:rsidP="002A5AF3">
      <w:pPr>
        <w:pStyle w:val="ListBullet"/>
      </w:pPr>
      <w:r w:rsidRPr="002A5AF3">
        <w:t>Assessors must:</w:t>
      </w:r>
    </w:p>
    <w:p w:rsidR="00000000" w:rsidRPr="002A5AF3" w:rsidP="002A5AF3">
      <w:pPr>
        <w:pStyle w:val="ListBullet2"/>
      </w:pPr>
      <w:r w:rsidRPr="002A5AF3">
        <w:t>have vocational competency in contributing to the design of basic mechanical systems at least to the lev</w:t>
      </w:r>
      <w:r w:rsidRPr="002A5AF3">
        <w:t>el being assessed with relevant industry knowledge and experience</w:t>
      </w:r>
    </w:p>
    <w:p w:rsidR="00000000" w:rsidRPr="002A5AF3" w:rsidP="002A5AF3">
      <w:pPr>
        <w:pStyle w:val="ListBullet2"/>
      </w:pPr>
      <w:r w:rsidRPr="002A5AF3">
        <w:t xml:space="preserve">satisfy the assessor requirements in the Standards for Registered Training Organisations 2015 or its replacement and comply with the National Vocational Education and Training Regulator Act </w:t>
      </w:r>
      <w:r w:rsidRPr="002A5AF3">
        <w:t>2011, its replacement or equivalent legislation covering VET regulation in a non-referring state/territory as the case requires.</w:t>
      </w:r>
    </w:p>
    <w:p w:rsidR="00000000" w:rsidRPr="002A5AF3" w:rsidP="002A5AF3">
      <w:pPr>
        <w:pStyle w:val="ListBullet"/>
      </w:pPr>
      <w:r w:rsidRPr="002A5AF3">
        <w:t>Where possible, assessment must occur in operational workplace situations. Where this is not possible or where personal safety</w:t>
      </w:r>
      <w:r w:rsidRPr="002A5AF3">
        <w:t xml:space="preserve"> or environmental damage are limiting factors, assessment must occur in a sufficiently rigorous simulated environment that reflects realistic operational workplace conditions that cover all aspects of workplace performance, including environment, task skil</w:t>
      </w:r>
      <w:r w:rsidRPr="002A5AF3">
        <w:t>ls, task management skills, contingency management skills and job role environment skills.</w:t>
      </w:r>
    </w:p>
    <w:p w:rsidR="00000000" w:rsidRPr="002A5AF3" w:rsidP="002A5AF3">
      <w:pPr>
        <w:pStyle w:val="ListBullet"/>
      </w:pPr>
      <w:r w:rsidRPr="002A5AF3">
        <w:t>Conditions for assessment must include access to all tools, equipment, materials and documentation required including relevant workplace procedures, product and manu</w:t>
      </w:r>
      <w:r w:rsidRPr="002A5AF3">
        <w:t>facturing specifications.</w:t>
      </w:r>
    </w:p>
    <w:p w:rsidR="00AE7D4D" w:rsidP="002A5AF3">
      <w:pPr>
        <w:pStyle w:val="ListBullet"/>
      </w:pPr>
      <w:r w:rsidRPr="002A5AF3">
        <w:t>Assessment processes and techniques must be appropriate to the language, literacy and numeracy requirements of the work being performed and the needs of the candidate.</w:t>
      </w:r>
    </w:p>
    <w:p w:rsidR="00AE7D4D" w:rsidP="002A5AF3">
      <w:pPr>
        <w:pStyle w:val="ListBullet"/>
      </w:pPr>
    </w:p>
    <w:p w:rsidR="00000000" w:rsidRPr="002A5AF3" w:rsidP="002A5AF3">
      <w:pPr>
        <w:pStyle w:val="Heading1"/>
      </w:pPr>
      <w:bookmarkStart w:id="5" w:name="O_945729"/>
      <w:bookmarkEnd w:id="5"/>
      <w:r w:rsidRPr="002A5AF3">
        <w:t>Links</w:t>
      </w:r>
    </w:p>
    <w:p w:rsidR="00000000" w:rsidRPr="002A5AF3" w:rsidP="00AE7D4D">
      <w:pPr>
        <w:pStyle w:val="BodyText"/>
      </w:pPr>
      <w:r w:rsidRPr="002A5AF3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7F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A5AF3" w:rsidP="002A5AF3"/>
    <w:sectPr w:rsidSect="002A5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F3" w:rsidRPr="00AE7D4D" w:rsidP="00AE7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D" w:rsidP="002A5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D4D" w:rsidP="002A5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7D4D" w:rsidP="002A5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AF3" w:rsidRPr="00AE7D4D" w:rsidP="00AE7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D" w:rsidRPr="002D2AF8" w:rsidP="002A5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MEM30009 Contribute to the design of basic mechanical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7D4D" w:rsidP="002A5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A5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328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EC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AF3"/>
  </w:style>
  <w:style w:type="character" w:customStyle="1" w:styleId="Heading1Char">
    <w:name w:val="Heading 1 Char"/>
    <w:basedOn w:val="DefaultParagraphFont"/>
    <w:link w:val="Heading1"/>
    <w:rsid w:val="002A5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A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AF3"/>
    <w:rPr>
      <w:i/>
    </w:rPr>
  </w:style>
  <w:style w:type="paragraph" w:customStyle="1" w:styleId="SuperHeading">
    <w:name w:val="SuperHeading"/>
    <w:basedOn w:val="Normal"/>
    <w:rsid w:val="002A5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AF3"/>
    <w:rPr>
      <w:b/>
      <w:spacing w:val="0"/>
    </w:rPr>
  </w:style>
  <w:style w:type="paragraph" w:customStyle="1" w:styleId="SuperTitle">
    <w:name w:val="SuperTitle"/>
    <w:basedOn w:val="Title"/>
    <w:rsid w:val="002A5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AF3"/>
  </w:style>
  <w:style w:type="paragraph" w:styleId="TableofFigures">
    <w:name w:val="table of figures"/>
    <w:basedOn w:val="Normal"/>
    <w:next w:val="Normal"/>
    <w:semiHidden/>
    <w:rsid w:val="002A5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AF3"/>
    <w:rPr>
      <w:rFonts w:ascii="Wingdings" w:hAnsi="Wingdings"/>
    </w:rPr>
  </w:style>
  <w:style w:type="paragraph" w:customStyle="1" w:styleId="TableHeading">
    <w:name w:val="Table Heading"/>
    <w:basedOn w:val="HeadingBase"/>
    <w:rsid w:val="002A5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AF3"/>
    <w:rPr>
      <w:color w:val="0033CC"/>
      <w:u w:val="none"/>
    </w:rPr>
  </w:style>
  <w:style w:type="paragraph" w:customStyle="1" w:styleId="BodyTextRight">
    <w:name w:val="Body Text Right"/>
    <w:basedOn w:val="BodyText"/>
    <w:rsid w:val="002A5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AF3"/>
    <w:rPr>
      <w:sz w:val="32"/>
    </w:rPr>
  </w:style>
  <w:style w:type="paragraph" w:customStyle="1" w:styleId="HeadingProcedure">
    <w:name w:val="Heading Procedure"/>
    <w:basedOn w:val="HeadingBase"/>
    <w:next w:val="Normal"/>
    <w:rsid w:val="002A5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AF3"/>
    <w:pPr>
      <w:spacing w:before="60" w:after="60"/>
    </w:pPr>
  </w:style>
  <w:style w:type="paragraph" w:styleId="ListContinue">
    <w:name w:val="List Continue"/>
    <w:basedOn w:val="List"/>
    <w:rsid w:val="002A5AF3"/>
    <w:pPr>
      <w:ind w:firstLine="0"/>
    </w:pPr>
  </w:style>
  <w:style w:type="paragraph" w:customStyle="1" w:styleId="ListNote">
    <w:name w:val="List Note"/>
    <w:basedOn w:val="List"/>
    <w:rsid w:val="002A5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AF3"/>
    <w:rPr>
      <w:rFonts w:ascii="Courier New" w:hAnsi="Courier New"/>
    </w:rPr>
  </w:style>
  <w:style w:type="paragraph" w:customStyle="1" w:styleId="NoteBullet">
    <w:name w:val="Note Bullet"/>
    <w:basedOn w:val="Note"/>
    <w:rsid w:val="002A5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AF3"/>
    <w:rPr>
      <w:b/>
      <w:smallCaps/>
    </w:rPr>
  </w:style>
  <w:style w:type="paragraph" w:customStyle="1" w:styleId="TableListNumber">
    <w:name w:val="Table List Number"/>
    <w:basedOn w:val="ListNumber"/>
    <w:rsid w:val="002A5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AF3"/>
    <w:pPr>
      <w:numPr>
        <w:numId w:val="9"/>
      </w:numPr>
    </w:pPr>
  </w:style>
  <w:style w:type="paragraph" w:customStyle="1" w:styleId="ListAlpha2">
    <w:name w:val="List Alpha 2"/>
    <w:basedOn w:val="List2"/>
    <w:rsid w:val="002A5AF3"/>
    <w:pPr>
      <w:numPr>
        <w:numId w:val="8"/>
      </w:numPr>
    </w:pPr>
  </w:style>
  <w:style w:type="paragraph" w:styleId="List2">
    <w:name w:val="List 2"/>
    <w:basedOn w:val="BodyText"/>
    <w:rsid w:val="002A5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AF3"/>
    <w:pPr>
      <w:numPr>
        <w:numId w:val="4"/>
      </w:numPr>
    </w:pPr>
  </w:style>
  <w:style w:type="paragraph" w:styleId="ListContinue2">
    <w:name w:val="List Continue 2"/>
    <w:basedOn w:val="List2"/>
    <w:rsid w:val="002A5AF3"/>
    <w:pPr>
      <w:ind w:firstLine="0"/>
    </w:pPr>
  </w:style>
  <w:style w:type="paragraph" w:styleId="ListContinue3">
    <w:name w:val="List Continue 3"/>
    <w:basedOn w:val="List3"/>
    <w:rsid w:val="002A5AF3"/>
    <w:pPr>
      <w:ind w:left="1021" w:firstLine="0"/>
    </w:pPr>
  </w:style>
  <w:style w:type="paragraph" w:styleId="ListContinue4">
    <w:name w:val="List Continue 4"/>
    <w:basedOn w:val="List4"/>
    <w:rsid w:val="002A5AF3"/>
    <w:pPr>
      <w:ind w:firstLine="0"/>
    </w:pPr>
  </w:style>
  <w:style w:type="paragraph" w:styleId="ListContinue5">
    <w:name w:val="List Continue 5"/>
    <w:basedOn w:val="List5"/>
    <w:rsid w:val="002A5AF3"/>
    <w:pPr>
      <w:ind w:firstLine="0"/>
    </w:pPr>
  </w:style>
  <w:style w:type="paragraph" w:styleId="ListNumber3">
    <w:name w:val="List Number 3"/>
    <w:basedOn w:val="List3"/>
    <w:rsid w:val="002A5AF3"/>
    <w:pPr>
      <w:numPr>
        <w:numId w:val="5"/>
      </w:numPr>
    </w:pPr>
  </w:style>
  <w:style w:type="paragraph" w:styleId="ListNumber4">
    <w:name w:val="List Number 4"/>
    <w:basedOn w:val="List4"/>
    <w:rsid w:val="002A5AF3"/>
    <w:pPr>
      <w:numPr>
        <w:numId w:val="6"/>
      </w:numPr>
    </w:pPr>
  </w:style>
  <w:style w:type="paragraph" w:styleId="ListNumber5">
    <w:name w:val="List Number 5"/>
    <w:basedOn w:val="List5"/>
    <w:rsid w:val="002A5AF3"/>
    <w:pPr>
      <w:numPr>
        <w:numId w:val="7"/>
      </w:numPr>
    </w:pPr>
  </w:style>
  <w:style w:type="paragraph" w:styleId="BlockText">
    <w:name w:val="Block Text"/>
    <w:basedOn w:val="Normal"/>
    <w:rsid w:val="002A5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AF3"/>
    <w:rPr>
      <w:sz w:val="16"/>
      <w:vertAlign w:val="superscript"/>
    </w:rPr>
  </w:style>
  <w:style w:type="character" w:customStyle="1" w:styleId="Symbols">
    <w:name w:val="Symbols"/>
    <w:basedOn w:val="DefaultParagraphFont"/>
    <w:rsid w:val="002A5AF3"/>
    <w:rPr>
      <w:rFonts w:ascii="Symbol" w:hAnsi="Symbol"/>
    </w:rPr>
  </w:style>
  <w:style w:type="character" w:customStyle="1" w:styleId="MenuOptions">
    <w:name w:val="Menu Options"/>
    <w:basedOn w:val="DefaultParagraphFont"/>
    <w:rsid w:val="002A5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AF3"/>
    <w:rPr>
      <w:b/>
    </w:rPr>
  </w:style>
  <w:style w:type="character" w:customStyle="1" w:styleId="Underlined">
    <w:name w:val="Underlined"/>
    <w:basedOn w:val="DefaultParagraphFont"/>
    <w:rsid w:val="002A5AF3"/>
    <w:rPr>
      <w:u w:val="single"/>
    </w:rPr>
  </w:style>
  <w:style w:type="paragraph" w:customStyle="1" w:styleId="TableBodyTextRight">
    <w:name w:val="Table Body Text Right"/>
    <w:basedOn w:val="TableBodyText"/>
    <w:rsid w:val="002A5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AF3"/>
    <w:rPr>
      <w:sz w:val="18"/>
    </w:rPr>
  </w:style>
  <w:style w:type="paragraph" w:customStyle="1" w:styleId="BodySmallRight">
    <w:name w:val="Body Small Right"/>
    <w:basedOn w:val="BodyTextRight"/>
    <w:rsid w:val="002A5AF3"/>
    <w:rPr>
      <w:sz w:val="18"/>
      <w:szCs w:val="18"/>
    </w:rPr>
  </w:style>
  <w:style w:type="paragraph" w:customStyle="1" w:styleId="MarginEdition">
    <w:name w:val="Margin Edition"/>
    <w:basedOn w:val="MarginNote"/>
    <w:rsid w:val="002A5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AF3"/>
    <w:rPr>
      <w:sz w:val="2"/>
      <w:szCs w:val="2"/>
    </w:rPr>
  </w:style>
  <w:style w:type="character" w:customStyle="1" w:styleId="Small">
    <w:name w:val="Small"/>
    <w:basedOn w:val="DefaultParagraphFont"/>
    <w:rsid w:val="002A5AF3"/>
    <w:rPr>
      <w:sz w:val="16"/>
    </w:rPr>
  </w:style>
  <w:style w:type="paragraph" w:customStyle="1" w:styleId="WideTable">
    <w:name w:val="Wide Table"/>
    <w:basedOn w:val="Normal"/>
    <w:rsid w:val="002A5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AF3"/>
  </w:style>
  <w:style w:type="paragraph" w:styleId="Quote">
    <w:name w:val="Quote"/>
    <w:basedOn w:val="Heading1"/>
    <w:link w:val="QuoteChar"/>
    <w:qFormat/>
    <w:rsid w:val="002A5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AF3"/>
    <w:pPr>
      <w:pageBreakBefore/>
    </w:pPr>
  </w:style>
  <w:style w:type="paragraph" w:customStyle="1" w:styleId="Border">
    <w:name w:val="Border"/>
    <w:basedOn w:val="Normal"/>
    <w:qFormat/>
    <w:rsid w:val="002A5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AF3"/>
    <w:rPr>
      <w:u w:val="single"/>
    </w:rPr>
  </w:style>
  <w:style w:type="character" w:customStyle="1" w:styleId="BoldandItalics">
    <w:name w:val="Bold and Italics"/>
    <w:qFormat/>
    <w:rsid w:val="002A5AF3"/>
    <w:rPr>
      <w:b/>
      <w:i/>
      <w:u w:val="none"/>
    </w:rPr>
  </w:style>
  <w:style w:type="paragraph" w:styleId="BalloonText">
    <w:name w:val="Balloon Text"/>
    <w:basedOn w:val="Normal"/>
    <w:link w:val="BalloonTextChar"/>
    <w:rsid w:val="002A5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AF3"/>
    <w:pPr>
      <w:spacing w:before="0" w:after="0"/>
    </w:pPr>
  </w:style>
  <w:style w:type="paragraph" w:customStyle="1" w:styleId="BodyTextBold">
    <w:name w:val="Body Text Bold"/>
    <w:basedOn w:val="BodyText"/>
    <w:qFormat/>
    <w:rsid w:val="002A5AF3"/>
    <w:rPr>
      <w:b/>
    </w:rPr>
  </w:style>
  <w:style w:type="character" w:styleId="Hyperlink">
    <w:name w:val="Hyperlink"/>
    <w:basedOn w:val="DefaultParagraphFont"/>
    <w:uiPriority w:val="99"/>
    <w:unhideWhenUsed/>
    <w:rsid w:val="00AE7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2679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MEM30009 Contribute to the design of basic mechanical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