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744" w:rsidP="00365744">
      <w:pPr>
        <w:pStyle w:val="Title"/>
      </w:pPr>
      <w:r>
        <w:fldChar w:fldCharType="begin"/>
      </w:r>
      <w:r>
        <w:instrText xml:space="preserve"> TITLE   \* MERGEFORMAT </w:instrText>
      </w:r>
      <w:r>
        <w:fldChar w:fldCharType="separate"/>
      </w:r>
      <w:r>
        <w:t>MEM30007 Select common engineering materials</w:t>
      </w:r>
      <w:r>
        <w:fldChar w:fldCharType="end"/>
      </w:r>
    </w:p>
    <w:p w:rsidR="00365744" w:rsidP="00365744">
      <w:pPr>
        <w:pStyle w:val="Version"/>
        <w:sectPr w:rsidSect="00982F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F50" w:rsidP="00982F50">
      <w:pPr>
        <w:pStyle w:val="SuperHeading"/>
      </w:pPr>
      <w:r w:rsidRPr="00982F50">
        <w:t>MEM30007 Select common engineering materials</w:t>
      </w:r>
    </w:p>
    <w:p w:rsidR="00000000" w:rsidRPr="00982F50" w:rsidP="00982F50">
      <w:pPr>
        <w:pStyle w:val="Heading1"/>
      </w:pPr>
      <w:bookmarkStart w:id="1" w:name="O_945696"/>
      <w:bookmarkEnd w:id="1"/>
      <w:r w:rsidRPr="00982F50">
        <w:t>Modification History</w:t>
      </w:r>
    </w:p>
    <w:p w:rsidR="00365744" w:rsidP="00365744">
      <w:pPr>
        <w:pStyle w:val="BodyText"/>
      </w:pPr>
      <w:r w:rsidRPr="00982F50">
        <w:t>Release 1. Supersedes and is equivalent to MEM30007A Select common engineering materials.</w:t>
      </w:r>
    </w:p>
    <w:p w:rsidR="00000000" w:rsidRPr="00982F50" w:rsidP="00982F50">
      <w:pPr>
        <w:pStyle w:val="Heading1"/>
      </w:pPr>
      <w:bookmarkStart w:id="2" w:name="O_945704"/>
      <w:bookmarkEnd w:id="2"/>
      <w:r w:rsidRPr="00982F50">
        <w:t>Application</w:t>
      </w:r>
    </w:p>
    <w:p w:rsidR="00000000" w:rsidRPr="00982F50" w:rsidP="00365744">
      <w:pPr>
        <w:pStyle w:val="BodyText"/>
      </w:pPr>
      <w:r w:rsidRPr="00982F50">
        <w:t>This unit of competency defines the skills and knowledge required to identify and select common engineering materia</w:t>
      </w:r>
      <w:r w:rsidRPr="00982F50">
        <w:t>ls including ferrous metals, cast irons, carbon and alloy steels, stainless steels, coated steels, nonferrous metals, aluminium and its alloys, copper and its alloys, nickel alloys, zinc, titanium, magnesium, refractory metals, polymers, thermosetting poly</w:t>
      </w:r>
      <w:r w:rsidRPr="00982F50">
        <w:t>mers, thermoplastic polymers, ceramics and glasses.</w:t>
      </w:r>
    </w:p>
    <w:p w:rsidR="00000000" w:rsidRPr="00982F50" w:rsidP="00365744">
      <w:pPr>
        <w:pStyle w:val="BodyText"/>
      </w:pPr>
      <w:r w:rsidRPr="00982F50">
        <w:t>This unit applies to technician level activities in manufacturing and engineering environments. It covers identifying common materials used in engineering by their principal properties. All work is carrie</w:t>
      </w:r>
      <w:r w:rsidRPr="00982F50">
        <w:t>d out under supervision.</w:t>
      </w:r>
    </w:p>
    <w:p w:rsidR="00365744" w:rsidP="00365744">
      <w:pPr>
        <w:pStyle w:val="BodyText"/>
      </w:pPr>
      <w:r w:rsidRPr="00982F50">
        <w:t>No licensing, legislative or certification requirements apply to this unit at the time of publication.</w:t>
      </w:r>
    </w:p>
    <w:p w:rsidR="00000000" w:rsidRPr="00982F50" w:rsidP="00982F50">
      <w:pPr>
        <w:pStyle w:val="Heading1"/>
      </w:pPr>
      <w:bookmarkStart w:id="3" w:name="O_945703"/>
      <w:bookmarkEnd w:id="3"/>
      <w:r w:rsidRPr="00982F50">
        <w:t>Pre-requisite Unit</w:t>
      </w:r>
    </w:p>
    <w:p w:rsidR="00000000" w:rsidRPr="00982F50" w:rsidP="00365744">
      <w:pPr>
        <w:pStyle w:val="BodyText"/>
      </w:pPr>
      <w:r w:rsidRPr="00982F50">
        <w:t>Nil</w:t>
      </w:r>
    </w:p>
    <w:p w:rsidR="00000000" w:rsidRPr="00982F50" w:rsidP="00982F50">
      <w:pPr>
        <w:pStyle w:val="Heading1"/>
      </w:pPr>
      <w:bookmarkStart w:id="4" w:name="O_945702"/>
      <w:bookmarkEnd w:id="4"/>
      <w:r w:rsidRPr="00982F50">
        <w:t>Competency Field</w:t>
      </w:r>
    </w:p>
    <w:p w:rsidR="00365744" w:rsidP="00365744">
      <w:pPr>
        <w:pStyle w:val="BodyText"/>
      </w:pPr>
      <w:r w:rsidRPr="00982F50">
        <w:t>Engineering technician</w:t>
      </w:r>
    </w:p>
    <w:p w:rsidR="00000000" w:rsidRPr="00982F50" w:rsidP="00982F50">
      <w:pPr>
        <w:pStyle w:val="Heading1"/>
      </w:pPr>
      <w:bookmarkStart w:id="5" w:name="O_945700"/>
      <w:bookmarkEnd w:id="5"/>
      <w:r w:rsidRPr="00982F50">
        <w:t>Elements and</w:t>
      </w:r>
      <w:r w:rsidRPr="00982F50">
        <w:t xml:space="preserve"> Performance Criteria</w:t>
      </w:r>
    </w:p>
    <w:tbl>
      <w:tblPr>
        <w:tblW w:w="9639" w:type="dxa"/>
        <w:tblLayout w:type="fixed"/>
        <w:tblCellMar>
          <w:left w:w="62" w:type="dxa"/>
          <w:right w:w="62" w:type="dxa"/>
        </w:tblCellMar>
        <w:tblLook w:val="0000"/>
      </w:tblPr>
      <w:tblGrid>
        <w:gridCol w:w="2531"/>
        <w:gridCol w:w="7108"/>
      </w:tblGrid>
      <w:tr w:rsidTr="0036574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2F50" w:rsidP="00982F50">
            <w:pPr>
              <w:pStyle w:val="BodyText"/>
            </w:pPr>
            <w:r w:rsidRPr="00982F5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2F50">
            <w:pPr>
              <w:pStyle w:val="BodyText"/>
              <w:rPr>
                <w:lang w:val="en-NZ"/>
              </w:rPr>
            </w:pPr>
            <w:r w:rsidRPr="00982F50">
              <w:rPr>
                <w:rStyle w:val="SpecialBold"/>
              </w:rPr>
              <w:t>Performance Criteria</w:t>
            </w:r>
          </w:p>
        </w:tc>
      </w:tr>
      <w:tr w:rsidTr="0036574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BodyText"/>
            </w:pPr>
            <w:r w:rsidRPr="00982F50">
              <w:rPr>
                <w:rStyle w:val="Emphasis"/>
              </w:rPr>
              <w:t xml:space="preserve">Elements describe the </w:t>
            </w:r>
            <w:r w:rsidRPr="00982F50">
              <w:t xml:space="preserve">essential </w:t>
            </w:r>
            <w:r w:rsidRPr="00982F5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rPr>
                <w:rStyle w:val="Emphasis"/>
              </w:rPr>
              <w:t>Performance criteria describe the performance needed to demonstrate achievement of the element.</w:t>
            </w:r>
          </w:p>
        </w:tc>
      </w:tr>
      <w:tr w:rsidTr="0036574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1. Identify common engineering materials by their principal properties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BodyText"/>
            </w:pPr>
            <w:r w:rsidRPr="00982F50">
              <w:t>1.1 Follow standard operating procedures (SOPs) and comply with work health and safety (WHS) requirements at all times</w:t>
            </w:r>
          </w:p>
          <w:p w:rsidR="00000000" w:rsidRPr="00982F50" w:rsidP="00982F50">
            <w:pPr>
              <w:pStyle w:val="BodyText"/>
            </w:pPr>
            <w:r w:rsidRPr="00982F50">
              <w:t>1.2 Identify the principal properties of common engineering materi</w:t>
            </w:r>
            <w:r w:rsidRPr="00982F50">
              <w:t>als</w:t>
            </w:r>
          </w:p>
          <w:p w:rsidR="00000000" w:rsidRPr="00982F50" w:rsidP="00982F50">
            <w:pPr>
              <w:pStyle w:val="BodyText"/>
            </w:pPr>
            <w:r w:rsidRPr="00982F50">
              <w:t>1.3 Identify the effects of different types of bonding in materials</w:t>
            </w:r>
          </w:p>
          <w:p w:rsidR="00000000" w:rsidP="00982F50">
            <w:pPr>
              <w:pStyle w:val="BodyText"/>
              <w:rPr>
                <w:lang w:val="en-NZ"/>
              </w:rPr>
            </w:pPr>
            <w:r w:rsidRPr="00982F50">
              <w:t>1.4 Identify the effects of mechanical and thermal processes on the principal properties of materials</w:t>
            </w:r>
          </w:p>
        </w:tc>
      </w:tr>
      <w:tr w:rsidTr="0036574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2. Select materials for specific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BodyText"/>
            </w:pPr>
            <w:r w:rsidRPr="00982F50">
              <w:t>2.1 Determine the engineering requirement for the specific application in consultation with others</w:t>
            </w:r>
          </w:p>
          <w:p w:rsidR="00000000" w:rsidRPr="00982F50" w:rsidP="00982F50">
            <w:pPr>
              <w:pStyle w:val="BodyText"/>
            </w:pPr>
            <w:r w:rsidRPr="00982F50">
              <w:t>2.2 Select materials based on the requirement and consideration of principal properties and further processing</w:t>
            </w:r>
          </w:p>
          <w:p w:rsidR="00000000" w:rsidP="00982F50">
            <w:pPr>
              <w:pStyle w:val="BodyText"/>
              <w:rPr>
                <w:lang w:val="en-NZ"/>
              </w:rPr>
            </w:pPr>
            <w:r w:rsidRPr="00982F50">
              <w:t>2.3 Confirm the selection</w:t>
            </w:r>
          </w:p>
        </w:tc>
      </w:tr>
      <w:tr w:rsidTr="0036574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 xml:space="preserve">3. Verify selected </w:t>
            </w:r>
            <w:r w:rsidRPr="00982F50">
              <w:t>material as fit for purpose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BodyText"/>
            </w:pPr>
            <w:r w:rsidRPr="00982F50">
              <w:t>3.1 Identify appropriate tests for the required properties</w:t>
            </w:r>
          </w:p>
          <w:p w:rsidR="00000000" w:rsidRPr="00982F50" w:rsidP="00982F50">
            <w:pPr>
              <w:pStyle w:val="BodyText"/>
            </w:pPr>
            <w:r w:rsidRPr="00982F50">
              <w:t>3.2 Arrange testing of materials with appropriate personnel based on job requirements</w:t>
            </w:r>
          </w:p>
          <w:p w:rsidR="00000000" w:rsidRPr="00982F50" w:rsidP="00982F50">
            <w:pPr>
              <w:pStyle w:val="BodyText"/>
            </w:pPr>
            <w:r w:rsidRPr="00982F50">
              <w:t>3.3 Obtain and analyse test results and confirm material choices or modify as appro</w:t>
            </w:r>
            <w:r w:rsidRPr="00982F50">
              <w:t>priate</w:t>
            </w:r>
          </w:p>
        </w:tc>
      </w:tr>
    </w:tbl>
    <w:p w:rsidR="00365744" w:rsidP="00982F50">
      <w:pPr>
        <w:pStyle w:val="BodyText"/>
      </w:pPr>
    </w:p>
    <w:p w:rsidR="00365744" w:rsidP="00982F50">
      <w:pPr>
        <w:pStyle w:val="BodyText"/>
      </w:pPr>
    </w:p>
    <w:p w:rsidR="00000000" w:rsidRPr="00982F50" w:rsidP="00982F50">
      <w:pPr>
        <w:pStyle w:val="Heading1"/>
      </w:pPr>
      <w:bookmarkStart w:id="6" w:name="O_945699"/>
      <w:bookmarkEnd w:id="6"/>
      <w:r w:rsidRPr="00982F50">
        <w:t>Foundation Skills</w:t>
      </w:r>
    </w:p>
    <w:p w:rsidR="00000000" w:rsidRPr="00982F50" w:rsidP="00365744">
      <w:pPr>
        <w:pStyle w:val="BodyText"/>
      </w:pPr>
      <w:r w:rsidRPr="00982F50">
        <w:t>This section describes those language, literacy, numeracy and employment skills that are essential to performance.</w:t>
      </w:r>
    </w:p>
    <w:p w:rsidR="00365744" w:rsidP="00365744">
      <w:pPr>
        <w:pStyle w:val="BodyText"/>
      </w:pPr>
      <w:r w:rsidRPr="00982F50">
        <w:t>Foundation skills essential to performance are explicit in the performance criteria of this unit</w:t>
      </w:r>
      <w:r w:rsidRPr="00982F50">
        <w:t xml:space="preserve"> of competency.</w:t>
      </w:r>
    </w:p>
    <w:p w:rsidR="00000000" w:rsidRPr="00982F50" w:rsidP="00982F50">
      <w:pPr>
        <w:pStyle w:val="Heading1"/>
      </w:pPr>
      <w:bookmarkStart w:id="7" w:name="O_945698"/>
      <w:bookmarkEnd w:id="7"/>
      <w:r w:rsidRPr="00982F50">
        <w:t>Range of Conditions</w:t>
      </w:r>
    </w:p>
    <w:tbl>
      <w:tblPr>
        <w:tblW w:w="9638" w:type="dxa"/>
        <w:tblLayout w:type="fixed"/>
        <w:tblCellMar>
          <w:left w:w="62" w:type="dxa"/>
          <w:right w:w="62" w:type="dxa"/>
        </w:tblCellMar>
        <w:tblLook w:val="0000"/>
      </w:tblPr>
      <w:tblGrid>
        <w:gridCol w:w="2758"/>
        <w:gridCol w:w="6880"/>
      </w:tblGrid>
      <w:tr w:rsidTr="00982F5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This field allows for different work environments and conditions that may affect performance. Essential operating conditions that may be present (depending on the work situation, needs of the candidate,</w:t>
            </w:r>
            <w:r w:rsidRPr="00982F50">
              <w:t xml:space="preserve"> accessibility of the item, and local industry and regional contexts) are included.</w:t>
            </w:r>
          </w:p>
        </w:tc>
      </w:tr>
      <w:tr w:rsidTr="00982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Classification of materials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ListBullet"/>
            </w:pPr>
            <w:r w:rsidRPr="00982F50">
              <w:t>metals and non-metals</w:t>
            </w:r>
          </w:p>
          <w:p w:rsidR="00000000" w:rsidRPr="00982F50" w:rsidP="00982F50">
            <w:pPr>
              <w:pStyle w:val="ListBullet"/>
            </w:pPr>
            <w:r w:rsidRPr="00982F50">
              <w:t>ferrous and nonferrous metals</w:t>
            </w:r>
          </w:p>
          <w:p w:rsidR="00000000" w:rsidRPr="00982F50" w:rsidP="00982F50">
            <w:pPr>
              <w:pStyle w:val="ListBullet"/>
            </w:pPr>
            <w:r w:rsidRPr="00982F50">
              <w:t>polymers</w:t>
            </w:r>
          </w:p>
          <w:p w:rsidR="00000000" w:rsidRPr="00982F50" w:rsidP="00982F50">
            <w:pPr>
              <w:pStyle w:val="ListBullet"/>
            </w:pPr>
            <w:r w:rsidRPr="00982F50">
              <w:t>ceramics</w:t>
            </w:r>
          </w:p>
          <w:p w:rsidR="00000000" w:rsidP="00982F50">
            <w:pPr>
              <w:pStyle w:val="ListBullet"/>
              <w:rPr>
                <w:lang w:val="en-NZ"/>
              </w:rPr>
            </w:pPr>
            <w:r w:rsidRPr="00982F50">
              <w:t>composite materials.</w:t>
            </w:r>
          </w:p>
        </w:tc>
      </w:tr>
      <w:tr w:rsidTr="00982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Common engineering materials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ListBullet"/>
            </w:pPr>
            <w:r w:rsidRPr="00982F50">
              <w:t>ferrous metals:</w:t>
            </w:r>
          </w:p>
          <w:p w:rsidR="00000000" w:rsidRPr="00982F50" w:rsidP="00982F50">
            <w:pPr>
              <w:pStyle w:val="ListBullet2"/>
            </w:pPr>
            <w:r w:rsidRPr="00982F50">
              <w:t>cast irons</w:t>
            </w:r>
          </w:p>
          <w:p w:rsidR="00000000" w:rsidRPr="00982F50" w:rsidP="00982F50">
            <w:pPr>
              <w:pStyle w:val="ListBullet2"/>
            </w:pPr>
            <w:r w:rsidRPr="00982F50">
              <w:t>carbon and alloy steels</w:t>
            </w:r>
          </w:p>
          <w:p w:rsidR="00000000" w:rsidRPr="00982F50" w:rsidP="00982F50">
            <w:pPr>
              <w:pStyle w:val="ListBullet2"/>
            </w:pPr>
            <w:r w:rsidRPr="00982F50">
              <w:t>stainless steels</w:t>
            </w:r>
          </w:p>
          <w:p w:rsidR="00000000" w:rsidRPr="00982F50" w:rsidP="00982F50">
            <w:pPr>
              <w:pStyle w:val="ListBullet2"/>
            </w:pPr>
            <w:r w:rsidRPr="00982F50">
              <w:t>coated steels</w:t>
            </w:r>
          </w:p>
          <w:p w:rsidR="00000000" w:rsidRPr="00982F50" w:rsidP="00982F50">
            <w:pPr>
              <w:pStyle w:val="ListBullet"/>
            </w:pPr>
            <w:r w:rsidRPr="00982F50">
              <w:t>nonferrous metals:</w:t>
            </w:r>
          </w:p>
          <w:p w:rsidR="00000000" w:rsidRPr="00982F50" w:rsidP="00982F50">
            <w:pPr>
              <w:pStyle w:val="ListBullet2"/>
            </w:pPr>
            <w:r w:rsidRPr="00982F50">
              <w:t>aluminium and its alloys</w:t>
            </w:r>
          </w:p>
          <w:p w:rsidR="00000000" w:rsidRPr="00982F50" w:rsidP="00982F50">
            <w:pPr>
              <w:pStyle w:val="ListBullet2"/>
            </w:pPr>
            <w:r w:rsidRPr="00982F50">
              <w:t>copper and its alloys</w:t>
            </w:r>
          </w:p>
          <w:p w:rsidR="00000000" w:rsidRPr="00982F50" w:rsidP="00982F50">
            <w:pPr>
              <w:pStyle w:val="ListBullet2"/>
            </w:pPr>
            <w:r w:rsidRPr="00982F50">
              <w:t>nickel alloys</w:t>
            </w:r>
          </w:p>
          <w:p w:rsidR="00000000" w:rsidRPr="00982F50" w:rsidP="00982F50">
            <w:pPr>
              <w:pStyle w:val="ListBullet2"/>
            </w:pPr>
            <w:r w:rsidRPr="00982F50">
              <w:t>zinc</w:t>
            </w:r>
          </w:p>
          <w:p w:rsidR="00000000" w:rsidRPr="00982F50" w:rsidP="00982F50">
            <w:pPr>
              <w:pStyle w:val="ListBullet2"/>
            </w:pPr>
            <w:r w:rsidRPr="00982F50">
              <w:t>titanium</w:t>
            </w:r>
          </w:p>
          <w:p w:rsidR="00000000" w:rsidRPr="00982F50" w:rsidP="00982F50">
            <w:pPr>
              <w:pStyle w:val="ListBullet2"/>
            </w:pPr>
            <w:r w:rsidRPr="00982F50">
              <w:t>magnesium</w:t>
            </w:r>
          </w:p>
          <w:p w:rsidR="00000000" w:rsidRPr="00982F50" w:rsidP="00982F50">
            <w:pPr>
              <w:pStyle w:val="ListBullet2"/>
            </w:pPr>
            <w:r w:rsidRPr="00982F50">
              <w:t>refractory metals</w:t>
            </w:r>
          </w:p>
          <w:p w:rsidR="00000000" w:rsidRPr="00982F50" w:rsidP="00982F50">
            <w:pPr>
              <w:pStyle w:val="ListBullet"/>
            </w:pPr>
            <w:r w:rsidRPr="00982F50">
              <w:t>polymers:</w:t>
            </w:r>
          </w:p>
          <w:p w:rsidR="00000000" w:rsidRPr="00982F50" w:rsidP="00982F50">
            <w:pPr>
              <w:pStyle w:val="ListBullet2"/>
            </w:pPr>
            <w:r w:rsidRPr="00982F50">
              <w:t>thermosetting</w:t>
            </w:r>
          </w:p>
          <w:p w:rsidR="00000000" w:rsidRPr="00982F50" w:rsidP="00982F50">
            <w:pPr>
              <w:pStyle w:val="ListBullet2"/>
            </w:pPr>
            <w:r w:rsidRPr="00982F50">
              <w:t>thermoplastic</w:t>
            </w:r>
          </w:p>
          <w:p w:rsidR="00000000" w:rsidRPr="00982F50" w:rsidP="00982F50">
            <w:pPr>
              <w:pStyle w:val="ListBullet2"/>
            </w:pPr>
            <w:r w:rsidRPr="00982F50">
              <w:t>elastomers</w:t>
            </w:r>
          </w:p>
          <w:p w:rsidR="00000000" w:rsidRPr="00982F50" w:rsidP="00982F50">
            <w:pPr>
              <w:pStyle w:val="ListBullet"/>
            </w:pPr>
            <w:r w:rsidRPr="00982F50">
              <w:t>ceramics</w:t>
            </w:r>
          </w:p>
          <w:p w:rsidR="00000000" w:rsidP="00982F50">
            <w:pPr>
              <w:pStyle w:val="ListBullet"/>
              <w:rPr>
                <w:lang w:val="en-NZ"/>
              </w:rPr>
            </w:pPr>
            <w:r w:rsidRPr="00982F50">
              <w:t>glasses.</w:t>
            </w:r>
          </w:p>
        </w:tc>
      </w:tr>
      <w:tr w:rsidTr="00982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Appropriate tests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ListBullet"/>
            </w:pPr>
            <w:r w:rsidRPr="00982F50">
              <w:t>those undertaken by a technician within the organisation</w:t>
            </w:r>
          </w:p>
          <w:p w:rsidR="00000000" w:rsidRPr="00982F50" w:rsidP="00982F50">
            <w:pPr>
              <w:pStyle w:val="ListBullet"/>
            </w:pPr>
            <w:r w:rsidRPr="00982F50">
              <w:t>those required to be undertaken by external organisations</w:t>
            </w:r>
          </w:p>
          <w:p w:rsidR="00000000" w:rsidP="00982F50">
            <w:pPr>
              <w:pStyle w:val="ListBullet"/>
              <w:rPr>
                <w:lang w:val="en-NZ"/>
              </w:rPr>
            </w:pPr>
            <w:r w:rsidRPr="00982F50">
              <w:t>simple tests.</w:t>
            </w:r>
          </w:p>
        </w:tc>
      </w:tr>
      <w:tr w:rsidTr="00982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Physical properties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ListBullet"/>
            </w:pPr>
            <w:r w:rsidRPr="00982F50">
              <w:t>electrical conductivity/resistivity</w:t>
            </w:r>
          </w:p>
          <w:p w:rsidR="00000000" w:rsidRPr="00982F50" w:rsidP="00982F50">
            <w:pPr>
              <w:pStyle w:val="ListBullet"/>
            </w:pPr>
            <w:r w:rsidRPr="00982F50">
              <w:t>specific gravity/density</w:t>
            </w:r>
          </w:p>
          <w:p w:rsidR="00000000" w:rsidRPr="00982F50" w:rsidP="00982F50">
            <w:pPr>
              <w:pStyle w:val="ListBullet"/>
            </w:pPr>
            <w:r w:rsidRPr="00982F50">
              <w:t>thermal conductivity/expansion</w:t>
            </w:r>
          </w:p>
          <w:p w:rsidR="00000000" w:rsidRPr="00982F50" w:rsidP="00982F50">
            <w:pPr>
              <w:pStyle w:val="ListBullet"/>
            </w:pPr>
            <w:r w:rsidRPr="00982F50">
              <w:t>specific heat</w:t>
            </w:r>
          </w:p>
          <w:p w:rsidR="00000000" w:rsidRPr="00982F50" w:rsidP="00982F50">
            <w:pPr>
              <w:pStyle w:val="ListBullet"/>
            </w:pPr>
            <w:r w:rsidRPr="00982F50">
              <w:t>melting</w:t>
            </w:r>
          </w:p>
          <w:p w:rsidR="00000000" w:rsidP="00982F50">
            <w:pPr>
              <w:pStyle w:val="ListBullet"/>
              <w:rPr>
                <w:lang w:val="en-NZ"/>
              </w:rPr>
            </w:pPr>
            <w:r w:rsidRPr="00982F50">
              <w:t>boiling points.</w:t>
            </w:r>
          </w:p>
        </w:tc>
      </w:tr>
      <w:tr w:rsidTr="00982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Mechanical properties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ListBullet"/>
            </w:pPr>
            <w:r w:rsidRPr="00982F50">
              <w:t>strength:</w:t>
            </w:r>
          </w:p>
          <w:p w:rsidR="00000000" w:rsidRPr="00982F50" w:rsidP="00982F50">
            <w:pPr>
              <w:pStyle w:val="ListBullet2"/>
            </w:pPr>
            <w:r w:rsidRPr="00982F50">
              <w:t>yield</w:t>
            </w:r>
          </w:p>
          <w:p w:rsidR="00000000" w:rsidRPr="00982F50" w:rsidP="00982F50">
            <w:pPr>
              <w:pStyle w:val="ListBullet2"/>
            </w:pPr>
            <w:r w:rsidRPr="00982F50">
              <w:t>tensile</w:t>
            </w:r>
          </w:p>
          <w:p w:rsidR="00000000" w:rsidRPr="00982F50" w:rsidP="00982F50">
            <w:pPr>
              <w:pStyle w:val="ListBullet2"/>
            </w:pPr>
            <w:r w:rsidRPr="00982F50">
              <w:t>compressive</w:t>
            </w:r>
          </w:p>
          <w:p w:rsidR="00000000" w:rsidRPr="00982F50" w:rsidP="00982F50">
            <w:pPr>
              <w:pStyle w:val="ListBullet"/>
            </w:pPr>
            <w:r w:rsidRPr="00982F50">
              <w:t>shear characteristics</w:t>
            </w:r>
          </w:p>
          <w:p w:rsidR="00000000" w:rsidRPr="00982F50" w:rsidP="00982F50">
            <w:pPr>
              <w:pStyle w:val="ListBullet"/>
            </w:pPr>
            <w:r w:rsidRPr="00982F50">
              <w:t>torsion</w:t>
            </w:r>
          </w:p>
          <w:p w:rsidR="00000000" w:rsidRPr="00982F50" w:rsidP="00982F50">
            <w:pPr>
              <w:pStyle w:val="ListBullet"/>
            </w:pPr>
            <w:r w:rsidRPr="00982F50">
              <w:t>hardness</w:t>
            </w:r>
          </w:p>
          <w:p w:rsidR="00000000" w:rsidRPr="00982F50" w:rsidP="00982F50">
            <w:pPr>
              <w:pStyle w:val="ListBullet"/>
            </w:pPr>
            <w:r w:rsidRPr="00982F50">
              <w:t>impact resistance</w:t>
            </w:r>
          </w:p>
          <w:p w:rsidR="00000000" w:rsidRPr="00982F50" w:rsidP="00982F50">
            <w:pPr>
              <w:pStyle w:val="ListBullet"/>
            </w:pPr>
            <w:r w:rsidRPr="00982F50">
              <w:t>fatigue resistance</w:t>
            </w:r>
          </w:p>
          <w:p w:rsidR="00000000" w:rsidRPr="00982F50" w:rsidP="00982F50">
            <w:pPr>
              <w:pStyle w:val="ListBullet"/>
            </w:pPr>
            <w:r w:rsidRPr="00982F50">
              <w:t>elasticity</w:t>
            </w:r>
          </w:p>
          <w:p w:rsidR="00000000" w:rsidRPr="00982F50" w:rsidP="00982F50">
            <w:pPr>
              <w:pStyle w:val="ListBullet"/>
            </w:pPr>
            <w:r w:rsidRPr="00982F50">
              <w:t>plasticity</w:t>
            </w:r>
          </w:p>
          <w:p w:rsidR="00000000" w:rsidRPr="00982F50" w:rsidP="00982F50">
            <w:pPr>
              <w:pStyle w:val="ListBullet"/>
            </w:pPr>
            <w:r w:rsidRPr="00982F50">
              <w:t>ductility</w:t>
            </w:r>
          </w:p>
          <w:p w:rsidR="00000000" w:rsidRPr="00982F50" w:rsidP="00982F50">
            <w:pPr>
              <w:pStyle w:val="ListBullet"/>
            </w:pPr>
            <w:r w:rsidRPr="00982F50">
              <w:t>malleability</w:t>
            </w:r>
          </w:p>
          <w:p w:rsidR="00000000" w:rsidRPr="00982F50" w:rsidP="00982F50">
            <w:pPr>
              <w:pStyle w:val="ListBullet"/>
            </w:pPr>
            <w:r w:rsidRPr="00982F50">
              <w:t>creep resistance</w:t>
            </w:r>
          </w:p>
          <w:p w:rsidR="00000000" w:rsidRPr="00982F50" w:rsidP="00982F50">
            <w:pPr>
              <w:pStyle w:val="ListBullet"/>
            </w:pPr>
            <w:r w:rsidRPr="00982F50">
              <w:t>visual appearance and colour</w:t>
            </w:r>
          </w:p>
          <w:p w:rsidR="00000000" w:rsidRPr="00982F50" w:rsidP="00982F50">
            <w:pPr>
              <w:pStyle w:val="ListBullet"/>
            </w:pPr>
            <w:r w:rsidRPr="00982F50">
              <w:t>magnetic properties</w:t>
            </w:r>
          </w:p>
          <w:p w:rsidR="00000000" w:rsidP="00982F50">
            <w:pPr>
              <w:pStyle w:val="ListBullet"/>
              <w:rPr>
                <w:lang w:val="en-NZ"/>
              </w:rPr>
            </w:pPr>
            <w:r w:rsidRPr="00982F50">
              <w:t>corrosion resistance.</w:t>
            </w:r>
          </w:p>
        </w:tc>
      </w:tr>
      <w:tr w:rsidTr="00982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Material tests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ListBullet"/>
            </w:pPr>
            <w:r w:rsidRPr="00982F50">
              <w:t>tensile</w:t>
            </w:r>
          </w:p>
          <w:p w:rsidR="00000000" w:rsidRPr="00982F50" w:rsidP="00982F50">
            <w:pPr>
              <w:pStyle w:val="ListBullet"/>
            </w:pPr>
            <w:r w:rsidRPr="00982F50">
              <w:t>compressive</w:t>
            </w:r>
          </w:p>
          <w:p w:rsidR="00000000" w:rsidRPr="00982F50" w:rsidP="00982F50">
            <w:pPr>
              <w:pStyle w:val="ListBullet"/>
            </w:pPr>
            <w:r w:rsidRPr="00982F50">
              <w:t>shear</w:t>
            </w:r>
          </w:p>
          <w:p w:rsidR="00000000" w:rsidRPr="00982F50" w:rsidP="00982F50">
            <w:pPr>
              <w:pStyle w:val="ListBullet"/>
            </w:pPr>
            <w:r w:rsidRPr="00982F50">
              <w:t>torsion</w:t>
            </w:r>
          </w:p>
          <w:p w:rsidR="00000000" w:rsidRPr="00982F50" w:rsidP="00982F50">
            <w:pPr>
              <w:pStyle w:val="ListBullet"/>
            </w:pPr>
            <w:r w:rsidRPr="00982F50">
              <w:t>hardness</w:t>
            </w:r>
          </w:p>
          <w:p w:rsidR="00000000" w:rsidRPr="00982F50" w:rsidP="00982F50">
            <w:pPr>
              <w:pStyle w:val="ListBullet"/>
            </w:pPr>
            <w:r w:rsidRPr="00982F50">
              <w:t>impact</w:t>
            </w:r>
          </w:p>
          <w:p w:rsidR="00000000" w:rsidRPr="00982F50" w:rsidP="00982F50">
            <w:pPr>
              <w:pStyle w:val="ListBullet"/>
            </w:pPr>
            <w:r w:rsidRPr="00982F50">
              <w:t>fatigue</w:t>
            </w:r>
          </w:p>
          <w:p w:rsidR="00000000" w:rsidRPr="00982F50" w:rsidP="00982F50">
            <w:pPr>
              <w:pStyle w:val="ListBullet"/>
            </w:pPr>
            <w:r w:rsidRPr="00982F50">
              <w:t>creep</w:t>
            </w:r>
          </w:p>
          <w:p w:rsidR="00000000" w:rsidRPr="00982F50" w:rsidP="00982F50">
            <w:pPr>
              <w:pStyle w:val="ListBullet"/>
            </w:pPr>
            <w:r w:rsidRPr="00982F50">
              <w:t>visual</w:t>
            </w:r>
          </w:p>
          <w:p w:rsidR="00000000" w:rsidP="00982F50">
            <w:pPr>
              <w:pStyle w:val="ListBullet"/>
              <w:rPr>
                <w:lang w:val="en-NZ"/>
              </w:rPr>
            </w:pPr>
            <w:r w:rsidRPr="00982F50">
              <w:t>corrosion testing.</w:t>
            </w:r>
          </w:p>
        </w:tc>
      </w:tr>
      <w:tr w:rsidTr="00982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Mechanical and thermal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ListBullet"/>
            </w:pPr>
            <w:r w:rsidRPr="00982F50">
              <w:t>casting</w:t>
            </w:r>
          </w:p>
          <w:p w:rsidR="00000000" w:rsidRPr="00982F50" w:rsidP="00982F50">
            <w:pPr>
              <w:pStyle w:val="ListBullet"/>
            </w:pPr>
            <w:r w:rsidRPr="00982F50">
              <w:t>forging, rolling and extrusion</w:t>
            </w:r>
          </w:p>
          <w:p w:rsidR="00000000" w:rsidRPr="00982F50" w:rsidP="00982F50">
            <w:pPr>
              <w:pStyle w:val="ListBullet"/>
            </w:pPr>
            <w:r w:rsidRPr="00982F50">
              <w:t>cold forming</w:t>
            </w:r>
          </w:p>
          <w:p w:rsidR="00000000" w:rsidRPr="00982F50" w:rsidP="00982F50">
            <w:pPr>
              <w:pStyle w:val="ListBullet"/>
            </w:pPr>
            <w:r w:rsidRPr="00982F50">
              <w:t>powder processes</w:t>
            </w:r>
          </w:p>
          <w:p w:rsidR="00000000" w:rsidRPr="00982F50" w:rsidP="00982F50">
            <w:pPr>
              <w:pStyle w:val="ListBullet"/>
            </w:pPr>
            <w:r w:rsidRPr="00982F50">
              <w:t>heat treatment</w:t>
            </w:r>
          </w:p>
          <w:p w:rsidR="00000000" w:rsidRPr="00982F50" w:rsidP="00982F50">
            <w:pPr>
              <w:pStyle w:val="ListBullet"/>
            </w:pPr>
            <w:r w:rsidRPr="00982F50">
              <w:t>joining - fasteners</w:t>
            </w:r>
          </w:p>
          <w:p w:rsidR="00000000" w:rsidRPr="00982F50" w:rsidP="00982F50">
            <w:pPr>
              <w:pStyle w:val="ListBullet"/>
            </w:pPr>
            <w:r w:rsidRPr="00982F50">
              <w:t>soldering</w:t>
            </w:r>
          </w:p>
          <w:p w:rsidR="00000000" w:rsidRPr="00982F50" w:rsidP="00982F50">
            <w:pPr>
              <w:pStyle w:val="ListBullet"/>
            </w:pPr>
            <w:r w:rsidRPr="00982F50">
              <w:t>brazing</w:t>
            </w:r>
          </w:p>
          <w:p w:rsidR="00000000" w:rsidRPr="00982F50" w:rsidP="00982F50">
            <w:pPr>
              <w:pStyle w:val="ListBullet"/>
            </w:pPr>
            <w:r w:rsidRPr="00982F50">
              <w:t>welding</w:t>
            </w:r>
          </w:p>
          <w:p w:rsidR="00000000" w:rsidRPr="00982F50" w:rsidP="00982F50">
            <w:pPr>
              <w:pStyle w:val="ListBullet"/>
            </w:pPr>
            <w:r w:rsidRPr="00982F50">
              <w:t>adhesives</w:t>
            </w:r>
          </w:p>
          <w:p w:rsidR="00000000" w:rsidP="00982F50">
            <w:pPr>
              <w:pStyle w:val="ListBullet"/>
              <w:rPr>
                <w:lang w:val="en-NZ"/>
              </w:rPr>
            </w:pPr>
            <w:r w:rsidRPr="00982F50">
              <w:t>finishing including coatings, metallic and non-metallic.</w:t>
            </w:r>
          </w:p>
        </w:tc>
      </w:tr>
      <w:tr w:rsidTr="00982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Chemical properties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ListBullet"/>
            </w:pPr>
            <w:r w:rsidRPr="00982F50">
              <w:t>corrosion of metals including corrosion processes and mechanisms</w:t>
            </w:r>
          </w:p>
          <w:p w:rsidR="00000000" w:rsidP="00982F50">
            <w:pPr>
              <w:pStyle w:val="ListBullet"/>
              <w:rPr>
                <w:lang w:val="en-NZ"/>
              </w:rPr>
            </w:pPr>
            <w:r w:rsidRPr="00982F50">
              <w:t>degradation of polymers.</w:t>
            </w:r>
          </w:p>
        </w:tc>
      </w:tr>
      <w:tr w:rsidTr="00982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Bonding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ListBullet"/>
            </w:pPr>
            <w:r w:rsidRPr="00982F50">
              <w:t>ionic</w:t>
            </w:r>
          </w:p>
          <w:p w:rsidR="00000000" w:rsidRPr="00982F50" w:rsidP="00982F50">
            <w:pPr>
              <w:pStyle w:val="ListBullet"/>
            </w:pPr>
            <w:r w:rsidRPr="00982F50">
              <w:t>covalent</w:t>
            </w:r>
          </w:p>
          <w:p w:rsidR="00000000" w:rsidRPr="00982F50" w:rsidP="00982F50">
            <w:pPr>
              <w:pStyle w:val="ListBullet"/>
            </w:pPr>
            <w:r w:rsidRPr="00982F50">
              <w:t>metallic</w:t>
            </w:r>
          </w:p>
          <w:p w:rsidR="00000000" w:rsidP="00982F50">
            <w:pPr>
              <w:pStyle w:val="ListBullet"/>
              <w:rPr>
                <w:lang w:val="en-NZ"/>
              </w:rPr>
            </w:pPr>
            <w:r w:rsidRPr="00982F50">
              <w:t>molecular.</w:t>
            </w:r>
          </w:p>
        </w:tc>
      </w:tr>
      <w:tr w:rsidTr="00982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F50">
            <w:pPr>
              <w:pStyle w:val="BodyText"/>
              <w:rPr>
                <w:lang w:val="en-NZ"/>
              </w:rPr>
            </w:pPr>
            <w:r w:rsidRPr="00982F50">
              <w:t>Appropriate personnel include one or more of the following: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F50" w:rsidP="00982F50">
            <w:pPr>
              <w:pStyle w:val="ListBullet"/>
            </w:pPr>
            <w:r w:rsidRPr="00982F50">
              <w:t>internal technicians</w:t>
            </w:r>
          </w:p>
          <w:p w:rsidR="00000000" w:rsidRPr="00982F50" w:rsidP="00982F50">
            <w:pPr>
              <w:pStyle w:val="ListBullet"/>
            </w:pPr>
            <w:r w:rsidRPr="00982F50">
              <w:t>external organisations.</w:t>
            </w:r>
          </w:p>
        </w:tc>
      </w:tr>
    </w:tbl>
    <w:p w:rsidR="00365744" w:rsidP="00982F50">
      <w:pPr>
        <w:pStyle w:val="BodyText"/>
      </w:pPr>
    </w:p>
    <w:p w:rsidR="00365744" w:rsidP="00982F50">
      <w:pPr>
        <w:pStyle w:val="BodyText"/>
      </w:pPr>
    </w:p>
    <w:p w:rsidR="00000000" w:rsidRPr="00982F50" w:rsidP="00982F50">
      <w:pPr>
        <w:pStyle w:val="Heading1"/>
      </w:pPr>
      <w:bookmarkStart w:id="8" w:name="O_945697"/>
      <w:bookmarkEnd w:id="8"/>
      <w:r w:rsidRPr="00982F50">
        <w:t>Unit Mapping Information</w:t>
      </w:r>
    </w:p>
    <w:p w:rsidR="00365744" w:rsidP="00365744">
      <w:pPr>
        <w:pStyle w:val="BodyText"/>
      </w:pPr>
      <w:r w:rsidRPr="00982F50">
        <w:t>Release 1. Supersedes and is equivalent to MEM30007A Select common engineering materials.</w:t>
      </w:r>
    </w:p>
    <w:p w:rsidR="00000000" w:rsidRPr="00982F50" w:rsidP="00982F50">
      <w:pPr>
        <w:pStyle w:val="Heading1"/>
      </w:pPr>
      <w:bookmarkStart w:id="9" w:name="O_945690"/>
      <w:bookmarkEnd w:id="9"/>
      <w:r w:rsidRPr="00982F50">
        <w:t>Links</w:t>
      </w:r>
    </w:p>
    <w:p w:rsidR="00000000" w:rsidRPr="00982F50" w:rsidP="00365744">
      <w:pPr>
        <w:pStyle w:val="BodyText"/>
      </w:pPr>
      <w:r w:rsidRPr="00982F50">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CC06C5">
        <w:rPr>
          <w:rStyle w:val="Hyperlink"/>
        </w:rPr>
        <w:t>https://vetnet.gov.au/Pages/TrainingDocs.aspx?q=b7050d37-5fd0-4740-8f7d-3b7a49c10bb2</w:t>
      </w:r>
      <w:r>
        <w:fldChar w:fldCharType="end"/>
      </w:r>
    </w:p>
    <w:p w:rsidR="00000000" w:rsidRPr="00982F50" w:rsidP="00365744">
      <w:pPr>
        <w:pStyle w:val="BodyText"/>
        <w:sectPr w:rsidSect="00982F50">
          <w:headerReference w:type="default" r:id="rId10"/>
          <w:footerReference w:type="default" r:id="rId11"/>
          <w:pgSz w:w="11908" w:h="16833"/>
          <w:pgMar w:top="1702" w:right="1418" w:bottom="1702" w:left="1418" w:header="992" w:footer="992" w:gutter="0"/>
          <w:cols w:space="720"/>
          <w:noEndnote/>
          <w:docGrid w:linePitch="299"/>
        </w:sectPr>
      </w:pPr>
    </w:p>
    <w:p w:rsidR="00000000" w:rsidRPr="00982F50" w:rsidP="00982F50">
      <w:pPr>
        <w:pStyle w:val="SuperHeading"/>
      </w:pPr>
      <w:r w:rsidRPr="00982F50">
        <w:t xml:space="preserve">Assessment </w:t>
      </w:r>
      <w:r w:rsidRPr="00982F50">
        <w:t>Requirements for MEM30007 Select common engineering materials</w:t>
      </w:r>
    </w:p>
    <w:p w:rsidR="00000000" w:rsidRPr="00982F50" w:rsidP="00982F50">
      <w:pPr>
        <w:pStyle w:val="Heading1"/>
      </w:pPr>
      <w:bookmarkStart w:id="10" w:name="O_945692"/>
      <w:bookmarkEnd w:id="10"/>
      <w:r w:rsidRPr="00982F50">
        <w:t>Modification History</w:t>
      </w:r>
    </w:p>
    <w:p w:rsidR="00365744" w:rsidP="00365744">
      <w:pPr>
        <w:pStyle w:val="BodyText"/>
      </w:pPr>
      <w:r w:rsidRPr="00982F50">
        <w:t>Release 1. Supersedes and is equivalent to MEM30007A Select common engineering materials.</w:t>
      </w:r>
    </w:p>
    <w:p w:rsidR="00000000" w:rsidRPr="00982F50" w:rsidP="00982F50">
      <w:pPr>
        <w:pStyle w:val="Heading1"/>
      </w:pPr>
      <w:bookmarkStart w:id="11" w:name="O_945695"/>
      <w:bookmarkEnd w:id="11"/>
      <w:r w:rsidRPr="00982F50">
        <w:t>Performance Evidence</w:t>
      </w:r>
    </w:p>
    <w:p w:rsidR="00000000" w:rsidRPr="00982F50" w:rsidP="00365744">
      <w:pPr>
        <w:pStyle w:val="BodyText"/>
      </w:pPr>
      <w:r w:rsidRPr="00982F50">
        <w:t>Evidence required to demonstrate competence in this unit must be relevant to and satisfy the requirements of the elements and performance criteria and include:</w:t>
      </w:r>
    </w:p>
    <w:p w:rsidR="00000000" w:rsidRPr="00982F50" w:rsidP="00982F50">
      <w:pPr>
        <w:pStyle w:val="ListBullet"/>
      </w:pPr>
      <w:r w:rsidRPr="00982F50">
        <w:t>identifying common engineering materials</w:t>
      </w:r>
    </w:p>
    <w:p w:rsidR="00000000" w:rsidRPr="00982F50" w:rsidP="00982F50">
      <w:pPr>
        <w:pStyle w:val="ListBullet"/>
      </w:pPr>
      <w:r w:rsidRPr="00982F50">
        <w:t>selecting materials for specific applications on at le</w:t>
      </w:r>
      <w:r w:rsidRPr="00982F50">
        <w:t>ast two occasions</w:t>
      </w:r>
    </w:p>
    <w:p w:rsidR="00000000" w:rsidRPr="00982F50" w:rsidP="00982F50">
      <w:pPr>
        <w:pStyle w:val="ListBullet"/>
      </w:pPr>
      <w:r w:rsidRPr="00982F50">
        <w:t>verifying selected material as fit for purpose.</w:t>
      </w:r>
    </w:p>
    <w:p w:rsidR="00000000" w:rsidRPr="00982F50" w:rsidP="00982F50">
      <w:pPr>
        <w:pStyle w:val="BodyText"/>
      </w:pPr>
    </w:p>
    <w:p w:rsidR="00365744" w:rsidRPr="00365744" w:rsidP="00365744">
      <w:pPr>
        <w:pStyle w:val="BodyText"/>
        <w:rPr>
          <w:i/>
        </w:rPr>
      </w:pPr>
      <w:r w:rsidRPr="00365744">
        <w:rPr>
          <w:rStyle w:val="Emphasis"/>
        </w:rPr>
        <w:t>Note: Where a volume and/or frequency is not specified, demonstration must be provided at least once.</w:t>
      </w:r>
    </w:p>
    <w:p w:rsidR="00000000" w:rsidRPr="00982F50" w:rsidP="00982F50">
      <w:pPr>
        <w:pStyle w:val="Heading1"/>
      </w:pPr>
      <w:bookmarkStart w:id="12" w:name="O_945694"/>
      <w:bookmarkEnd w:id="12"/>
      <w:r w:rsidRPr="00982F50">
        <w:t>Knowledge Evidence</w:t>
      </w:r>
    </w:p>
    <w:p w:rsidR="00000000" w:rsidRPr="00982F50" w:rsidP="00365744">
      <w:pPr>
        <w:pStyle w:val="BodyText"/>
      </w:pPr>
      <w:r w:rsidRPr="00982F50">
        <w:t>Evidence required to demonstrate the required know</w:t>
      </w:r>
      <w:r w:rsidRPr="00982F50">
        <w:t>ledge for this unit must be relevant to and satisfy the requirements of the elements and performance criteria and include knowledge of:</w:t>
      </w:r>
    </w:p>
    <w:p w:rsidR="00000000" w:rsidRPr="00982F50" w:rsidP="00982F50">
      <w:pPr>
        <w:pStyle w:val="ListBullet"/>
      </w:pPr>
      <w:r w:rsidRPr="00982F50">
        <w:t>common engineering materials</w:t>
      </w:r>
    </w:p>
    <w:p w:rsidR="00000000" w:rsidRPr="00982F50" w:rsidP="00982F50">
      <w:pPr>
        <w:pStyle w:val="ListBullet"/>
      </w:pPr>
      <w:r w:rsidRPr="00982F50">
        <w:t>classification of materials</w:t>
      </w:r>
    </w:p>
    <w:p w:rsidR="00000000" w:rsidRPr="00982F50" w:rsidP="00982F50">
      <w:pPr>
        <w:pStyle w:val="ListBullet"/>
      </w:pPr>
      <w:r w:rsidRPr="00982F50">
        <w:t>structure of materials</w:t>
      </w:r>
    </w:p>
    <w:p w:rsidR="00000000" w:rsidRPr="00982F50" w:rsidP="00982F50">
      <w:pPr>
        <w:pStyle w:val="ListBullet"/>
      </w:pPr>
      <w:r w:rsidRPr="00982F50">
        <w:t>physical properties of materials</w:t>
      </w:r>
    </w:p>
    <w:p w:rsidR="00000000" w:rsidRPr="00982F50" w:rsidP="00982F50">
      <w:pPr>
        <w:pStyle w:val="ListBullet"/>
      </w:pPr>
      <w:r w:rsidRPr="00982F50">
        <w:t>magnetic properties</w:t>
      </w:r>
    </w:p>
    <w:p w:rsidR="00000000" w:rsidRPr="00982F50" w:rsidP="00982F50">
      <w:pPr>
        <w:pStyle w:val="ListBullet"/>
      </w:pPr>
      <w:r w:rsidRPr="00982F50">
        <w:t>optical properties</w:t>
      </w:r>
    </w:p>
    <w:p w:rsidR="00000000" w:rsidRPr="00982F50" w:rsidP="00982F50">
      <w:pPr>
        <w:pStyle w:val="ListBullet"/>
      </w:pPr>
      <w:r w:rsidRPr="00982F50">
        <w:t>mechanical properties</w:t>
      </w:r>
    </w:p>
    <w:p w:rsidR="00000000" w:rsidRPr="00982F50" w:rsidP="00982F50">
      <w:pPr>
        <w:pStyle w:val="ListBullet"/>
      </w:pPr>
      <w:r w:rsidRPr="00982F50">
        <w:t>chemical properties</w:t>
      </w:r>
    </w:p>
    <w:p w:rsidR="00000000" w:rsidRPr="00982F50" w:rsidP="00982F50">
      <w:pPr>
        <w:pStyle w:val="ListBullet"/>
      </w:pPr>
      <w:r w:rsidRPr="00982F50">
        <w:t>materials testing methods including destructive testing and applications</w:t>
      </w:r>
    </w:p>
    <w:p w:rsidR="00000000" w:rsidRPr="00982F50" w:rsidP="00982F50">
      <w:pPr>
        <w:pStyle w:val="ListBullet"/>
      </w:pPr>
      <w:r w:rsidRPr="00982F50">
        <w:t>engineering applications of ferrous metals</w:t>
      </w:r>
    </w:p>
    <w:p w:rsidR="00000000" w:rsidRPr="00982F50" w:rsidP="00982F50">
      <w:pPr>
        <w:pStyle w:val="ListBullet"/>
      </w:pPr>
      <w:r w:rsidRPr="00982F50">
        <w:t>engineering applications of nonferrous metals</w:t>
      </w:r>
    </w:p>
    <w:p w:rsidR="00000000" w:rsidRPr="00982F50" w:rsidP="00982F50">
      <w:pPr>
        <w:pStyle w:val="ListBullet"/>
      </w:pPr>
      <w:r w:rsidRPr="00982F50">
        <w:t>engineering a</w:t>
      </w:r>
      <w:r w:rsidRPr="00982F50">
        <w:t>pplications of polymers</w:t>
      </w:r>
    </w:p>
    <w:p w:rsidR="00000000" w:rsidRPr="00982F50" w:rsidP="00982F50">
      <w:pPr>
        <w:pStyle w:val="ListBullet"/>
      </w:pPr>
      <w:r w:rsidRPr="00982F50">
        <w:t>effects of mechanical and thermal processes on the properties of materials</w:t>
      </w:r>
    </w:p>
    <w:p w:rsidR="00365744" w:rsidP="00982F50">
      <w:pPr>
        <w:pStyle w:val="ListBullet"/>
      </w:pPr>
      <w:r w:rsidRPr="00982F50">
        <w:t>hazards and control measure associated with selecting common engineering materials including housekeeping.</w:t>
      </w:r>
    </w:p>
    <w:p w:rsidR="00365744" w:rsidP="00982F50">
      <w:pPr>
        <w:pStyle w:val="ListBullet"/>
      </w:pPr>
    </w:p>
    <w:p w:rsidR="00000000" w:rsidRPr="00982F50" w:rsidP="00982F50">
      <w:pPr>
        <w:pStyle w:val="Heading1"/>
      </w:pPr>
      <w:bookmarkStart w:id="13" w:name="O_945693"/>
      <w:bookmarkEnd w:id="13"/>
      <w:r w:rsidRPr="00982F50">
        <w:t>Assessment Conditions</w:t>
      </w:r>
    </w:p>
    <w:p w:rsidR="00000000" w:rsidRPr="00982F50" w:rsidP="00982F50">
      <w:pPr>
        <w:pStyle w:val="ListBullet"/>
      </w:pPr>
      <w:r w:rsidRPr="00982F50">
        <w:t>Assessors</w:t>
      </w:r>
      <w:r w:rsidRPr="00982F50">
        <w:t xml:space="preserve"> must:</w:t>
      </w:r>
    </w:p>
    <w:p w:rsidR="00000000" w:rsidRPr="00982F50" w:rsidP="00982F50">
      <w:pPr>
        <w:pStyle w:val="ListBullet2"/>
      </w:pPr>
      <w:r w:rsidRPr="00982F50">
        <w:t>have vocational competency in selecting common engineering materials at least to the level being assessed with relevant industry knowledge and experience</w:t>
      </w:r>
    </w:p>
    <w:p w:rsidR="00000000" w:rsidRPr="00982F50" w:rsidP="00982F50">
      <w:pPr>
        <w:pStyle w:val="ListBullet2"/>
      </w:pPr>
      <w:r w:rsidRPr="00982F50">
        <w:t xml:space="preserve">satisfy the assessor requirements in the Standards for Registered Training Organisations 2015 or its </w:t>
      </w:r>
      <w:r w:rsidRPr="00982F50">
        <w:t>replacement and comply with the National Vocational Education and Training Regulator Act 2011, its replacement or equivalent legislation covering VET regul</w:t>
      </w:r>
      <w:r w:rsidRPr="00982F50">
        <w:t>ation in a non-referring state/territory as the case requires.</w:t>
      </w:r>
    </w:p>
    <w:p w:rsidR="00000000" w:rsidRPr="00982F50" w:rsidP="00982F50">
      <w:pPr>
        <w:pStyle w:val="ListBullet"/>
      </w:pPr>
      <w:r w:rsidRPr="00982F50">
        <w:t>Where possible, assessment must occur in operational workplace situations. Where this is not possible or where personal safety or environmental damage are limiting factors, assessment must occ</w:t>
      </w:r>
      <w:r w:rsidRPr="00982F50">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982F50">
        <w:t>role environment skills.</w:t>
      </w:r>
    </w:p>
    <w:p w:rsidR="00000000" w:rsidRPr="00982F50" w:rsidP="00982F50">
      <w:pPr>
        <w:pStyle w:val="ListBullet"/>
      </w:pPr>
      <w:r w:rsidRPr="00982F50">
        <w:t>Conditions for assessment must include access to all tools, equipment, materials and documentation required including relevant workplace procedures, product and manufacturing specifications.</w:t>
      </w:r>
    </w:p>
    <w:p w:rsidR="00365744" w:rsidP="00982F50">
      <w:pPr>
        <w:pStyle w:val="ListBullet"/>
      </w:pPr>
      <w:r w:rsidRPr="00982F50">
        <w:t>Assessment processes and techniques must</w:t>
      </w:r>
      <w:r w:rsidRPr="00982F50">
        <w:t xml:space="preserve"> be appropriate to the language, literacy and numeracy requirements of the work being performed and the needs of the candidate.</w:t>
      </w:r>
    </w:p>
    <w:p w:rsidR="00365744" w:rsidP="00982F50">
      <w:pPr>
        <w:pStyle w:val="ListBullet"/>
      </w:pPr>
    </w:p>
    <w:p w:rsidR="00000000" w:rsidRPr="00982F50" w:rsidP="00982F50">
      <w:pPr>
        <w:pStyle w:val="Heading1"/>
      </w:pPr>
      <w:bookmarkStart w:id="14" w:name="O_945691"/>
      <w:bookmarkEnd w:id="14"/>
      <w:r w:rsidRPr="00982F50">
        <w:t>Links</w:t>
      </w:r>
    </w:p>
    <w:p w:rsidR="00000000" w:rsidRPr="00982F50" w:rsidP="00365744">
      <w:pPr>
        <w:pStyle w:val="BodyText"/>
      </w:pPr>
      <w:r w:rsidRPr="00982F50">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CC06C5">
        <w:rPr>
          <w:rStyle w:val="Hyperlink"/>
        </w:rPr>
        <w:t>https://vetnet.gov.au/Pages/TrainingDocs.aspx?q=b7050d37-5fd0-4740-8f7d-3b7a49c10bb2</w:t>
      </w:r>
      <w:r>
        <w:fldChar w:fldCharType="end"/>
      </w:r>
    </w:p>
    <w:p w:rsidR="00000000" w:rsidRPr="00982F50" w:rsidP="00982F50"/>
    <w:sectPr w:rsidSect="00982F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50" w:rsidRPr="00365744" w:rsidP="00365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44" w:rsidP="00982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65744" w:rsidP="00982F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65744" w:rsidP="00982F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50" w:rsidP="00982F50">
    <w:pPr>
      <w:pStyle w:val="Footer"/>
      <w:framePr w:wrap="around"/>
    </w:pPr>
    <w:r>
      <w:fldChar w:fldCharType="begin"/>
    </w:r>
    <w:r>
      <w:instrText xml:space="preserve"> DOCPROPERTY  Subject  \* MERGEFORMAT </w:instrText>
    </w:r>
    <w:r>
      <w:fldChar w:fldCharType="separate"/>
    </w:r>
    <w:r w:rsidR="00365744">
      <w:t>Approved</w:t>
    </w:r>
    <w:r w:rsidR="00365744">
      <w:fldChar w:fldCharType="end"/>
    </w:r>
    <w:r>
      <w:tab/>
      <w:t xml:space="preserve">Page </w:t>
    </w:r>
    <w:r>
      <w:fldChar w:fldCharType="begin"/>
    </w:r>
    <w:r>
      <w:instrText xml:space="preserve"> PAGE  \* Arabic  \* MERGEFORMAT </w:instrText>
    </w:r>
    <w:r>
      <w:fldChar w:fldCharType="separate"/>
    </w:r>
    <w:r w:rsidR="0036574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5744">
      <w:rPr>
        <w:noProof/>
      </w:rPr>
      <w:t>6</w:t>
    </w:r>
    <w:r>
      <w:rPr>
        <w:noProof/>
      </w:rPr>
      <w:fldChar w:fldCharType="end"/>
    </w:r>
  </w:p>
  <w:p w:rsidR="00982F50" w:rsidP="00982F50">
    <w:pPr>
      <w:pStyle w:val="Footer"/>
      <w:framePr w:wrap="around"/>
    </w:pPr>
    <w:r>
      <w:t xml:space="preserve">© Commonwealth of Australia, </w:t>
    </w:r>
    <w:r>
      <w:fldChar w:fldCharType="begin"/>
    </w:r>
    <w:r>
      <w:instrText xml:space="preserve"> DATE  \@ "yyyy"  \* MERGEFORMAT </w:instrText>
    </w:r>
    <w:r>
      <w:fldChar w:fldCharType="separate"/>
    </w:r>
    <w:r w:rsidR="00365744">
      <w:rPr>
        <w:noProof/>
      </w:rPr>
      <w:t>2025</w:t>
    </w:r>
    <w:r>
      <w:fldChar w:fldCharType="end"/>
    </w:r>
    <w:r>
      <w:tab/>
    </w:r>
    <w:r>
      <w:fldChar w:fldCharType="begin"/>
    </w:r>
    <w:r>
      <w:instrText xml:space="preserve"> DOCPROPERTY  Author  \* MERGEFORMAT </w:instrText>
    </w:r>
    <w:r>
      <w:fldChar w:fldCharType="separate"/>
    </w:r>
    <w:r w:rsidR="00365744">
      <w:t>Manufacturing Industry Skills Alliance</w:t>
    </w:r>
    <w:r w:rsidR="00365744">
      <w:fldChar w:fldCharType="end"/>
    </w:r>
  </w:p>
  <w:p w:rsidR="00982F50" w:rsidP="00982F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F50" w:rsidRPr="00365744" w:rsidP="003657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44" w:rsidRPr="002D2AF8" w:rsidP="00982F50">
    <w:pPr>
      <w:pStyle w:val="Header"/>
      <w:framePr w:wrap="around"/>
    </w:pPr>
    <w:r>
      <w:fldChar w:fldCharType="begin"/>
    </w:r>
    <w:r>
      <w:instrText xml:space="preserve"> TITLE   \* MERGEFORMAT </w:instrText>
    </w:r>
    <w:r>
      <w:fldChar w:fldCharType="separate"/>
    </w:r>
    <w:r>
      <w:t>MEM30007 Select common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5744" w:rsidP="00982F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50" w:rsidRPr="002D2AF8" w:rsidP="00982F50">
    <w:pPr>
      <w:pStyle w:val="Header"/>
      <w:framePr w:wrap="around"/>
    </w:pPr>
    <w:r>
      <w:fldChar w:fldCharType="begin"/>
    </w:r>
    <w:r>
      <w:instrText xml:space="preserve"> TITLE   \* MERGEFORMAT </w:instrText>
    </w:r>
    <w:r>
      <w:fldChar w:fldCharType="separate"/>
    </w:r>
    <w:r w:rsidR="00365744">
      <w:t>MEM30007 Select common engineering materials</w:t>
    </w:r>
    <w:r w:rsidR="00365744">
      <w:fldChar w:fldCharType="end"/>
    </w:r>
    <w:r>
      <w:tab/>
      <w:t xml:space="preserve">Date this document was generated: </w:t>
    </w:r>
    <w:r>
      <w:fldChar w:fldCharType="begin"/>
    </w:r>
    <w:r>
      <w:instrText xml:space="preserve"> CREATEDATE  \@ "d MMMM yyyy"  \* MERGEFORMAT </w:instrText>
    </w:r>
    <w:r>
      <w:fldChar w:fldCharType="separate"/>
    </w:r>
    <w:r w:rsidR="00365744">
      <w:rPr>
        <w:noProof/>
      </w:rPr>
      <w:t>2 March 2025</w:t>
    </w:r>
    <w:r>
      <w:fldChar w:fldCharType="end"/>
    </w:r>
  </w:p>
  <w:p w:rsidR="00982F50" w:rsidP="00982F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202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600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C27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F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F50"/>
    <w:pPr>
      <w:spacing w:before="360" w:after="60"/>
      <w:outlineLvl w:val="0"/>
    </w:pPr>
    <w:rPr>
      <w:sz w:val="32"/>
    </w:rPr>
  </w:style>
  <w:style w:type="paragraph" w:styleId="Heading2">
    <w:name w:val="heading 2"/>
    <w:basedOn w:val="HeadingBase"/>
    <w:next w:val="BodyText"/>
    <w:link w:val="Heading2Char"/>
    <w:qFormat/>
    <w:rsid w:val="00982F50"/>
    <w:pPr>
      <w:keepLines/>
      <w:spacing w:before="240" w:after="120"/>
      <w:outlineLvl w:val="1"/>
    </w:pPr>
    <w:rPr>
      <w:sz w:val="28"/>
      <w:szCs w:val="40"/>
    </w:rPr>
  </w:style>
  <w:style w:type="paragraph" w:styleId="Heading3">
    <w:name w:val="heading 3"/>
    <w:basedOn w:val="HeadingBase"/>
    <w:next w:val="BodyText"/>
    <w:link w:val="Heading3Char"/>
    <w:qFormat/>
    <w:rsid w:val="00982F50"/>
    <w:pPr>
      <w:spacing w:before="180" w:after="120"/>
      <w:outlineLvl w:val="2"/>
    </w:pPr>
    <w:rPr>
      <w:spacing w:val="-10"/>
      <w:kern w:val="32"/>
    </w:rPr>
  </w:style>
  <w:style w:type="paragraph" w:styleId="Heading4">
    <w:name w:val="heading 4"/>
    <w:basedOn w:val="HeadingBase"/>
    <w:next w:val="BodyText"/>
    <w:link w:val="Heading4Char"/>
    <w:qFormat/>
    <w:rsid w:val="00982F50"/>
    <w:pPr>
      <w:spacing w:before="160" w:after="120"/>
      <w:outlineLvl w:val="3"/>
    </w:pPr>
    <w:rPr>
      <w:sz w:val="22"/>
    </w:rPr>
  </w:style>
  <w:style w:type="paragraph" w:styleId="Heading5">
    <w:name w:val="heading 5"/>
    <w:basedOn w:val="HeadingBase"/>
    <w:next w:val="Normal"/>
    <w:link w:val="Heading5Char"/>
    <w:qFormat/>
    <w:rsid w:val="00982F50"/>
    <w:pPr>
      <w:spacing w:before="80"/>
      <w:outlineLvl w:val="4"/>
    </w:pPr>
    <w:rPr>
      <w:color w:val="918585"/>
      <w:sz w:val="20"/>
    </w:rPr>
  </w:style>
  <w:style w:type="paragraph" w:styleId="Heading6">
    <w:name w:val="heading 6"/>
    <w:basedOn w:val="HeadingBase"/>
    <w:next w:val="Normal"/>
    <w:link w:val="Heading6Char"/>
    <w:qFormat/>
    <w:rsid w:val="00982F50"/>
    <w:pPr>
      <w:spacing w:before="60"/>
      <w:outlineLvl w:val="5"/>
    </w:pPr>
    <w:rPr>
      <w:color w:val="918585"/>
      <w:sz w:val="20"/>
    </w:rPr>
  </w:style>
  <w:style w:type="paragraph" w:styleId="Heading7">
    <w:name w:val="heading 7"/>
    <w:basedOn w:val="Normal"/>
    <w:next w:val="Normal"/>
    <w:link w:val="Heading7Char"/>
    <w:qFormat/>
    <w:rsid w:val="00982F50"/>
    <w:pPr>
      <w:ind w:left="720"/>
      <w:outlineLvl w:val="6"/>
    </w:pPr>
    <w:rPr>
      <w:i/>
    </w:rPr>
  </w:style>
  <w:style w:type="paragraph" w:styleId="Heading8">
    <w:name w:val="heading 8"/>
    <w:basedOn w:val="Normal"/>
    <w:next w:val="Normal"/>
    <w:link w:val="Heading8Char"/>
    <w:qFormat/>
    <w:rsid w:val="00982F50"/>
    <w:pPr>
      <w:ind w:left="720"/>
      <w:outlineLvl w:val="7"/>
    </w:pPr>
    <w:rPr>
      <w:i/>
    </w:rPr>
  </w:style>
  <w:style w:type="paragraph" w:styleId="Heading9">
    <w:name w:val="heading 9"/>
    <w:basedOn w:val="Normal"/>
    <w:next w:val="Normal"/>
    <w:link w:val="Heading9Char"/>
    <w:qFormat/>
    <w:rsid w:val="00982F50"/>
    <w:pPr>
      <w:ind w:left="720"/>
      <w:outlineLvl w:val="8"/>
    </w:pPr>
    <w:rPr>
      <w:i/>
    </w:rPr>
  </w:style>
  <w:style w:type="character" w:default="1" w:styleId="DefaultParagraphFont">
    <w:name w:val="Default Paragraph Font"/>
    <w:uiPriority w:val="1"/>
    <w:unhideWhenUsed/>
    <w:rsid w:val="00982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F50"/>
  </w:style>
  <w:style w:type="character" w:customStyle="1" w:styleId="Heading1Char">
    <w:name w:val="Heading 1 Char"/>
    <w:basedOn w:val="DefaultParagraphFont"/>
    <w:link w:val="Heading1"/>
    <w:rsid w:val="00982F50"/>
    <w:rPr>
      <w:rFonts w:ascii="Times New Roman" w:eastAsia="Times New Roman" w:hAnsi="Times New Roman" w:cs="Times New Roman"/>
      <w:b/>
      <w:sz w:val="32"/>
      <w:szCs w:val="20"/>
      <w:lang w:eastAsia="en-US"/>
    </w:rPr>
  </w:style>
  <w:style w:type="paragraph" w:styleId="BodyText">
    <w:name w:val="Body Text"/>
    <w:basedOn w:val="Normal"/>
    <w:link w:val="BodyTextChar"/>
    <w:rsid w:val="00982F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F50"/>
    <w:rPr>
      <w:rFonts w:ascii="Times New Roman" w:eastAsia="Times New Roman" w:hAnsi="Times New Roman" w:cs="Times New Roman"/>
      <w:sz w:val="24"/>
      <w:lang w:eastAsia="en-US"/>
    </w:rPr>
  </w:style>
  <w:style w:type="paragraph" w:styleId="ListBullet">
    <w:name w:val="List Bullet"/>
    <w:basedOn w:val="List"/>
    <w:rsid w:val="00982F50"/>
    <w:pPr>
      <w:numPr>
        <w:numId w:val="12"/>
      </w:numPr>
      <w:tabs>
        <w:tab w:val="clear" w:pos="340"/>
      </w:tabs>
      <w:spacing w:before="40" w:after="40"/>
    </w:pPr>
  </w:style>
  <w:style w:type="character" w:customStyle="1" w:styleId="SpecialBold">
    <w:name w:val="Special Bold"/>
    <w:basedOn w:val="DefaultParagraphFont"/>
    <w:rsid w:val="00982F50"/>
    <w:rPr>
      <w:b/>
      <w:spacing w:val="0"/>
    </w:rPr>
  </w:style>
  <w:style w:type="paragraph" w:styleId="ListBullet2">
    <w:name w:val="List Bullet 2"/>
    <w:basedOn w:val="List2"/>
    <w:rsid w:val="00982F50"/>
    <w:pPr>
      <w:numPr>
        <w:numId w:val="13"/>
      </w:numPr>
      <w:tabs>
        <w:tab w:val="clear" w:pos="680"/>
      </w:tabs>
    </w:pPr>
  </w:style>
  <w:style w:type="character" w:styleId="Emphasis">
    <w:name w:val="Emphasis"/>
    <w:basedOn w:val="DefaultParagraphFont"/>
    <w:qFormat/>
    <w:rsid w:val="00982F50"/>
    <w:rPr>
      <w:i/>
    </w:rPr>
  </w:style>
  <w:style w:type="paragraph" w:customStyle="1" w:styleId="SuperHeading">
    <w:name w:val="SuperHeading"/>
    <w:basedOn w:val="Normal"/>
    <w:rsid w:val="00982F50"/>
    <w:pPr>
      <w:spacing w:before="240" w:after="120"/>
      <w:outlineLvl w:val="0"/>
    </w:pPr>
    <w:rPr>
      <w:rFonts w:ascii="Times New Roman" w:hAnsi="Times New Roman"/>
      <w:b/>
      <w:sz w:val="32"/>
    </w:rPr>
  </w:style>
  <w:style w:type="paragraph" w:customStyle="1" w:styleId="AllowPageBreak">
    <w:name w:val="AllowPageBreak"/>
    <w:rsid w:val="00982F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2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F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F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F50"/>
    <w:rPr>
      <w:rFonts w:ascii="Courier New" w:eastAsia="Times New Roman" w:hAnsi="Courier New" w:cs="Times New Roman"/>
      <w:i/>
      <w:szCs w:val="20"/>
      <w:lang w:eastAsia="en-US"/>
    </w:rPr>
  </w:style>
  <w:style w:type="paragraph" w:customStyle="1" w:styleId="HeadingBase">
    <w:name w:val="Heading Base"/>
    <w:rsid w:val="00982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F50"/>
    <w:pPr>
      <w:tabs>
        <w:tab w:val="right" w:leader="dot" w:pos="9072"/>
      </w:tabs>
      <w:ind w:left="567"/>
    </w:pPr>
    <w:rPr>
      <w:szCs w:val="22"/>
    </w:rPr>
  </w:style>
  <w:style w:type="paragraph" w:customStyle="1" w:styleId="TOCBase">
    <w:name w:val="TOC Base"/>
    <w:rsid w:val="00982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F50"/>
    <w:pPr>
      <w:tabs>
        <w:tab w:val="right" w:leader="dot" w:pos="9072"/>
      </w:tabs>
      <w:spacing w:before="40" w:after="40"/>
      <w:ind w:left="284"/>
    </w:pPr>
    <w:rPr>
      <w:rFonts w:ascii="Times New Roman" w:hAnsi="Times New Roman"/>
    </w:rPr>
  </w:style>
  <w:style w:type="paragraph" w:styleId="TOC1">
    <w:name w:val="toc 1"/>
    <w:basedOn w:val="TOCBase"/>
    <w:next w:val="Normal"/>
    <w:rsid w:val="00982F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F50"/>
    <w:rPr>
      <w:rFonts w:ascii="Times New Roman" w:eastAsia="Times New Roman" w:hAnsi="Times New Roman" w:cs="Times New Roman"/>
      <w:sz w:val="16"/>
      <w:lang w:eastAsia="en-US"/>
    </w:rPr>
  </w:style>
  <w:style w:type="paragraph" w:styleId="Title">
    <w:name w:val="Title"/>
    <w:basedOn w:val="HeadingBase"/>
    <w:link w:val="TitleChar"/>
    <w:qFormat/>
    <w:rsid w:val="00982F50"/>
    <w:pPr>
      <w:spacing w:before="5040"/>
      <w:jc w:val="center"/>
    </w:pPr>
    <w:rPr>
      <w:sz w:val="48"/>
      <w:szCs w:val="72"/>
      <w:lang w:val="en-US"/>
    </w:rPr>
  </w:style>
  <w:style w:type="character" w:customStyle="1" w:styleId="TitleChar">
    <w:name w:val="Title Char"/>
    <w:basedOn w:val="DefaultParagraphFont"/>
    <w:link w:val="Title"/>
    <w:rsid w:val="00982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F50"/>
    <w:pPr>
      <w:tabs>
        <w:tab w:val="left" w:pos="3600"/>
        <w:tab w:val="left" w:pos="3958"/>
      </w:tabs>
    </w:pPr>
  </w:style>
  <w:style w:type="paragraph" w:styleId="List">
    <w:name w:val="List"/>
    <w:basedOn w:val="BodyText"/>
    <w:next w:val="BodyText"/>
    <w:rsid w:val="00982F50"/>
    <w:pPr>
      <w:tabs>
        <w:tab w:val="left" w:pos="340"/>
      </w:tabs>
      <w:spacing w:before="60" w:after="60"/>
      <w:ind w:left="340" w:hanging="340"/>
    </w:pPr>
  </w:style>
  <w:style w:type="paragraph" w:customStyle="1" w:styleId="Note">
    <w:name w:val="Note"/>
    <w:basedOn w:val="BodyText"/>
    <w:rsid w:val="00982F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F50"/>
    <w:pPr>
      <w:framePr w:wrap="auto" w:hAnchor="text" w:y="6049"/>
    </w:pPr>
    <w:rPr>
      <w:color w:val="000000"/>
      <w:sz w:val="40"/>
    </w:rPr>
  </w:style>
  <w:style w:type="paragraph" w:customStyle="1" w:styleId="TOCTitle">
    <w:name w:val="TOCTitle"/>
    <w:basedOn w:val="Heading1"/>
    <w:rsid w:val="00982F50"/>
    <w:pPr>
      <w:spacing w:after="240"/>
      <w:jc w:val="center"/>
      <w:outlineLvl w:val="9"/>
    </w:pPr>
    <w:rPr>
      <w:caps/>
    </w:rPr>
  </w:style>
  <w:style w:type="paragraph" w:customStyle="1" w:styleId="Version">
    <w:name w:val="Version"/>
    <w:rsid w:val="00982F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2F50"/>
    <w:pPr>
      <w:keepNext w:val="0"/>
      <w:tabs>
        <w:tab w:val="right" w:pos="4176"/>
      </w:tabs>
      <w:ind w:left="198" w:hanging="198"/>
    </w:pPr>
    <w:rPr>
      <w:rFonts w:ascii="Garamond" w:hAnsi="Garamond"/>
    </w:rPr>
  </w:style>
  <w:style w:type="paragraph" w:styleId="IndexHeading">
    <w:name w:val="index heading"/>
    <w:basedOn w:val="Normal"/>
    <w:next w:val="Index1"/>
    <w:semiHidden/>
    <w:rsid w:val="00982F50"/>
    <w:pPr>
      <w:spacing w:before="120" w:after="120"/>
    </w:pPr>
    <w:rPr>
      <w:rFonts w:ascii="Arial" w:hAnsi="Arial"/>
      <w:b/>
      <w:color w:val="918585"/>
      <w:sz w:val="24"/>
    </w:rPr>
  </w:style>
  <w:style w:type="paragraph" w:styleId="Header">
    <w:name w:val="header"/>
    <w:basedOn w:val="Normal"/>
    <w:link w:val="HeaderChar"/>
    <w:rsid w:val="00982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F50"/>
    <w:rPr>
      <w:rFonts w:ascii="Times New Roman" w:eastAsia="Times New Roman" w:hAnsi="Times New Roman" w:cs="Times New Roman"/>
      <w:sz w:val="16"/>
      <w:szCs w:val="20"/>
      <w:lang w:val="en-GB" w:eastAsia="en-US"/>
    </w:rPr>
  </w:style>
  <w:style w:type="paragraph" w:customStyle="1" w:styleId="Chapter">
    <w:name w:val="Chapter"/>
    <w:basedOn w:val="Normal"/>
    <w:rsid w:val="00982F50"/>
    <w:pPr>
      <w:spacing w:before="240"/>
    </w:pPr>
    <w:rPr>
      <w:rFonts w:ascii="Times New Roman" w:hAnsi="Times New Roman"/>
      <w:smallCaps/>
      <w:spacing w:val="80"/>
      <w:sz w:val="28"/>
    </w:rPr>
  </w:style>
  <w:style w:type="paragraph" w:customStyle="1" w:styleId="InChapter">
    <w:name w:val="InChapter"/>
    <w:basedOn w:val="Heading3"/>
    <w:rsid w:val="00982F50"/>
    <w:pPr>
      <w:spacing w:after="240"/>
      <w:outlineLvl w:val="9"/>
    </w:pPr>
    <w:rPr>
      <w:noProof/>
    </w:rPr>
  </w:style>
  <w:style w:type="paragraph" w:styleId="Index2">
    <w:name w:val="index 2"/>
    <w:basedOn w:val="Normal"/>
    <w:next w:val="Normal"/>
    <w:semiHidden/>
    <w:rsid w:val="00982F50"/>
    <w:pPr>
      <w:tabs>
        <w:tab w:val="right" w:pos="4176"/>
      </w:tabs>
      <w:ind w:left="568" w:hanging="284"/>
    </w:pPr>
    <w:rPr>
      <w:rFonts w:ascii="Garamond" w:hAnsi="Garamond"/>
    </w:rPr>
  </w:style>
  <w:style w:type="paragraph" w:customStyle="1" w:styleId="Byline">
    <w:name w:val="Byline"/>
    <w:rsid w:val="00982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F50"/>
    <w:pPr>
      <w:tabs>
        <w:tab w:val="clear" w:pos="3600"/>
        <w:tab w:val="clear" w:pos="3958"/>
      </w:tabs>
      <w:jc w:val="right"/>
    </w:pPr>
  </w:style>
  <w:style w:type="paragraph" w:styleId="Caption">
    <w:name w:val="caption"/>
    <w:basedOn w:val="BodyText"/>
    <w:next w:val="Normal"/>
    <w:qFormat/>
    <w:rsid w:val="00982F50"/>
    <w:pPr>
      <w:framePr w:w="2268" w:hSpace="181" w:vSpace="181" w:wrap="around" w:vAnchor="text" w:hAnchor="page" w:x="1135" w:y="285" w:anchorLock="1"/>
    </w:pPr>
    <w:rPr>
      <w:i/>
    </w:rPr>
  </w:style>
  <w:style w:type="paragraph" w:customStyle="1" w:styleId="MiniTOCTitle">
    <w:name w:val="MiniTOCTitle"/>
    <w:basedOn w:val="Heading4"/>
    <w:rsid w:val="00982F50"/>
    <w:pPr>
      <w:spacing w:before="240"/>
      <w:outlineLvl w:val="9"/>
    </w:pPr>
    <w:rPr>
      <w:noProof/>
      <w:sz w:val="24"/>
    </w:rPr>
  </w:style>
  <w:style w:type="paragraph" w:customStyle="1" w:styleId="MiniTOCItem">
    <w:name w:val="MiniTOCItem"/>
    <w:basedOn w:val="ListBullet"/>
    <w:rsid w:val="00982F50"/>
    <w:pPr>
      <w:numPr>
        <w:numId w:val="0"/>
      </w:numPr>
      <w:tabs>
        <w:tab w:val="right" w:leader="dot" w:pos="6521"/>
      </w:tabs>
      <w:spacing w:before="0" w:after="0"/>
    </w:pPr>
  </w:style>
  <w:style w:type="paragraph" w:customStyle="1" w:styleId="TOFTitle">
    <w:name w:val="TOFTitle"/>
    <w:basedOn w:val="TOCTitle"/>
    <w:rsid w:val="00982F50"/>
  </w:style>
  <w:style w:type="paragraph" w:styleId="TableofFigures">
    <w:name w:val="table of figures"/>
    <w:basedOn w:val="Normal"/>
    <w:next w:val="Normal"/>
    <w:semiHidden/>
    <w:rsid w:val="00982F50"/>
    <w:pPr>
      <w:tabs>
        <w:tab w:val="right" w:leader="dot" w:pos="9072"/>
      </w:tabs>
      <w:ind w:left="970" w:hanging="403"/>
    </w:pPr>
    <w:rPr>
      <w:rFonts w:ascii="Times New Roman" w:hAnsi="Times New Roman"/>
      <w:b/>
    </w:rPr>
  </w:style>
  <w:style w:type="paragraph" w:styleId="ListNumber">
    <w:name w:val="List Number"/>
    <w:basedOn w:val="List"/>
    <w:rsid w:val="00982F50"/>
    <w:pPr>
      <w:numPr>
        <w:numId w:val="15"/>
      </w:numPr>
      <w:tabs>
        <w:tab w:val="clear" w:pos="340"/>
      </w:tabs>
    </w:pPr>
  </w:style>
  <w:style w:type="character" w:customStyle="1" w:styleId="WingdingSymbols">
    <w:name w:val="Wingding Symbols"/>
    <w:rsid w:val="00982F50"/>
    <w:rPr>
      <w:rFonts w:ascii="Wingdings" w:hAnsi="Wingdings"/>
    </w:rPr>
  </w:style>
  <w:style w:type="paragraph" w:customStyle="1" w:styleId="TableHeading">
    <w:name w:val="Table Heading"/>
    <w:basedOn w:val="HeadingBase"/>
    <w:rsid w:val="00982F50"/>
    <w:pPr>
      <w:keepLines/>
      <w:pBdr>
        <w:bottom w:val="single" w:sz="6" w:space="1" w:color="918585"/>
      </w:pBdr>
      <w:spacing w:before="240"/>
    </w:pPr>
  </w:style>
  <w:style w:type="character" w:customStyle="1" w:styleId="HotSpot">
    <w:name w:val="HotSpot"/>
    <w:rsid w:val="00982F50"/>
    <w:rPr>
      <w:color w:val="0033CC"/>
      <w:u w:val="none"/>
    </w:rPr>
  </w:style>
  <w:style w:type="paragraph" w:customStyle="1" w:styleId="BodyTextRight">
    <w:name w:val="Body Text Right"/>
    <w:basedOn w:val="BodyText"/>
    <w:rsid w:val="00982F50"/>
    <w:pPr>
      <w:spacing w:before="0" w:after="0"/>
      <w:jc w:val="right"/>
    </w:pPr>
  </w:style>
  <w:style w:type="paragraph" w:styleId="Index3">
    <w:name w:val="index 3"/>
    <w:basedOn w:val="ListNumber2"/>
    <w:next w:val="Normal"/>
    <w:semiHidden/>
    <w:rsid w:val="00982F50"/>
    <w:pPr>
      <w:numPr>
        <w:numId w:val="0"/>
      </w:numPr>
      <w:tabs>
        <w:tab w:val="right" w:leader="dot" w:pos="4176"/>
      </w:tabs>
    </w:pPr>
  </w:style>
  <w:style w:type="paragraph" w:styleId="ListNumber2">
    <w:name w:val="List Number 2"/>
    <w:basedOn w:val="List2"/>
    <w:rsid w:val="00982F50"/>
    <w:pPr>
      <w:numPr>
        <w:numId w:val="10"/>
      </w:numPr>
      <w:tabs>
        <w:tab w:val="clear" w:pos="1060"/>
      </w:tabs>
    </w:pPr>
  </w:style>
  <w:style w:type="paragraph" w:customStyle="1" w:styleId="MarginNote">
    <w:name w:val="Margin Note"/>
    <w:basedOn w:val="BodyText"/>
    <w:rsid w:val="00982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F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F50"/>
    <w:rPr>
      <w:sz w:val="32"/>
    </w:rPr>
  </w:style>
  <w:style w:type="paragraph" w:customStyle="1" w:styleId="HeadingProcedure">
    <w:name w:val="Heading Procedure"/>
    <w:basedOn w:val="HeadingBase"/>
    <w:next w:val="Normal"/>
    <w:rsid w:val="00982F50"/>
    <w:pPr>
      <w:tabs>
        <w:tab w:val="left" w:pos="0"/>
      </w:tabs>
      <w:spacing w:before="120" w:after="60"/>
    </w:pPr>
    <w:rPr>
      <w:i/>
      <w:color w:val="918585"/>
      <w:sz w:val="22"/>
    </w:rPr>
  </w:style>
  <w:style w:type="paragraph" w:customStyle="1" w:styleId="TableBodyText">
    <w:name w:val="Table Body Text"/>
    <w:basedOn w:val="BodyText"/>
    <w:rsid w:val="00982F50"/>
    <w:pPr>
      <w:spacing w:before="60" w:after="60"/>
    </w:pPr>
  </w:style>
  <w:style w:type="paragraph" w:styleId="ListContinue">
    <w:name w:val="List Continue"/>
    <w:basedOn w:val="List"/>
    <w:rsid w:val="00982F50"/>
    <w:pPr>
      <w:ind w:firstLine="0"/>
    </w:pPr>
  </w:style>
  <w:style w:type="paragraph" w:customStyle="1" w:styleId="ListNote">
    <w:name w:val="List Note"/>
    <w:basedOn w:val="List"/>
    <w:rsid w:val="00982F50"/>
    <w:pPr>
      <w:pBdr>
        <w:top w:val="single" w:sz="6" w:space="2" w:color="918585"/>
        <w:bottom w:val="single" w:sz="6" w:space="2" w:color="918585"/>
      </w:pBdr>
      <w:tabs>
        <w:tab w:val="left" w:pos="1021"/>
      </w:tabs>
      <w:ind w:firstLine="0"/>
    </w:pPr>
  </w:style>
  <w:style w:type="paragraph" w:customStyle="1" w:styleId="Warning">
    <w:name w:val="Warning"/>
    <w:basedOn w:val="BodyText"/>
    <w:rsid w:val="00982F50"/>
    <w:pPr>
      <w:shd w:val="clear" w:color="auto" w:fill="D9D9D9"/>
      <w:tabs>
        <w:tab w:val="left" w:pos="992"/>
      </w:tabs>
      <w:ind w:left="119" w:right="119"/>
    </w:pPr>
    <w:rPr>
      <w:sz w:val="20"/>
    </w:rPr>
  </w:style>
  <w:style w:type="paragraph" w:customStyle="1" w:styleId="MarginIcons">
    <w:name w:val="Margin Icons"/>
    <w:basedOn w:val="BodyText"/>
    <w:rsid w:val="00982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F50"/>
    <w:rPr>
      <w:rFonts w:ascii="Courier New" w:hAnsi="Courier New"/>
    </w:rPr>
  </w:style>
  <w:style w:type="paragraph" w:customStyle="1" w:styleId="NoteBullet">
    <w:name w:val="Note Bullet"/>
    <w:basedOn w:val="Note"/>
    <w:rsid w:val="00982F50"/>
    <w:pPr>
      <w:tabs>
        <w:tab w:val="clear" w:pos="680"/>
      </w:tabs>
      <w:spacing w:before="60" w:after="60"/>
    </w:pPr>
  </w:style>
  <w:style w:type="paragraph" w:customStyle="1" w:styleId="SubHeading2">
    <w:name w:val="SubHeading2"/>
    <w:basedOn w:val="HeadingBase"/>
    <w:rsid w:val="00982F50"/>
    <w:pPr>
      <w:spacing w:before="240" w:after="60"/>
    </w:pPr>
    <w:rPr>
      <w:sz w:val="20"/>
    </w:rPr>
  </w:style>
  <w:style w:type="paragraph" w:customStyle="1" w:styleId="SubHeading1">
    <w:name w:val="SubHeading1"/>
    <w:basedOn w:val="HeadingBase"/>
    <w:rsid w:val="00982F50"/>
    <w:pPr>
      <w:spacing w:before="240" w:after="60"/>
    </w:pPr>
    <w:rPr>
      <w:color w:val="918585"/>
      <w:sz w:val="22"/>
    </w:rPr>
  </w:style>
  <w:style w:type="paragraph" w:customStyle="1" w:styleId="SideHeading">
    <w:name w:val="Side Heading"/>
    <w:basedOn w:val="HeadingBase"/>
    <w:rsid w:val="00982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F50"/>
    <w:pPr>
      <w:tabs>
        <w:tab w:val="num" w:pos="360"/>
      </w:tabs>
    </w:pPr>
  </w:style>
  <w:style w:type="paragraph" w:styleId="PlainText">
    <w:name w:val="Plain Text"/>
    <w:basedOn w:val="Normal"/>
    <w:link w:val="PlainTextChar"/>
    <w:rsid w:val="00982F50"/>
    <w:rPr>
      <w:sz w:val="20"/>
    </w:rPr>
  </w:style>
  <w:style w:type="character" w:customStyle="1" w:styleId="PlainTextChar">
    <w:name w:val="Plain Text Char"/>
    <w:basedOn w:val="DefaultParagraphFont"/>
    <w:link w:val="PlainText"/>
    <w:rsid w:val="00982F50"/>
    <w:rPr>
      <w:rFonts w:ascii="Courier New" w:eastAsia="Times New Roman" w:hAnsi="Courier New" w:cs="Times New Roman"/>
      <w:sz w:val="20"/>
      <w:szCs w:val="20"/>
      <w:lang w:eastAsia="en-US"/>
    </w:rPr>
  </w:style>
  <w:style w:type="character" w:customStyle="1" w:styleId="MenuOption">
    <w:name w:val="Menu Option"/>
    <w:basedOn w:val="DefaultParagraphFont"/>
    <w:rsid w:val="00982F50"/>
    <w:rPr>
      <w:b/>
      <w:smallCaps/>
    </w:rPr>
  </w:style>
  <w:style w:type="paragraph" w:customStyle="1" w:styleId="TableListNumber">
    <w:name w:val="Table List Number"/>
    <w:basedOn w:val="ListNumber"/>
    <w:rsid w:val="00982F50"/>
    <w:pPr>
      <w:numPr>
        <w:numId w:val="0"/>
      </w:numPr>
    </w:pPr>
  </w:style>
  <w:style w:type="paragraph" w:styleId="TOC4">
    <w:name w:val="toc 4"/>
    <w:basedOn w:val="TOCBase"/>
    <w:next w:val="Normal"/>
    <w:semiHidden/>
    <w:rsid w:val="00982F50"/>
    <w:pPr>
      <w:tabs>
        <w:tab w:val="right" w:leader="dot" w:pos="9071"/>
      </w:tabs>
      <w:ind w:left="1701"/>
    </w:pPr>
  </w:style>
  <w:style w:type="paragraph" w:customStyle="1" w:styleId="ListAlpha">
    <w:name w:val="List Alpha"/>
    <w:basedOn w:val="List"/>
    <w:rsid w:val="00982F50"/>
    <w:pPr>
      <w:numPr>
        <w:numId w:val="9"/>
      </w:numPr>
    </w:pPr>
  </w:style>
  <w:style w:type="paragraph" w:customStyle="1" w:styleId="ListAlpha2">
    <w:name w:val="List Alpha 2"/>
    <w:basedOn w:val="List2"/>
    <w:rsid w:val="00982F50"/>
    <w:pPr>
      <w:numPr>
        <w:numId w:val="8"/>
      </w:numPr>
    </w:pPr>
  </w:style>
  <w:style w:type="paragraph" w:styleId="List2">
    <w:name w:val="List 2"/>
    <w:basedOn w:val="BodyText"/>
    <w:rsid w:val="00982F50"/>
    <w:pPr>
      <w:tabs>
        <w:tab w:val="left" w:pos="680"/>
      </w:tabs>
      <w:spacing w:before="60" w:after="60"/>
      <w:ind w:left="680" w:hanging="340"/>
    </w:pPr>
  </w:style>
  <w:style w:type="paragraph" w:styleId="List3">
    <w:name w:val="List 3"/>
    <w:basedOn w:val="BodyText"/>
    <w:rsid w:val="00982F50"/>
    <w:pPr>
      <w:tabs>
        <w:tab w:val="left" w:pos="1021"/>
      </w:tabs>
      <w:spacing w:before="60" w:after="60"/>
      <w:ind w:left="1020" w:hanging="340"/>
    </w:pPr>
  </w:style>
  <w:style w:type="paragraph" w:styleId="List4">
    <w:name w:val="List 4"/>
    <w:basedOn w:val="BodyText"/>
    <w:rsid w:val="00982F50"/>
    <w:pPr>
      <w:tabs>
        <w:tab w:val="left" w:pos="1361"/>
      </w:tabs>
      <w:spacing w:before="60" w:after="60"/>
      <w:ind w:left="1361" w:hanging="340"/>
    </w:pPr>
  </w:style>
  <w:style w:type="paragraph" w:styleId="List5">
    <w:name w:val="List 5"/>
    <w:basedOn w:val="BodyText"/>
    <w:rsid w:val="00982F50"/>
    <w:pPr>
      <w:tabs>
        <w:tab w:val="left" w:pos="1701"/>
      </w:tabs>
      <w:spacing w:before="60" w:after="60"/>
      <w:ind w:left="1701" w:hanging="340"/>
    </w:pPr>
  </w:style>
  <w:style w:type="paragraph" w:styleId="ListBullet3">
    <w:name w:val="List Bullet 3"/>
    <w:basedOn w:val="List3"/>
    <w:rsid w:val="00982F50"/>
    <w:pPr>
      <w:numPr>
        <w:numId w:val="14"/>
      </w:numPr>
      <w:tabs>
        <w:tab w:val="clear" w:pos="1021"/>
      </w:tabs>
      <w:ind w:left="1037" w:hanging="357"/>
    </w:pPr>
  </w:style>
  <w:style w:type="paragraph" w:styleId="ListBullet4">
    <w:name w:val="List Bullet 4"/>
    <w:basedOn w:val="List4"/>
    <w:rsid w:val="00982F50"/>
    <w:pPr>
      <w:numPr>
        <w:numId w:val="3"/>
      </w:numPr>
      <w:tabs>
        <w:tab w:val="clear" w:pos="1361"/>
      </w:tabs>
    </w:pPr>
  </w:style>
  <w:style w:type="paragraph" w:styleId="ListBullet5">
    <w:name w:val="List Bullet 5"/>
    <w:basedOn w:val="List5"/>
    <w:rsid w:val="00982F50"/>
    <w:pPr>
      <w:numPr>
        <w:numId w:val="4"/>
      </w:numPr>
    </w:pPr>
  </w:style>
  <w:style w:type="paragraph" w:styleId="ListContinue2">
    <w:name w:val="List Continue 2"/>
    <w:basedOn w:val="List2"/>
    <w:rsid w:val="00982F50"/>
    <w:pPr>
      <w:ind w:firstLine="0"/>
    </w:pPr>
  </w:style>
  <w:style w:type="paragraph" w:styleId="ListContinue3">
    <w:name w:val="List Continue 3"/>
    <w:basedOn w:val="List3"/>
    <w:rsid w:val="00982F50"/>
    <w:pPr>
      <w:ind w:left="1021" w:firstLine="0"/>
    </w:pPr>
  </w:style>
  <w:style w:type="paragraph" w:styleId="ListContinue4">
    <w:name w:val="List Continue 4"/>
    <w:basedOn w:val="List4"/>
    <w:rsid w:val="00982F50"/>
    <w:pPr>
      <w:ind w:firstLine="0"/>
    </w:pPr>
  </w:style>
  <w:style w:type="paragraph" w:styleId="ListContinue5">
    <w:name w:val="List Continue 5"/>
    <w:basedOn w:val="List5"/>
    <w:rsid w:val="00982F50"/>
    <w:pPr>
      <w:ind w:firstLine="0"/>
    </w:pPr>
  </w:style>
  <w:style w:type="paragraph" w:styleId="ListNumber3">
    <w:name w:val="List Number 3"/>
    <w:basedOn w:val="List3"/>
    <w:rsid w:val="00982F50"/>
    <w:pPr>
      <w:numPr>
        <w:numId w:val="5"/>
      </w:numPr>
    </w:pPr>
  </w:style>
  <w:style w:type="paragraph" w:styleId="ListNumber4">
    <w:name w:val="List Number 4"/>
    <w:basedOn w:val="List4"/>
    <w:rsid w:val="00982F50"/>
    <w:pPr>
      <w:numPr>
        <w:numId w:val="6"/>
      </w:numPr>
    </w:pPr>
  </w:style>
  <w:style w:type="paragraph" w:styleId="ListNumber5">
    <w:name w:val="List Number 5"/>
    <w:basedOn w:val="List5"/>
    <w:rsid w:val="00982F50"/>
    <w:pPr>
      <w:numPr>
        <w:numId w:val="7"/>
      </w:numPr>
    </w:pPr>
  </w:style>
  <w:style w:type="paragraph" w:styleId="BlockText">
    <w:name w:val="Block Text"/>
    <w:basedOn w:val="Normal"/>
    <w:rsid w:val="00982F50"/>
    <w:pPr>
      <w:spacing w:after="120"/>
      <w:ind w:left="1440" w:right="1440"/>
    </w:pPr>
  </w:style>
  <w:style w:type="character" w:customStyle="1" w:styleId="Subscript">
    <w:name w:val="Subscript"/>
    <w:basedOn w:val="DefaultParagraphFont"/>
    <w:rsid w:val="00982F50"/>
    <w:rPr>
      <w:sz w:val="16"/>
      <w:vertAlign w:val="subscript"/>
    </w:rPr>
  </w:style>
  <w:style w:type="character" w:customStyle="1" w:styleId="Superscript">
    <w:name w:val="Superscript"/>
    <w:basedOn w:val="DefaultParagraphFont"/>
    <w:rsid w:val="00982F50"/>
    <w:rPr>
      <w:sz w:val="16"/>
      <w:vertAlign w:val="superscript"/>
    </w:rPr>
  </w:style>
  <w:style w:type="character" w:customStyle="1" w:styleId="Symbols">
    <w:name w:val="Symbols"/>
    <w:basedOn w:val="DefaultParagraphFont"/>
    <w:rsid w:val="00982F50"/>
    <w:rPr>
      <w:rFonts w:ascii="Symbol" w:hAnsi="Symbol"/>
    </w:rPr>
  </w:style>
  <w:style w:type="character" w:customStyle="1" w:styleId="MenuOptions">
    <w:name w:val="Menu Options"/>
    <w:basedOn w:val="DefaultParagraphFont"/>
    <w:rsid w:val="00982F50"/>
    <w:rPr>
      <w:rFonts w:ascii="Arial Narrow" w:hAnsi="Arial Narrow"/>
      <w:smallCaps/>
    </w:rPr>
  </w:style>
  <w:style w:type="character" w:customStyle="1" w:styleId="Buttons">
    <w:name w:val="Buttons"/>
    <w:basedOn w:val="DefaultParagraphFont"/>
    <w:rsid w:val="00982F50"/>
    <w:rPr>
      <w:b/>
    </w:rPr>
  </w:style>
  <w:style w:type="character" w:customStyle="1" w:styleId="Underlined">
    <w:name w:val="Underlined"/>
    <w:basedOn w:val="DefaultParagraphFont"/>
    <w:rsid w:val="00982F50"/>
    <w:rPr>
      <w:u w:val="single"/>
    </w:rPr>
  </w:style>
  <w:style w:type="paragraph" w:customStyle="1" w:styleId="TableBodyTextRight">
    <w:name w:val="Table Body Text Right"/>
    <w:basedOn w:val="TableBodyText"/>
    <w:rsid w:val="00982F50"/>
    <w:pPr>
      <w:widowControl w:val="0"/>
      <w:autoSpaceDE w:val="0"/>
      <w:autoSpaceDN w:val="0"/>
      <w:adjustRightInd w:val="0"/>
      <w:jc w:val="right"/>
    </w:pPr>
    <w:rPr>
      <w:rFonts w:cs="Arial"/>
      <w:szCs w:val="18"/>
    </w:rPr>
  </w:style>
  <w:style w:type="paragraph" w:customStyle="1" w:styleId="CopyrightText">
    <w:name w:val="Copyright Text"/>
    <w:basedOn w:val="BodyText"/>
    <w:rsid w:val="00982F50"/>
    <w:rPr>
      <w:sz w:val="18"/>
    </w:rPr>
  </w:style>
  <w:style w:type="paragraph" w:customStyle="1" w:styleId="BodySmallRight">
    <w:name w:val="Body Small Right"/>
    <w:basedOn w:val="BodyTextRight"/>
    <w:rsid w:val="00982F50"/>
    <w:rPr>
      <w:sz w:val="18"/>
      <w:szCs w:val="18"/>
    </w:rPr>
  </w:style>
  <w:style w:type="paragraph" w:customStyle="1" w:styleId="MarginEdition">
    <w:name w:val="Margin Edition"/>
    <w:basedOn w:val="MarginNote"/>
    <w:rsid w:val="00982F50"/>
    <w:pPr>
      <w:spacing w:before="0" w:after="0"/>
    </w:pPr>
    <w:rPr>
      <w:rFonts w:ascii="Times New Roman" w:hAnsi="Times New Roman"/>
      <w:color w:val="999999"/>
    </w:rPr>
  </w:style>
  <w:style w:type="paragraph" w:customStyle="1" w:styleId="Spacer">
    <w:name w:val="Spacer"/>
    <w:basedOn w:val="Normal"/>
    <w:rsid w:val="00982F50"/>
    <w:rPr>
      <w:sz w:val="2"/>
      <w:szCs w:val="2"/>
    </w:rPr>
  </w:style>
  <w:style w:type="character" w:customStyle="1" w:styleId="Small">
    <w:name w:val="Small"/>
    <w:basedOn w:val="DefaultParagraphFont"/>
    <w:rsid w:val="00982F50"/>
    <w:rPr>
      <w:sz w:val="16"/>
    </w:rPr>
  </w:style>
  <w:style w:type="paragraph" w:customStyle="1" w:styleId="WideTable">
    <w:name w:val="Wide Table"/>
    <w:basedOn w:val="Normal"/>
    <w:rsid w:val="00982F50"/>
    <w:pPr>
      <w:ind w:left="-1418"/>
    </w:pPr>
    <w:rPr>
      <w:sz w:val="2"/>
      <w:szCs w:val="2"/>
    </w:rPr>
  </w:style>
  <w:style w:type="character" w:styleId="PageNumber">
    <w:name w:val="page number"/>
    <w:basedOn w:val="DefaultParagraphFont"/>
    <w:rsid w:val="00982F50"/>
  </w:style>
  <w:style w:type="paragraph" w:styleId="Quote">
    <w:name w:val="Quote"/>
    <w:basedOn w:val="Heading1"/>
    <w:link w:val="QuoteChar"/>
    <w:qFormat/>
    <w:rsid w:val="00982F50"/>
    <w:rPr>
      <w:b w:val="0"/>
      <w:sz w:val="72"/>
      <w:szCs w:val="72"/>
      <w:lang w:val="en-NZ"/>
    </w:rPr>
  </w:style>
  <w:style w:type="character" w:customStyle="1" w:styleId="QuoteChar">
    <w:name w:val="Quote Char"/>
    <w:basedOn w:val="DefaultParagraphFont"/>
    <w:link w:val="Quote"/>
    <w:rsid w:val="00982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F50"/>
    <w:pPr>
      <w:pageBreakBefore/>
    </w:pPr>
  </w:style>
  <w:style w:type="paragraph" w:customStyle="1" w:styleId="Border">
    <w:name w:val="Border"/>
    <w:basedOn w:val="Normal"/>
    <w:qFormat/>
    <w:rsid w:val="00982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F50"/>
    <w:rPr>
      <w:b/>
      <w:bCs/>
      <w:i/>
      <w:iCs/>
      <w:color w:val="auto"/>
    </w:rPr>
  </w:style>
  <w:style w:type="paragraph" w:styleId="IntenseQuote">
    <w:name w:val="Intense Quote"/>
    <w:basedOn w:val="Normal"/>
    <w:next w:val="Normal"/>
    <w:link w:val="IntenseQuoteChar"/>
    <w:uiPriority w:val="30"/>
    <w:qFormat/>
    <w:rsid w:val="00982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F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F50"/>
    <w:rPr>
      <w:smallCaps/>
      <w:color w:val="auto"/>
      <w:u w:val="single"/>
    </w:rPr>
  </w:style>
  <w:style w:type="character" w:styleId="IntenseReference">
    <w:name w:val="Intense Reference"/>
    <w:basedOn w:val="DefaultParagraphFont"/>
    <w:uiPriority w:val="32"/>
    <w:qFormat/>
    <w:rsid w:val="00982F50"/>
    <w:rPr>
      <w:b/>
      <w:bCs/>
      <w:smallCaps/>
      <w:color w:val="auto"/>
      <w:spacing w:val="5"/>
      <w:u w:val="single"/>
    </w:rPr>
  </w:style>
  <w:style w:type="paragraph" w:customStyle="1" w:styleId="2ColumnHeading">
    <w:name w:val="2Column Heading"/>
    <w:basedOn w:val="BodyText"/>
    <w:qFormat/>
    <w:rsid w:val="00982F50"/>
    <w:pPr>
      <w:spacing w:after="60"/>
      <w:ind w:left="-2268"/>
    </w:pPr>
    <w:rPr>
      <w:b/>
    </w:rPr>
  </w:style>
  <w:style w:type="paragraph" w:customStyle="1" w:styleId="Heading1TOC">
    <w:name w:val="Heading1 TOC"/>
    <w:basedOn w:val="Normal"/>
    <w:qFormat/>
    <w:rsid w:val="00982F50"/>
    <w:pPr>
      <w:spacing w:before="240" w:after="120"/>
    </w:pPr>
    <w:rPr>
      <w:rFonts w:ascii="Times New Roman" w:hAnsi="Times New Roman"/>
      <w:b/>
      <w:sz w:val="32"/>
    </w:rPr>
  </w:style>
  <w:style w:type="paragraph" w:customStyle="1" w:styleId="Heading2TOC">
    <w:name w:val="Heading2 TOC"/>
    <w:basedOn w:val="Normal"/>
    <w:qFormat/>
    <w:rsid w:val="00982F50"/>
    <w:pPr>
      <w:spacing w:before="240" w:after="60"/>
    </w:pPr>
    <w:rPr>
      <w:rFonts w:ascii="Times New Roman" w:hAnsi="Times New Roman"/>
      <w:b/>
      <w:sz w:val="28"/>
    </w:rPr>
  </w:style>
  <w:style w:type="character" w:customStyle="1" w:styleId="Underline">
    <w:name w:val="Underline"/>
    <w:basedOn w:val="DefaultParagraphFont"/>
    <w:qFormat/>
    <w:rsid w:val="00982F50"/>
    <w:rPr>
      <w:u w:val="single"/>
    </w:rPr>
  </w:style>
  <w:style w:type="character" w:customStyle="1" w:styleId="BoldandItalics">
    <w:name w:val="Bold and Italics"/>
    <w:qFormat/>
    <w:rsid w:val="00982F50"/>
    <w:rPr>
      <w:b/>
      <w:i/>
      <w:u w:val="none"/>
    </w:rPr>
  </w:style>
  <w:style w:type="paragraph" w:styleId="BalloonText">
    <w:name w:val="Balloon Text"/>
    <w:basedOn w:val="Normal"/>
    <w:link w:val="BalloonTextChar"/>
    <w:rsid w:val="00982F50"/>
    <w:rPr>
      <w:rFonts w:ascii="Tahoma" w:hAnsi="Tahoma" w:cs="Tahoma"/>
      <w:sz w:val="16"/>
      <w:szCs w:val="16"/>
    </w:rPr>
  </w:style>
  <w:style w:type="character" w:customStyle="1" w:styleId="BalloonTextChar">
    <w:name w:val="Balloon Text Char"/>
    <w:basedOn w:val="DefaultParagraphFont"/>
    <w:link w:val="BalloonText"/>
    <w:rsid w:val="00982F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F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F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F50"/>
    <w:rPr>
      <w:b/>
      <w:color w:val="660033"/>
      <w:spacing w:val="0"/>
    </w:rPr>
  </w:style>
  <w:style w:type="paragraph" w:customStyle="1" w:styleId="Nameditemlist">
    <w:name w:val="Named item list"/>
    <w:basedOn w:val="BodyText"/>
    <w:qFormat/>
    <w:rsid w:val="00982F50"/>
    <w:pPr>
      <w:tabs>
        <w:tab w:val="left" w:pos="2835"/>
      </w:tabs>
      <w:ind w:left="2835" w:hanging="2835"/>
    </w:pPr>
  </w:style>
  <w:style w:type="paragraph" w:customStyle="1" w:styleId="BodyTextnopadding">
    <w:name w:val="Body Text no padding"/>
    <w:basedOn w:val="BodyText"/>
    <w:qFormat/>
    <w:rsid w:val="00982F50"/>
    <w:pPr>
      <w:spacing w:before="0" w:after="0"/>
    </w:pPr>
  </w:style>
  <w:style w:type="paragraph" w:customStyle="1" w:styleId="BodyTextBold">
    <w:name w:val="Body Text Bold"/>
    <w:basedOn w:val="BodyText"/>
    <w:qFormat/>
    <w:rsid w:val="00982F50"/>
    <w:rPr>
      <w:b/>
    </w:rPr>
  </w:style>
  <w:style w:type="character" w:styleId="Hyperlink">
    <w:name w:val="Hyperlink"/>
    <w:basedOn w:val="DefaultParagraphFont"/>
    <w:uiPriority w:val="99"/>
    <w:unhideWhenUsed/>
    <w:rsid w:val="003657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996</Words>
  <Characters>6956</Characters>
  <Application>Microsoft Office Word</Application>
  <DocSecurity>0</DocSecurity>
  <Lines>248</Lines>
  <Paragraphs>189</Paragraphs>
  <ScaleCrop>false</ScaleCrop>
  <Company>Author-it Software Corporation Ltd.</Company>
  <LinksUpToDate>false</LinksUpToDate>
  <CharactersWithSpaces>7763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MEM30007 Select common engineering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2025-03-01T16:04:00Z</dcterms:created>
  <dcterms:modified xsi:type="dcterms:W3CDTF">2025-03-01T16:04:00Z</dcterms:modified>
</cp:coreProperties>
</file>