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663" w:rsidP="002C36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MEM29013 Integrate sensors into digital manufacturing processes</w:t>
      </w:r>
      <w:r>
        <w:fldChar w:fldCharType="end"/>
      </w:r>
    </w:p>
    <w:p w:rsidR="002C3663" w:rsidP="002C3663">
      <w:pPr>
        <w:pStyle w:val="Version"/>
        <w:sectPr w:rsidSect="00E47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6C1" w:rsidP="00E476C1">
      <w:pPr>
        <w:pStyle w:val="SuperHeading"/>
      </w:pPr>
      <w:r w:rsidRPr="00E476C1">
        <w:t>Assessment Requirements for MEM29013 Integrate sensors into digital manufacturing processes</w:t>
      </w:r>
    </w:p>
    <w:p w:rsidR="00000000" w:rsidRPr="00E476C1" w:rsidP="00E476C1">
      <w:pPr>
        <w:pStyle w:val="Heading1"/>
      </w:pPr>
      <w:bookmarkStart w:id="1" w:name="O_1273898"/>
      <w:bookmarkEnd w:id="1"/>
      <w:r w:rsidRPr="00E476C1">
        <w:t>Modification History</w:t>
      </w:r>
    </w:p>
    <w:p w:rsidR="002C3663" w:rsidP="002C3663">
      <w:pPr>
        <w:pStyle w:val="BodyText"/>
      </w:pPr>
      <w:r w:rsidRPr="00E476C1">
        <w:t>Release 1. New unit.</w:t>
      </w:r>
    </w:p>
    <w:p w:rsidR="00000000" w:rsidRPr="00E476C1" w:rsidP="00E476C1">
      <w:pPr>
        <w:pStyle w:val="Heading1"/>
      </w:pPr>
      <w:bookmarkStart w:id="2" w:name="O_1273899"/>
      <w:bookmarkEnd w:id="2"/>
      <w:r w:rsidRPr="00E476C1">
        <w:t>Performance Evidence</w:t>
      </w:r>
    </w:p>
    <w:p w:rsidR="00000000" w:rsidRPr="00E476C1" w:rsidP="002C3663">
      <w:pPr>
        <w:pStyle w:val="BodyText"/>
      </w:pPr>
      <w:r w:rsidRPr="00E476C1">
        <w:t>There must be evidence the candidate has demonstrated the ability to:</w:t>
      </w:r>
    </w:p>
    <w:p w:rsidR="00000000" w:rsidRPr="00E476C1" w:rsidP="00E476C1">
      <w:pPr>
        <w:pStyle w:val="ListBullet"/>
      </w:pPr>
      <w:r w:rsidRPr="00E476C1">
        <w:t>report on the current use of sensors in the workplace including descriptions of:</w:t>
      </w:r>
    </w:p>
    <w:p w:rsidR="00000000" w:rsidRPr="00E476C1" w:rsidP="00E476C1">
      <w:pPr>
        <w:pStyle w:val="ListBullet2"/>
      </w:pPr>
      <w:r w:rsidRPr="00E476C1">
        <w:t>types and locations of sensors</w:t>
      </w:r>
    </w:p>
    <w:p w:rsidR="00000000" w:rsidRPr="00E476C1" w:rsidP="00E476C1">
      <w:pPr>
        <w:pStyle w:val="ListBullet2"/>
      </w:pPr>
      <w:r w:rsidRPr="00E476C1">
        <w:t>physical properties measured by the installed sensors</w:t>
      </w:r>
    </w:p>
    <w:p w:rsidR="00000000" w:rsidRPr="00E476C1" w:rsidP="00E476C1">
      <w:pPr>
        <w:pStyle w:val="ListBullet2"/>
      </w:pPr>
      <w:r w:rsidRPr="00E476C1">
        <w:t>range of data coll</w:t>
      </w:r>
      <w:r w:rsidRPr="00E476C1">
        <w:t>ected</w:t>
      </w:r>
    </w:p>
    <w:p w:rsidR="00000000" w:rsidRPr="00E476C1" w:rsidP="00E476C1">
      <w:pPr>
        <w:pStyle w:val="ListBullet2"/>
      </w:pPr>
      <w:r w:rsidRPr="00E476C1">
        <w:t>sensor data transmission, processing and networking</w:t>
      </w:r>
    </w:p>
    <w:p w:rsidR="00000000" w:rsidRPr="00E476C1" w:rsidP="00E476C1">
      <w:pPr>
        <w:pStyle w:val="ListBullet"/>
      </w:pPr>
      <w:r w:rsidRPr="00E476C1">
        <w:t>report on the opportunity to increase the amount and quality of collected data through:</w:t>
      </w:r>
    </w:p>
    <w:p w:rsidR="00000000" w:rsidRPr="00E476C1" w:rsidP="00E476C1">
      <w:pPr>
        <w:pStyle w:val="ListBullet2"/>
      </w:pPr>
      <w:r w:rsidRPr="00E476C1">
        <w:t>use of additional sensor locations and types</w:t>
      </w:r>
    </w:p>
    <w:p w:rsidR="00000000" w:rsidRPr="00E476C1" w:rsidP="00E476C1">
      <w:pPr>
        <w:pStyle w:val="ListBullet2"/>
      </w:pPr>
      <w:r w:rsidRPr="00E476C1">
        <w:t>use of intelligent sensors including sensors incorporating self-testing and self-calibration</w:t>
      </w:r>
    </w:p>
    <w:p w:rsidR="00000000" w:rsidRPr="00E476C1" w:rsidP="00E476C1">
      <w:pPr>
        <w:pStyle w:val="ListBullet2"/>
      </w:pPr>
      <w:r w:rsidRPr="00E476C1">
        <w:t>use of feedback loops and edge processing of sensor data</w:t>
      </w:r>
    </w:p>
    <w:p w:rsidR="00000000" w:rsidRPr="00E476C1" w:rsidP="00E476C1">
      <w:pPr>
        <w:pStyle w:val="ListBullet"/>
      </w:pPr>
      <w:r w:rsidRPr="00E476C1">
        <w:t>read logic flow and state diagrams</w:t>
      </w:r>
    </w:p>
    <w:p w:rsidR="00000000" w:rsidRPr="00E476C1" w:rsidP="00E476C1">
      <w:pPr>
        <w:pStyle w:val="ListBullet"/>
      </w:pPr>
      <w:r w:rsidRPr="00E476C1">
        <w:t>install and correctly calibrate four different types of sensors includ</w:t>
      </w:r>
      <w:r w:rsidRPr="00E476C1">
        <w:t>ing:</w:t>
      </w:r>
    </w:p>
    <w:p w:rsidR="00000000" w:rsidRPr="00E476C1" w:rsidP="00E476C1">
      <w:pPr>
        <w:pStyle w:val="ListBullet2"/>
      </w:pPr>
      <w:r w:rsidRPr="00E476C1">
        <w:t>installing and calibrating at least one transducer,</w:t>
      </w:r>
    </w:p>
    <w:p w:rsidR="00000000" w:rsidRPr="00E476C1" w:rsidP="00E476C1">
      <w:pPr>
        <w:pStyle w:val="ListBullet2"/>
      </w:pPr>
      <w:r w:rsidRPr="00E476C1">
        <w:t>connecting at least two sensors to a 5G network</w:t>
      </w:r>
    </w:p>
    <w:p w:rsidR="00000000" w:rsidRPr="00E476C1" w:rsidP="00E476C1">
      <w:pPr>
        <w:pStyle w:val="ListBullet2"/>
      </w:pPr>
      <w:r w:rsidRPr="00E476C1">
        <w:t>following networking protocols and interfacing standards for installing sensors including:</w:t>
      </w:r>
    </w:p>
    <w:p w:rsidR="00000000" w:rsidRPr="00E476C1" w:rsidP="00E476C1">
      <w:pPr>
        <w:pStyle w:val="ListBullet3"/>
      </w:pPr>
      <w:r w:rsidRPr="00E476C1">
        <w:t>input/output (I/O) – digital and analog</w:t>
      </w:r>
    </w:p>
    <w:p w:rsidR="00000000" w:rsidRPr="00E476C1" w:rsidP="00E476C1">
      <w:pPr>
        <w:pStyle w:val="ListBullet3"/>
      </w:pPr>
      <w:r w:rsidRPr="00E476C1">
        <w:t>handshaking.</w:t>
      </w:r>
    </w:p>
    <w:p w:rsidR="002C3663" w:rsidRPr="002C3663" w:rsidP="002C3663">
      <w:pPr>
        <w:pStyle w:val="BodyText"/>
        <w:rPr>
          <w:i/>
        </w:rPr>
      </w:pPr>
      <w:r w:rsidRPr="002C3663">
        <w:rPr>
          <w:rStyle w:val="Emphasis"/>
        </w:rPr>
        <w:t>Note: Where a volume and/or frequency is not specified, demonstration must be provided at least once.</w:t>
      </w:r>
    </w:p>
    <w:p w:rsidR="00000000" w:rsidRPr="00E476C1" w:rsidP="00E476C1">
      <w:pPr>
        <w:pStyle w:val="Heading1"/>
      </w:pPr>
      <w:bookmarkStart w:id="3" w:name="O_1273900"/>
      <w:bookmarkEnd w:id="3"/>
      <w:r w:rsidRPr="00E476C1">
        <w:t>Knowledge Evidence</w:t>
      </w:r>
    </w:p>
    <w:p w:rsidR="00000000" w:rsidRPr="00E476C1" w:rsidP="002C3663">
      <w:pPr>
        <w:pStyle w:val="BodyText"/>
      </w:pPr>
      <w:r w:rsidRPr="00E476C1">
        <w:t>There must be evidence the candidate has knowledge of:</w:t>
      </w:r>
    </w:p>
    <w:p w:rsidR="00000000" w:rsidRPr="00E476C1" w:rsidP="00E476C1">
      <w:pPr>
        <w:pStyle w:val="ListBullet"/>
      </w:pPr>
      <w:r w:rsidRPr="00E476C1">
        <w:t>sensors in a smart factory or workplace and their contribut</w:t>
      </w:r>
      <w:r w:rsidRPr="00E476C1">
        <w:t>ion to:</w:t>
      </w:r>
    </w:p>
    <w:p w:rsidR="00000000" w:rsidRPr="00E476C1" w:rsidP="00E476C1">
      <w:pPr>
        <w:pStyle w:val="ListBullet2"/>
      </w:pPr>
      <w:r w:rsidRPr="00E476C1">
        <w:t xml:space="preserve">providing data for visibility on processes, materials and equipment </w:t>
      </w:r>
    </w:p>
    <w:p w:rsidR="00000000" w:rsidRPr="00E476C1" w:rsidP="00E476C1">
      <w:pPr>
        <w:pStyle w:val="ListBullet2"/>
      </w:pPr>
      <w:r w:rsidRPr="00E476C1">
        <w:t>issue identification and troubleshooting</w:t>
      </w:r>
    </w:p>
    <w:p w:rsidR="00000000" w:rsidRPr="00E476C1" w:rsidP="00E476C1">
      <w:pPr>
        <w:pStyle w:val="ListBullet2"/>
      </w:pPr>
      <w:r w:rsidRPr="00E476C1">
        <w:t>reliability including preventative and predictive maintenance</w:t>
      </w:r>
    </w:p>
    <w:p w:rsidR="00000000" w:rsidRPr="00E476C1" w:rsidP="00E476C1">
      <w:pPr>
        <w:pStyle w:val="ListBullet"/>
      </w:pPr>
      <w:r w:rsidRPr="00E476C1">
        <w:t>sensors and transducers as sources of data for different levels in an organisation including:</w:t>
      </w:r>
    </w:p>
    <w:p w:rsidR="00000000" w:rsidRPr="00E476C1" w:rsidP="00E476C1">
      <w:pPr>
        <w:pStyle w:val="ListBullet2"/>
      </w:pPr>
      <w:r w:rsidRPr="00E476C1">
        <w:t>process or equipment control</w:t>
      </w:r>
    </w:p>
    <w:p w:rsidR="00000000" w:rsidRPr="00E476C1" w:rsidP="00E476C1">
      <w:pPr>
        <w:pStyle w:val="ListBullet2"/>
      </w:pPr>
      <w:r w:rsidRPr="00E476C1">
        <w:t>operations management and quality control</w:t>
      </w:r>
    </w:p>
    <w:p w:rsidR="00000000" w:rsidRPr="00E476C1" w:rsidP="00E476C1">
      <w:pPr>
        <w:pStyle w:val="ListBullet2"/>
      </w:pPr>
      <w:r w:rsidRPr="00E476C1">
        <w:t>predictive and preventative maintenance</w:t>
      </w:r>
    </w:p>
    <w:p w:rsidR="00000000" w:rsidRPr="00E476C1" w:rsidP="00E476C1">
      <w:pPr>
        <w:pStyle w:val="ListBullet2"/>
      </w:pPr>
      <w:r w:rsidRPr="00E476C1">
        <w:t>fault diagnosis</w:t>
      </w:r>
    </w:p>
    <w:p w:rsidR="00000000" w:rsidRPr="00E476C1" w:rsidP="00E476C1">
      <w:pPr>
        <w:pStyle w:val="ListBullet2"/>
      </w:pPr>
      <w:r w:rsidRPr="00E476C1">
        <w:t>data analytics for economic gain</w:t>
      </w:r>
    </w:p>
    <w:p w:rsidR="00000000" w:rsidRPr="00E476C1" w:rsidP="00E476C1">
      <w:pPr>
        <w:pStyle w:val="ListBullet"/>
      </w:pPr>
      <w:r w:rsidRPr="00E476C1">
        <w:t>similarities and differences between a sensor and a transducer including:</w:t>
      </w:r>
    </w:p>
    <w:p w:rsidR="00000000" w:rsidRPr="00E476C1" w:rsidP="00E476C1">
      <w:pPr>
        <w:pStyle w:val="ListBullet2"/>
      </w:pPr>
      <w:r w:rsidRPr="00E476C1">
        <w:t>sensors and transducers as devices that detect changes in their surrounding environment or the object to which they are attached</w:t>
      </w:r>
    </w:p>
    <w:p w:rsidR="00000000" w:rsidRPr="00E476C1" w:rsidP="00E476C1">
      <w:pPr>
        <w:pStyle w:val="ListBullet2"/>
      </w:pPr>
      <w:r w:rsidRPr="00E476C1">
        <w:t>a sensor gives output in the same format as its inpu</w:t>
      </w:r>
      <w:r w:rsidRPr="00E476C1">
        <w:t>t information</w:t>
      </w:r>
    </w:p>
    <w:p w:rsidR="00000000" w:rsidRPr="00E476C1" w:rsidP="00E476C1">
      <w:pPr>
        <w:pStyle w:val="ListBullet2"/>
      </w:pPr>
      <w:r w:rsidRPr="00E476C1">
        <w:t>a transducer converts the input signal into an electrical signal</w:t>
      </w:r>
    </w:p>
    <w:p w:rsidR="00000000" w:rsidRPr="00E476C1" w:rsidP="00E476C1">
      <w:pPr>
        <w:pStyle w:val="ListBullet"/>
      </w:pPr>
      <w:r w:rsidRPr="00E476C1">
        <w:t>principles for classifying sensors including:</w:t>
      </w:r>
    </w:p>
    <w:p w:rsidR="00000000" w:rsidRPr="00E476C1" w:rsidP="00E476C1">
      <w:pPr>
        <w:pStyle w:val="ListBullet2"/>
      </w:pPr>
      <w:r w:rsidRPr="00E476C1">
        <w:t>output signal –</w:t>
      </w:r>
    </w:p>
    <w:p w:rsidR="00000000" w:rsidRPr="00E476C1" w:rsidP="00E476C1">
      <w:pPr>
        <w:pStyle w:val="ListBullet2"/>
      </w:pPr>
      <w:r w:rsidRPr="00E476C1">
        <w:t>energy source - active (requiring external power) and passive (no power source required)</w:t>
      </w:r>
    </w:p>
    <w:p w:rsidR="00000000" w:rsidRPr="00E476C1" w:rsidP="00E476C1">
      <w:pPr>
        <w:pStyle w:val="ListBullet2"/>
      </w:pPr>
      <w:r w:rsidRPr="00E476C1">
        <w:t>contact and non-contact with input stimulus</w:t>
      </w:r>
    </w:p>
    <w:p w:rsidR="00000000" w:rsidRPr="00E476C1" w:rsidP="00E476C1">
      <w:pPr>
        <w:pStyle w:val="ListBullet2"/>
      </w:pPr>
      <w:r w:rsidRPr="00E476C1">
        <w:t>type of output measurement - absolute or relative measurement of input stimulus</w:t>
      </w:r>
    </w:p>
    <w:p w:rsidR="00000000" w:rsidRPr="00E476C1" w:rsidP="00E476C1">
      <w:pPr>
        <w:pStyle w:val="ListBullet2"/>
      </w:pPr>
      <w:r w:rsidRPr="00E476C1">
        <w:t xml:space="preserve">other classifications </w:t>
      </w:r>
    </w:p>
    <w:p w:rsidR="00000000" w:rsidRPr="00E476C1" w:rsidP="00E476C1">
      <w:pPr>
        <w:pStyle w:val="ListBullet"/>
      </w:pPr>
      <w:r w:rsidRPr="00E476C1">
        <w:t>characteristics to consider when selecting sensors including:</w:t>
      </w:r>
    </w:p>
    <w:p w:rsidR="00000000" w:rsidRPr="00E476C1" w:rsidP="00E476C1">
      <w:pPr>
        <w:pStyle w:val="ListBullet2"/>
      </w:pPr>
      <w:r w:rsidRPr="00E476C1">
        <w:t>robustness including:</w:t>
      </w:r>
    </w:p>
    <w:p w:rsidR="00000000" w:rsidRPr="00E476C1" w:rsidP="00E476C1">
      <w:pPr>
        <w:pStyle w:val="ListBullet3"/>
      </w:pPr>
      <w:r w:rsidRPr="00E476C1">
        <w:t>sensitivity to interfe</w:t>
      </w:r>
      <w:r w:rsidRPr="00E476C1">
        <w:t>rence</w:t>
      </w:r>
    </w:p>
    <w:p w:rsidR="00000000" w:rsidRPr="00E476C1" w:rsidP="00E476C1">
      <w:pPr>
        <w:pStyle w:val="ListBullet3"/>
      </w:pPr>
      <w:r w:rsidRPr="00E476C1">
        <w:t>shielding/housing needs</w:t>
      </w:r>
    </w:p>
    <w:p w:rsidR="00000000" w:rsidRPr="00E476C1" w:rsidP="00E476C1">
      <w:pPr>
        <w:pStyle w:val="ListBullet3"/>
      </w:pPr>
      <w:r w:rsidRPr="00E476C1">
        <w:t>environmental limits– dust, moisture, temperature etc.</w:t>
      </w:r>
    </w:p>
    <w:p w:rsidR="00000000" w:rsidRPr="00E476C1" w:rsidP="00E476C1">
      <w:pPr>
        <w:pStyle w:val="ListBullet2"/>
      </w:pPr>
      <w:r w:rsidRPr="00E476C1">
        <w:t>interfacing and signal conditioning</w:t>
      </w:r>
    </w:p>
    <w:p w:rsidR="00000000" w:rsidRPr="00E476C1" w:rsidP="00E476C1">
      <w:pPr>
        <w:pStyle w:val="ListBullet2"/>
      </w:pPr>
      <w:r w:rsidRPr="00E476C1">
        <w:t>networking including:</w:t>
      </w:r>
    </w:p>
    <w:p w:rsidR="00000000" w:rsidRPr="00E476C1" w:rsidP="00E476C1">
      <w:pPr>
        <w:pStyle w:val="ListBullet3"/>
      </w:pPr>
      <w:r w:rsidRPr="00E476C1">
        <w:t>5G</w:t>
      </w:r>
    </w:p>
    <w:p w:rsidR="00000000" w:rsidRPr="00E476C1" w:rsidP="00E476C1">
      <w:pPr>
        <w:pStyle w:val="ListBullet3"/>
      </w:pPr>
      <w:r w:rsidRPr="00E476C1">
        <w:t>WiFi</w:t>
      </w:r>
    </w:p>
    <w:p w:rsidR="00000000" w:rsidRPr="00E476C1" w:rsidP="00E476C1">
      <w:pPr>
        <w:pStyle w:val="ListBullet3"/>
      </w:pPr>
      <w:r w:rsidRPr="00E476C1">
        <w:t>wired</w:t>
      </w:r>
    </w:p>
    <w:p w:rsidR="00000000" w:rsidRPr="00E476C1" w:rsidP="00E476C1">
      <w:pPr>
        <w:pStyle w:val="ListBullet3"/>
      </w:pPr>
      <w:r w:rsidRPr="00E476C1">
        <w:t>cloud</w:t>
      </w:r>
    </w:p>
    <w:p w:rsidR="00000000" w:rsidRPr="00E476C1" w:rsidP="00E476C1">
      <w:pPr>
        <w:pStyle w:val="ListBullet2"/>
      </w:pPr>
      <w:r w:rsidRPr="00E476C1">
        <w:t>two-way communication</w:t>
      </w:r>
    </w:p>
    <w:p w:rsidR="00000000" w:rsidRPr="00E476C1" w:rsidP="00E476C1">
      <w:pPr>
        <w:pStyle w:val="ListBullet2"/>
      </w:pPr>
      <w:r w:rsidRPr="00E476C1">
        <w:t>data processing requirements including:</w:t>
      </w:r>
    </w:p>
    <w:p w:rsidR="00000000" w:rsidRPr="00E476C1" w:rsidP="00E476C1">
      <w:pPr>
        <w:pStyle w:val="ListBullet3"/>
      </w:pPr>
      <w:r w:rsidRPr="00E476C1">
        <w:t>on board processing</w:t>
      </w:r>
    </w:p>
    <w:p w:rsidR="00000000" w:rsidRPr="00E476C1" w:rsidP="00E476C1">
      <w:pPr>
        <w:pStyle w:val="ListBullet3"/>
      </w:pPr>
      <w:r w:rsidRPr="00E476C1">
        <w:t>adjacent or edge processor</w:t>
      </w:r>
    </w:p>
    <w:p w:rsidR="00000000" w:rsidRPr="00E476C1" w:rsidP="00E476C1">
      <w:pPr>
        <w:pStyle w:val="ListBullet3"/>
      </w:pPr>
      <w:r w:rsidRPr="00E476C1">
        <w:t>network or cloud-based processor</w:t>
      </w:r>
    </w:p>
    <w:p w:rsidR="00000000" w:rsidRPr="00E476C1" w:rsidP="00E476C1">
      <w:pPr>
        <w:pStyle w:val="ListBullet2"/>
      </w:pPr>
      <w:r w:rsidRPr="00E476C1">
        <w:t>location requirements including:</w:t>
      </w:r>
    </w:p>
    <w:p w:rsidR="00000000" w:rsidRPr="00E476C1" w:rsidP="00E476C1">
      <w:pPr>
        <w:pStyle w:val="ListBullet3"/>
      </w:pPr>
      <w:r w:rsidRPr="00E476C1">
        <w:t xml:space="preserve">physical connections </w:t>
      </w:r>
    </w:p>
    <w:p w:rsidR="00000000" w:rsidRPr="00E476C1" w:rsidP="00E476C1">
      <w:pPr>
        <w:pStyle w:val="ListBullet3"/>
      </w:pPr>
      <w:r w:rsidRPr="00E476C1">
        <w:t>positioning to maximise gathering of information</w:t>
      </w:r>
    </w:p>
    <w:p w:rsidR="00000000" w:rsidRPr="00E476C1" w:rsidP="00E476C1">
      <w:pPr>
        <w:pStyle w:val="ListBullet2"/>
      </w:pPr>
      <w:r w:rsidRPr="00E476C1">
        <w:t xml:space="preserve">current and voltage </w:t>
      </w:r>
    </w:p>
    <w:p w:rsidR="00000000" w:rsidRPr="00E476C1" w:rsidP="00E476C1">
      <w:pPr>
        <w:pStyle w:val="ListBullet2"/>
      </w:pPr>
      <w:r w:rsidRPr="00E476C1">
        <w:t>output devices/ actuators</w:t>
      </w:r>
    </w:p>
    <w:p w:rsidR="00000000" w:rsidRPr="00E476C1" w:rsidP="00E476C1">
      <w:pPr>
        <w:pStyle w:val="ListBullet2"/>
      </w:pPr>
      <w:r w:rsidRPr="00E476C1">
        <w:t>cost</w:t>
      </w:r>
    </w:p>
    <w:p w:rsidR="00000000" w:rsidRPr="00E476C1" w:rsidP="00E476C1">
      <w:pPr>
        <w:pStyle w:val="ListBullet"/>
      </w:pPr>
      <w:r w:rsidRPr="00E476C1">
        <w:t>status register functions: carry</w:t>
      </w:r>
      <w:r>
        <w:t>©</w:t>
      </w:r>
      <w:r w:rsidRPr="00E476C1">
        <w:t>, Digit Carry (DC), Zero (Z) bits</w:t>
      </w:r>
    </w:p>
    <w:p w:rsidR="00000000" w:rsidRPr="00E476C1" w:rsidP="00E476C1">
      <w:pPr>
        <w:pStyle w:val="ListBullet"/>
      </w:pPr>
      <w:r w:rsidRPr="00E476C1">
        <w:t>accuracy – measured value versus true value</w:t>
      </w:r>
    </w:p>
    <w:p w:rsidR="00000000" w:rsidRPr="00E476C1" w:rsidP="00E476C1">
      <w:pPr>
        <w:pStyle w:val="ListBullet"/>
      </w:pPr>
      <w:r w:rsidRPr="00E476C1">
        <w:t>sensor saturation or threshold point</w:t>
      </w:r>
    </w:p>
    <w:p w:rsidR="00000000" w:rsidRPr="00E476C1" w:rsidP="00E476C1">
      <w:pPr>
        <w:pStyle w:val="ListBullet"/>
      </w:pPr>
      <w:r w:rsidRPr="00E476C1">
        <w:t>developments in sensor technology including awareness of the following and their potential application:</w:t>
      </w:r>
    </w:p>
    <w:p w:rsidR="00000000" w:rsidRPr="00E476C1" w:rsidP="00E476C1">
      <w:pPr>
        <w:pStyle w:val="ListBullet2"/>
      </w:pPr>
      <w:r w:rsidRPr="00E476C1">
        <w:t>nano sensors</w:t>
      </w:r>
    </w:p>
    <w:p w:rsidR="00000000" w:rsidRPr="00E476C1" w:rsidP="00E476C1">
      <w:pPr>
        <w:pStyle w:val="ListBullet2"/>
      </w:pPr>
      <w:r w:rsidRPr="00E476C1">
        <w:t>micro sensors</w:t>
      </w:r>
    </w:p>
    <w:p w:rsidR="002C3663" w:rsidP="00E476C1">
      <w:pPr>
        <w:pStyle w:val="ListBullet2"/>
      </w:pPr>
      <w:r w:rsidRPr="00E476C1">
        <w:t>nuclear sensors</w:t>
      </w:r>
    </w:p>
    <w:p w:rsidR="002C3663" w:rsidP="00E476C1">
      <w:pPr>
        <w:pStyle w:val="ListBullet2"/>
      </w:pPr>
    </w:p>
    <w:p w:rsidR="00000000" w:rsidRPr="00E476C1" w:rsidP="00E476C1">
      <w:pPr>
        <w:pStyle w:val="Heading1"/>
      </w:pPr>
      <w:bookmarkStart w:id="4" w:name="O_1273901"/>
      <w:bookmarkEnd w:id="4"/>
      <w:r w:rsidRPr="00E476C1">
        <w:t>Assessment Conditions</w:t>
      </w:r>
    </w:p>
    <w:p w:rsidR="00000000" w:rsidRPr="00E476C1" w:rsidP="00E476C1">
      <w:pPr>
        <w:pStyle w:val="ListBullet"/>
      </w:pPr>
      <w:r w:rsidRPr="00E476C1">
        <w:t>Assessors must:</w:t>
      </w:r>
    </w:p>
    <w:p w:rsidR="00000000" w:rsidRPr="00E476C1" w:rsidP="00E476C1">
      <w:pPr>
        <w:pStyle w:val="ListBullet2"/>
      </w:pPr>
      <w:r w:rsidRPr="00E476C1">
        <w:t>have vocational competency in integrating sensors into digital manufacturing processes at least to the level being assessed with relevant industry knowle</w:t>
      </w:r>
      <w:r w:rsidRPr="00E476C1">
        <w:t>dge and experience</w:t>
      </w:r>
    </w:p>
    <w:p w:rsidR="00000000" w:rsidRPr="00E476C1" w:rsidP="00E476C1">
      <w:pPr>
        <w:pStyle w:val="ListBullet2"/>
      </w:pPr>
      <w:r w:rsidRPr="00E476C1">
        <w:t xml:space="preserve">satisfy the assessor requirements in the </w:t>
      </w:r>
      <w:r w:rsidRPr="00E476C1">
        <w:rPr>
          <w:rStyle w:val="Emphasis"/>
        </w:rPr>
        <w:t>Standards for Registered Training Organisations 2015</w:t>
      </w:r>
      <w:r w:rsidRPr="00E476C1">
        <w:t xml:space="preserve"> or its replacement and comply with the </w:t>
      </w:r>
      <w:r w:rsidRPr="00E476C1">
        <w:rPr>
          <w:rStyle w:val="Emphasis"/>
        </w:rPr>
        <w:t>National Vocational Education and Training Regulator Act 2011</w:t>
      </w:r>
      <w:r w:rsidRPr="00E476C1">
        <w:t>, its replacement or equivalent legislation</w:t>
      </w:r>
      <w:r w:rsidRPr="00E476C1">
        <w:t xml:space="preserve"> covering VET regulation in a non-referring state/territory as the case requires.</w:t>
      </w:r>
    </w:p>
    <w:p w:rsidR="00000000" w:rsidRPr="00E476C1" w:rsidP="00E476C1">
      <w:pPr>
        <w:pStyle w:val="ListBullet"/>
      </w:pPr>
      <w:r w:rsidRPr="00E476C1">
        <w:t xml:space="preserve">Where possible, assessment must occur in operational workplace situations. Where this is not possible or where personal safety or environmental damage are limiting factors, </w:t>
      </w:r>
      <w:r w:rsidRPr="00E476C1">
        <w:t>assessment must occur in a sufficiently rigorous simulated environment that reflects realistic operational workplace conditions that cover all aspects of workplace performance, including environment, task skills, task management skills, contingency managem</w:t>
      </w:r>
      <w:r w:rsidRPr="00E476C1">
        <w:t>ent skills and job role environment skills.</w:t>
      </w:r>
    </w:p>
    <w:p w:rsidR="00000000" w:rsidRPr="00E476C1" w:rsidP="00E476C1">
      <w:pPr>
        <w:pStyle w:val="ListBullet"/>
      </w:pPr>
      <w:r w:rsidRPr="00E476C1">
        <w:t>There must be access to all tools, equipment, materials and documentation required, including relevant workplace procedures, product and manufacturing specifications.</w:t>
      </w:r>
    </w:p>
    <w:p w:rsidR="002C3663" w:rsidP="00E476C1">
      <w:pPr>
        <w:pStyle w:val="ListBullet"/>
      </w:pPr>
      <w:r w:rsidRPr="00E476C1">
        <w:t>Assessment processes and techniques must be a</w:t>
      </w:r>
      <w:r w:rsidRPr="00E476C1">
        <w:t>ppropriate to the language, literacy and numeracy requirements of the work being performed and the needs of the candidate.</w:t>
      </w:r>
    </w:p>
    <w:p w:rsidR="002C3663" w:rsidP="00E476C1">
      <w:pPr>
        <w:pStyle w:val="ListBullet"/>
      </w:pPr>
    </w:p>
    <w:p w:rsidR="00000000" w:rsidRPr="00E476C1" w:rsidP="00E476C1">
      <w:pPr>
        <w:pStyle w:val="Heading1"/>
      </w:pPr>
      <w:bookmarkStart w:id="5" w:name="O_1273904"/>
      <w:bookmarkEnd w:id="5"/>
      <w:r w:rsidRPr="00E476C1">
        <w:t>Links</w:t>
      </w:r>
    </w:p>
    <w:p w:rsidR="00000000" w:rsidRPr="00E476C1" w:rsidP="002C3663">
      <w:pPr>
        <w:pStyle w:val="BodyText"/>
      </w:pPr>
      <w:r w:rsidRPr="00E47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D4F0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476C1" w:rsidP="00E476C1"/>
    <w:sectPr w:rsidSect="00E476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C1" w:rsidRPr="002C3663" w:rsidP="002C36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663" w:rsidP="00E47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663" w:rsidP="00E47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3663" w:rsidP="00E47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6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6C1" w:rsidRPr="002C3663" w:rsidP="002C36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663" w:rsidRPr="002D2AF8" w:rsidP="00E47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MEM29013 Integrate sensors into digital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C3663" w:rsidP="00E47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B43D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265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765D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6C1"/>
  </w:style>
  <w:style w:type="character" w:customStyle="1" w:styleId="Heading1Char">
    <w:name w:val="Heading 1 Char"/>
    <w:basedOn w:val="DefaultParagraphFont"/>
    <w:link w:val="Heading1"/>
    <w:rsid w:val="00E47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6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76C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76C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76C1"/>
    <w:rPr>
      <w:i/>
    </w:rPr>
  </w:style>
  <w:style w:type="paragraph" w:customStyle="1" w:styleId="SuperHeading">
    <w:name w:val="SuperHeading"/>
    <w:basedOn w:val="Normal"/>
    <w:rsid w:val="00E47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7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76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7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76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7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76C1"/>
    <w:rPr>
      <w:b/>
      <w:spacing w:val="0"/>
    </w:rPr>
  </w:style>
  <w:style w:type="paragraph" w:customStyle="1" w:styleId="SuperTitle">
    <w:name w:val="SuperTitle"/>
    <w:basedOn w:val="Title"/>
    <w:rsid w:val="00E47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7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6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7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6C1"/>
  </w:style>
  <w:style w:type="paragraph" w:styleId="TableofFigures">
    <w:name w:val="table of figures"/>
    <w:basedOn w:val="Normal"/>
    <w:next w:val="Normal"/>
    <w:semiHidden/>
    <w:rsid w:val="00E47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6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76C1"/>
    <w:rPr>
      <w:rFonts w:ascii="Wingdings" w:hAnsi="Wingdings"/>
    </w:rPr>
  </w:style>
  <w:style w:type="paragraph" w:customStyle="1" w:styleId="TableHeading">
    <w:name w:val="Table Heading"/>
    <w:basedOn w:val="HeadingBase"/>
    <w:rsid w:val="00E47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6C1"/>
    <w:rPr>
      <w:color w:val="0033CC"/>
      <w:u w:val="none"/>
    </w:rPr>
  </w:style>
  <w:style w:type="paragraph" w:customStyle="1" w:styleId="BodyTextRight">
    <w:name w:val="Body Text Right"/>
    <w:basedOn w:val="BodyText"/>
    <w:rsid w:val="00E47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6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6C1"/>
    <w:rPr>
      <w:sz w:val="32"/>
    </w:rPr>
  </w:style>
  <w:style w:type="paragraph" w:customStyle="1" w:styleId="HeadingProcedure">
    <w:name w:val="Heading Procedure"/>
    <w:basedOn w:val="HeadingBase"/>
    <w:next w:val="Normal"/>
    <w:rsid w:val="00E47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6C1"/>
    <w:pPr>
      <w:spacing w:before="60" w:after="60"/>
    </w:pPr>
  </w:style>
  <w:style w:type="paragraph" w:styleId="ListContinue">
    <w:name w:val="List Continue"/>
    <w:basedOn w:val="List"/>
    <w:rsid w:val="00E476C1"/>
    <w:pPr>
      <w:ind w:firstLine="0"/>
    </w:pPr>
  </w:style>
  <w:style w:type="paragraph" w:customStyle="1" w:styleId="ListNote">
    <w:name w:val="List Note"/>
    <w:basedOn w:val="List"/>
    <w:rsid w:val="00E47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6C1"/>
    <w:rPr>
      <w:rFonts w:ascii="Courier New" w:hAnsi="Courier New"/>
    </w:rPr>
  </w:style>
  <w:style w:type="paragraph" w:customStyle="1" w:styleId="NoteBullet">
    <w:name w:val="Note Bullet"/>
    <w:basedOn w:val="Note"/>
    <w:rsid w:val="00E47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6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7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6C1"/>
    <w:rPr>
      <w:b/>
      <w:smallCaps/>
    </w:rPr>
  </w:style>
  <w:style w:type="paragraph" w:customStyle="1" w:styleId="TableListNumber">
    <w:name w:val="Table List Number"/>
    <w:basedOn w:val="ListNumber"/>
    <w:rsid w:val="00E47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6C1"/>
    <w:pPr>
      <w:numPr>
        <w:numId w:val="10"/>
      </w:numPr>
    </w:pPr>
  </w:style>
  <w:style w:type="paragraph" w:customStyle="1" w:styleId="ListAlpha2">
    <w:name w:val="List Alpha 2"/>
    <w:basedOn w:val="List2"/>
    <w:rsid w:val="00E476C1"/>
    <w:pPr>
      <w:numPr>
        <w:numId w:val="9"/>
      </w:numPr>
    </w:pPr>
  </w:style>
  <w:style w:type="paragraph" w:styleId="List2">
    <w:name w:val="List 2"/>
    <w:basedOn w:val="BodyText"/>
    <w:rsid w:val="00E47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6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76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76C1"/>
    <w:pPr>
      <w:numPr>
        <w:numId w:val="5"/>
      </w:numPr>
    </w:pPr>
  </w:style>
  <w:style w:type="paragraph" w:styleId="ListContinue2">
    <w:name w:val="List Continue 2"/>
    <w:basedOn w:val="List2"/>
    <w:rsid w:val="00E476C1"/>
    <w:pPr>
      <w:ind w:firstLine="0"/>
    </w:pPr>
  </w:style>
  <w:style w:type="paragraph" w:styleId="ListContinue3">
    <w:name w:val="List Continue 3"/>
    <w:basedOn w:val="List3"/>
    <w:rsid w:val="00E476C1"/>
    <w:pPr>
      <w:ind w:left="1021" w:firstLine="0"/>
    </w:pPr>
  </w:style>
  <w:style w:type="paragraph" w:styleId="ListContinue4">
    <w:name w:val="List Continue 4"/>
    <w:basedOn w:val="List4"/>
    <w:rsid w:val="00E476C1"/>
    <w:pPr>
      <w:ind w:firstLine="0"/>
    </w:pPr>
  </w:style>
  <w:style w:type="paragraph" w:styleId="ListContinue5">
    <w:name w:val="List Continue 5"/>
    <w:basedOn w:val="List5"/>
    <w:rsid w:val="00E476C1"/>
    <w:pPr>
      <w:ind w:firstLine="0"/>
    </w:pPr>
  </w:style>
  <w:style w:type="paragraph" w:styleId="ListNumber3">
    <w:name w:val="List Number 3"/>
    <w:basedOn w:val="List3"/>
    <w:rsid w:val="00E476C1"/>
    <w:pPr>
      <w:numPr>
        <w:numId w:val="6"/>
      </w:numPr>
    </w:pPr>
  </w:style>
  <w:style w:type="paragraph" w:styleId="ListNumber4">
    <w:name w:val="List Number 4"/>
    <w:basedOn w:val="List4"/>
    <w:rsid w:val="00E476C1"/>
    <w:pPr>
      <w:numPr>
        <w:numId w:val="7"/>
      </w:numPr>
    </w:pPr>
  </w:style>
  <w:style w:type="paragraph" w:styleId="ListNumber5">
    <w:name w:val="List Number 5"/>
    <w:basedOn w:val="List5"/>
    <w:rsid w:val="00E476C1"/>
    <w:pPr>
      <w:numPr>
        <w:numId w:val="8"/>
      </w:numPr>
    </w:pPr>
  </w:style>
  <w:style w:type="paragraph" w:styleId="BlockText">
    <w:name w:val="Block Text"/>
    <w:basedOn w:val="Normal"/>
    <w:rsid w:val="00E47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6C1"/>
    <w:rPr>
      <w:sz w:val="16"/>
      <w:vertAlign w:val="superscript"/>
    </w:rPr>
  </w:style>
  <w:style w:type="character" w:customStyle="1" w:styleId="Symbols">
    <w:name w:val="Symbols"/>
    <w:basedOn w:val="DefaultParagraphFont"/>
    <w:rsid w:val="00E476C1"/>
    <w:rPr>
      <w:rFonts w:ascii="Symbol" w:hAnsi="Symbol"/>
    </w:rPr>
  </w:style>
  <w:style w:type="character" w:customStyle="1" w:styleId="MenuOptions">
    <w:name w:val="Menu Options"/>
    <w:basedOn w:val="DefaultParagraphFont"/>
    <w:rsid w:val="00E47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6C1"/>
    <w:rPr>
      <w:b/>
    </w:rPr>
  </w:style>
  <w:style w:type="character" w:customStyle="1" w:styleId="Underlined">
    <w:name w:val="Underlined"/>
    <w:basedOn w:val="DefaultParagraphFont"/>
    <w:rsid w:val="00E476C1"/>
    <w:rPr>
      <w:u w:val="single"/>
    </w:rPr>
  </w:style>
  <w:style w:type="paragraph" w:customStyle="1" w:styleId="TableBodyTextRight">
    <w:name w:val="Table Body Text Right"/>
    <w:basedOn w:val="TableBodyText"/>
    <w:rsid w:val="00E47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6C1"/>
    <w:rPr>
      <w:sz w:val="18"/>
    </w:rPr>
  </w:style>
  <w:style w:type="paragraph" w:customStyle="1" w:styleId="BodySmallRight">
    <w:name w:val="Body Small Right"/>
    <w:basedOn w:val="BodyTextRight"/>
    <w:rsid w:val="00E476C1"/>
    <w:rPr>
      <w:sz w:val="18"/>
      <w:szCs w:val="18"/>
    </w:rPr>
  </w:style>
  <w:style w:type="paragraph" w:customStyle="1" w:styleId="MarginEdition">
    <w:name w:val="Margin Edition"/>
    <w:basedOn w:val="MarginNote"/>
    <w:rsid w:val="00E47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6C1"/>
    <w:rPr>
      <w:sz w:val="2"/>
      <w:szCs w:val="2"/>
    </w:rPr>
  </w:style>
  <w:style w:type="character" w:customStyle="1" w:styleId="Small">
    <w:name w:val="Small"/>
    <w:basedOn w:val="DefaultParagraphFont"/>
    <w:rsid w:val="00E476C1"/>
    <w:rPr>
      <w:sz w:val="16"/>
    </w:rPr>
  </w:style>
  <w:style w:type="paragraph" w:customStyle="1" w:styleId="WideTable">
    <w:name w:val="Wide Table"/>
    <w:basedOn w:val="Normal"/>
    <w:rsid w:val="00E47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6C1"/>
  </w:style>
  <w:style w:type="paragraph" w:styleId="Quote">
    <w:name w:val="Quote"/>
    <w:basedOn w:val="Heading1"/>
    <w:link w:val="QuoteChar"/>
    <w:qFormat/>
    <w:rsid w:val="00E47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6C1"/>
    <w:pPr>
      <w:pageBreakBefore/>
    </w:pPr>
  </w:style>
  <w:style w:type="paragraph" w:customStyle="1" w:styleId="Border">
    <w:name w:val="Border"/>
    <w:basedOn w:val="Normal"/>
    <w:qFormat/>
    <w:rsid w:val="00E47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6C1"/>
    <w:rPr>
      <w:u w:val="single"/>
    </w:rPr>
  </w:style>
  <w:style w:type="character" w:customStyle="1" w:styleId="BoldandItalics">
    <w:name w:val="Bold and Italics"/>
    <w:qFormat/>
    <w:rsid w:val="00E476C1"/>
    <w:rPr>
      <w:b/>
      <w:i/>
      <w:u w:val="none"/>
    </w:rPr>
  </w:style>
  <w:style w:type="paragraph" w:styleId="BalloonText">
    <w:name w:val="Balloon Text"/>
    <w:basedOn w:val="Normal"/>
    <w:link w:val="BalloonTextChar"/>
    <w:rsid w:val="00E47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6C1"/>
    <w:pPr>
      <w:spacing w:before="0" w:after="0"/>
    </w:pPr>
  </w:style>
  <w:style w:type="paragraph" w:customStyle="1" w:styleId="BodyTextBold">
    <w:name w:val="Body Text Bold"/>
    <w:basedOn w:val="BodyText"/>
    <w:qFormat/>
    <w:rsid w:val="00E476C1"/>
    <w:rPr>
      <w:b/>
    </w:rPr>
  </w:style>
  <w:style w:type="character" w:styleId="Hyperlink">
    <w:name w:val="Hyperlink"/>
    <w:basedOn w:val="DefaultParagraphFont"/>
    <w:uiPriority w:val="99"/>
    <w:unhideWhenUsed/>
    <w:rsid w:val="002C36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4378</Characters>
  <Application>Microsoft Office Word</Application>
  <DocSecurity>0</DocSecurity>
  <Lines>115</Lines>
  <Paragraphs>96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MEM29013 Integrate sensors into digital manufacturing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2023-02-03T06:33:00Z</dcterms:created>
  <dcterms:modified xsi:type="dcterms:W3CDTF">2023-02-03T06:33:00Z</dcterms:modified>
</cp:coreProperties>
</file>