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80B" w:rsidP="00DB2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MEM29011 Develop a business case for Industry 4.0 implementation in a workplace</w:t>
      </w:r>
      <w:r>
        <w:fldChar w:fldCharType="end"/>
      </w:r>
    </w:p>
    <w:p w:rsidR="00DB280B" w:rsidP="00DB280B">
      <w:pPr>
        <w:pStyle w:val="Version"/>
        <w:sectPr w:rsidSect="00B82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C1D" w:rsidP="00B82C1D">
      <w:pPr>
        <w:pStyle w:val="SuperHeading"/>
      </w:pPr>
      <w:r w:rsidRPr="00B82C1D">
        <w:t>Assessment Requirements for MEM29011 Develop a business case for Industry 4.0 implementation in a workplace</w:t>
      </w:r>
    </w:p>
    <w:p w:rsidR="00000000" w:rsidRPr="00B82C1D" w:rsidP="00B82C1D">
      <w:pPr>
        <w:pStyle w:val="Heading1"/>
      </w:pPr>
      <w:bookmarkStart w:id="1" w:name="O_1275149"/>
      <w:bookmarkEnd w:id="1"/>
      <w:r w:rsidRPr="00B82C1D">
        <w:t>Modification History</w:t>
      </w:r>
    </w:p>
    <w:p w:rsidR="00DB280B" w:rsidP="00DB280B">
      <w:pPr>
        <w:pStyle w:val="BodyText"/>
      </w:pPr>
      <w:r w:rsidRPr="00B82C1D">
        <w:t>Release 1. New unit.</w:t>
      </w:r>
    </w:p>
    <w:p w:rsidR="00000000" w:rsidRPr="00B82C1D" w:rsidP="00B82C1D">
      <w:pPr>
        <w:pStyle w:val="Heading1"/>
      </w:pPr>
      <w:bookmarkStart w:id="2" w:name="O_1275150"/>
      <w:bookmarkEnd w:id="2"/>
      <w:r w:rsidRPr="00B82C1D">
        <w:t>Performance Evidence</w:t>
      </w:r>
    </w:p>
    <w:p w:rsidR="00000000" w:rsidRPr="00B82C1D" w:rsidP="00DB280B">
      <w:pPr>
        <w:pStyle w:val="BodyText"/>
      </w:pPr>
      <w:r w:rsidRPr="00B82C1D">
        <w:t>There must be evidence the candidate has demonstrated the ability to:</w:t>
      </w:r>
    </w:p>
    <w:p w:rsidR="00000000" w:rsidRPr="00B82C1D" w:rsidP="00B82C1D">
      <w:pPr>
        <w:pStyle w:val="ListBullet"/>
      </w:pPr>
      <w:r w:rsidRPr="00B82C1D">
        <w:t>review at least two real or simulated workplace operations and assess advantages, waste and risks for the current state of:</w:t>
      </w:r>
    </w:p>
    <w:p w:rsidR="00000000" w:rsidRPr="00B82C1D" w:rsidP="00B82C1D">
      <w:pPr>
        <w:pStyle w:val="ListBullet2"/>
      </w:pPr>
      <w:r w:rsidRPr="00B82C1D">
        <w:t>automation</w:t>
      </w:r>
    </w:p>
    <w:p w:rsidR="00000000" w:rsidRPr="00B82C1D" w:rsidP="00B82C1D">
      <w:pPr>
        <w:pStyle w:val="ListBullet2"/>
      </w:pPr>
      <w:r w:rsidRPr="00B82C1D">
        <w:t>local and cloud networking</w:t>
      </w:r>
    </w:p>
    <w:p w:rsidR="00000000" w:rsidRPr="00B82C1D" w:rsidP="00B82C1D">
      <w:pPr>
        <w:pStyle w:val="ListBullet2"/>
      </w:pPr>
      <w:r w:rsidRPr="00B82C1D">
        <w:t>data collection, stora</w:t>
      </w:r>
      <w:r w:rsidRPr="00B82C1D">
        <w:t xml:space="preserve">ge and analysis </w:t>
      </w:r>
    </w:p>
    <w:p w:rsidR="00000000" w:rsidRPr="00B82C1D" w:rsidP="00B82C1D">
      <w:pPr>
        <w:pStyle w:val="ListBullet"/>
      </w:pPr>
      <w:r w:rsidRPr="00B82C1D">
        <w:t>gather relevant data to assess the benefits of and prioritise Industry 4.0 technologies for at least two workplaces</w:t>
      </w:r>
    </w:p>
    <w:p w:rsidR="00000000" w:rsidRPr="00B82C1D" w:rsidP="00B82C1D">
      <w:pPr>
        <w:pStyle w:val="ListBullet"/>
      </w:pPr>
      <w:r w:rsidRPr="00B82C1D">
        <w:t>prepare a business case for implementation of relevant Industry 4.0 technologies in a workplace covering relevant costs, p</w:t>
      </w:r>
      <w:r w:rsidRPr="00B82C1D">
        <w:t>arameters and benefits.</w:t>
      </w:r>
    </w:p>
    <w:p w:rsidR="00DB280B" w:rsidRPr="00DB280B" w:rsidP="00DB280B">
      <w:pPr>
        <w:pStyle w:val="BodyText"/>
        <w:rPr>
          <w:i/>
        </w:rPr>
      </w:pPr>
      <w:r w:rsidRPr="00DB280B">
        <w:rPr>
          <w:rStyle w:val="Emphasis"/>
        </w:rPr>
        <w:t>Note: Where a volume and/or frequency is not specified, demonstration must be provided at least once.</w:t>
      </w:r>
    </w:p>
    <w:p w:rsidR="00000000" w:rsidRPr="00B82C1D" w:rsidP="00B82C1D">
      <w:pPr>
        <w:pStyle w:val="Heading1"/>
      </w:pPr>
      <w:bookmarkStart w:id="3" w:name="O_1275151"/>
      <w:bookmarkEnd w:id="3"/>
      <w:r w:rsidRPr="00B82C1D">
        <w:t>Knowledge Evidence</w:t>
      </w:r>
    </w:p>
    <w:p w:rsidR="00000000" w:rsidRPr="00B82C1D" w:rsidP="00DB280B">
      <w:pPr>
        <w:pStyle w:val="BodyText"/>
      </w:pPr>
      <w:r w:rsidRPr="00B82C1D">
        <w:t>There must be evidence the candidate has knowledge of:</w:t>
      </w:r>
    </w:p>
    <w:p w:rsidR="00000000" w:rsidRPr="00B82C1D" w:rsidP="00B82C1D">
      <w:pPr>
        <w:pStyle w:val="ListBullet"/>
      </w:pPr>
      <w:r w:rsidRPr="00B82C1D">
        <w:t>classification of waste according to the definition used in lean systems i.e. activities or functions that do not create value for customers (muda)</w:t>
      </w:r>
    </w:p>
    <w:p w:rsidR="00000000" w:rsidRPr="00B82C1D" w:rsidP="00B82C1D">
      <w:pPr>
        <w:pStyle w:val="ListBullet"/>
      </w:pPr>
      <w:r w:rsidRPr="00B82C1D">
        <w:t>classes of waste:</w:t>
      </w:r>
    </w:p>
    <w:p w:rsidR="00000000" w:rsidRPr="00B82C1D" w:rsidP="00B82C1D">
      <w:pPr>
        <w:pStyle w:val="ListBullet2"/>
      </w:pPr>
      <w:r w:rsidRPr="00B82C1D">
        <w:t>waste that does not create value but is unavoidable</w:t>
      </w:r>
    </w:p>
    <w:p w:rsidR="00000000" w:rsidRPr="00B82C1D" w:rsidP="00B82C1D">
      <w:pPr>
        <w:pStyle w:val="ListBullet2"/>
      </w:pPr>
      <w:r w:rsidRPr="00B82C1D">
        <w:t>waste that does not add value and can</w:t>
      </w:r>
      <w:r w:rsidRPr="00B82C1D">
        <w:t xml:space="preserve"> be eliminated </w:t>
      </w:r>
    </w:p>
    <w:p w:rsidR="00000000" w:rsidRPr="00B82C1D" w:rsidP="00B82C1D">
      <w:pPr>
        <w:pStyle w:val="ListBullet"/>
      </w:pPr>
      <w:r w:rsidRPr="00B82C1D">
        <w:t>typical economic advantages and business case objectives for Industry 4.0 implementation including:</w:t>
      </w:r>
    </w:p>
    <w:p w:rsidR="00000000" w:rsidRPr="00B82C1D" w:rsidP="00B82C1D">
      <w:pPr>
        <w:pStyle w:val="ListBullet2"/>
      </w:pPr>
      <w:r w:rsidRPr="00B82C1D">
        <w:t xml:space="preserve">increased revenue through increased production </w:t>
      </w:r>
    </w:p>
    <w:p w:rsidR="00000000" w:rsidRPr="00B82C1D" w:rsidP="00B82C1D">
      <w:pPr>
        <w:pStyle w:val="ListBullet2"/>
      </w:pPr>
      <w:r w:rsidRPr="00B82C1D">
        <w:t>increased productivity, including:</w:t>
      </w:r>
    </w:p>
    <w:p w:rsidR="00000000" w:rsidRPr="00B82C1D" w:rsidP="00B82C1D">
      <w:pPr>
        <w:pStyle w:val="ListBullet3"/>
      </w:pPr>
      <w:r w:rsidRPr="00B82C1D">
        <w:t>less waste, rejects and rework</w:t>
      </w:r>
    </w:p>
    <w:p w:rsidR="00000000" w:rsidRPr="00B82C1D" w:rsidP="00B82C1D">
      <w:pPr>
        <w:pStyle w:val="ListBullet3"/>
      </w:pPr>
      <w:r w:rsidRPr="00B82C1D">
        <w:t>reduced costs</w:t>
      </w:r>
    </w:p>
    <w:p w:rsidR="00000000" w:rsidRPr="00B82C1D" w:rsidP="00B82C1D">
      <w:pPr>
        <w:pStyle w:val="ListBullet3"/>
      </w:pPr>
      <w:r w:rsidRPr="00B82C1D">
        <w:t>accelerated time to market</w:t>
      </w:r>
    </w:p>
    <w:p w:rsidR="00000000" w:rsidRPr="00B82C1D" w:rsidP="00B82C1D">
      <w:pPr>
        <w:pStyle w:val="ListBullet2"/>
      </w:pPr>
      <w:r w:rsidRPr="00B82C1D">
        <w:t>improved quality of products or processes</w:t>
      </w:r>
    </w:p>
    <w:p w:rsidR="00000000" w:rsidRPr="00B82C1D" w:rsidP="00B82C1D">
      <w:pPr>
        <w:pStyle w:val="ListBullet2"/>
      </w:pPr>
      <w:r w:rsidRPr="00B82C1D">
        <w:t>improved business agility</w:t>
      </w:r>
    </w:p>
    <w:p w:rsidR="00000000" w:rsidRPr="00B82C1D" w:rsidP="00B82C1D">
      <w:pPr>
        <w:pStyle w:val="ListBullet2"/>
      </w:pPr>
      <w:r w:rsidRPr="00B82C1D">
        <w:t>improved cyber security</w:t>
      </w:r>
    </w:p>
    <w:p w:rsidR="00000000" w:rsidRPr="00B82C1D" w:rsidP="00B82C1D">
      <w:pPr>
        <w:pStyle w:val="ListBullet2"/>
      </w:pPr>
      <w:r w:rsidRPr="00B82C1D">
        <w:t>improved workplace health and safety (WHS)</w:t>
      </w:r>
    </w:p>
    <w:p w:rsidR="00000000" w:rsidRPr="00B82C1D" w:rsidP="00B82C1D">
      <w:pPr>
        <w:pStyle w:val="ListBullet"/>
      </w:pPr>
      <w:r w:rsidRPr="00B82C1D">
        <w:t>cost factors for implementation of Industry 4.0 technologies including:</w:t>
      </w:r>
    </w:p>
    <w:p w:rsidR="00000000" w:rsidRPr="00B82C1D" w:rsidP="00B82C1D">
      <w:pPr>
        <w:pStyle w:val="ListBullet2"/>
      </w:pPr>
      <w:r w:rsidRPr="00B82C1D">
        <w:t>direct equipment, material and software costs</w:t>
      </w:r>
    </w:p>
    <w:p w:rsidR="00000000" w:rsidRPr="00B82C1D" w:rsidP="00B82C1D">
      <w:pPr>
        <w:pStyle w:val="ListBullet2"/>
      </w:pPr>
      <w:r w:rsidRPr="00B82C1D">
        <w:t>productivity loss costs including:</w:t>
      </w:r>
    </w:p>
    <w:p w:rsidR="00000000" w:rsidRPr="00B82C1D" w:rsidP="00B82C1D">
      <w:pPr>
        <w:pStyle w:val="ListBullet3"/>
      </w:pPr>
      <w:r w:rsidRPr="00B82C1D">
        <w:t>disruption cost</w:t>
      </w:r>
    </w:p>
    <w:p w:rsidR="00000000" w:rsidRPr="00B82C1D" w:rsidP="00B82C1D">
      <w:pPr>
        <w:pStyle w:val="ListBullet3"/>
      </w:pPr>
      <w:r w:rsidRPr="00B82C1D">
        <w:t>contingency costs</w:t>
      </w:r>
    </w:p>
    <w:p w:rsidR="00000000" w:rsidRPr="00B82C1D" w:rsidP="00B82C1D">
      <w:pPr>
        <w:pStyle w:val="ListBullet2"/>
      </w:pPr>
      <w:r w:rsidRPr="00B82C1D">
        <w:t>training costs</w:t>
      </w:r>
    </w:p>
    <w:p w:rsidR="00000000" w:rsidRPr="00B82C1D" w:rsidP="00B82C1D">
      <w:pPr>
        <w:pStyle w:val="ListBullet2"/>
      </w:pPr>
      <w:r w:rsidRPr="00B82C1D">
        <w:t>insurance, legal and other administrative costs</w:t>
      </w:r>
    </w:p>
    <w:p w:rsidR="00000000" w:rsidRPr="00B82C1D" w:rsidP="00B82C1D">
      <w:pPr>
        <w:pStyle w:val="ListBullet2"/>
      </w:pPr>
      <w:r w:rsidRPr="00B82C1D">
        <w:t>decommissioning and disposal costs for redundant systems</w:t>
      </w:r>
    </w:p>
    <w:p w:rsidR="00000000" w:rsidRPr="00B82C1D" w:rsidP="00B82C1D">
      <w:pPr>
        <w:pStyle w:val="ListBullet"/>
      </w:pPr>
      <w:r w:rsidRPr="00B82C1D">
        <w:t>key parameters for an Industry 4.0 business case including:</w:t>
      </w:r>
    </w:p>
    <w:p w:rsidR="00000000" w:rsidRPr="00B82C1D" w:rsidP="00B82C1D">
      <w:pPr>
        <w:pStyle w:val="ListBullet2"/>
      </w:pPr>
      <w:r w:rsidRPr="00B82C1D">
        <w:t>description of current and proposed technologies, networking and data collection, storage and processing strategies</w:t>
      </w:r>
    </w:p>
    <w:p w:rsidR="00000000" w:rsidRPr="00B82C1D" w:rsidP="00B82C1D">
      <w:pPr>
        <w:pStyle w:val="ListBullet2"/>
      </w:pPr>
      <w:r w:rsidRPr="00B82C1D">
        <w:t>proposed scope of implementation (e.g. products, processes, locations)</w:t>
      </w:r>
    </w:p>
    <w:p w:rsidR="00000000" w:rsidRPr="00B82C1D" w:rsidP="00B82C1D">
      <w:pPr>
        <w:pStyle w:val="ListBullet2"/>
      </w:pPr>
      <w:r w:rsidRPr="00B82C1D">
        <w:t>implemen</w:t>
      </w:r>
      <w:r w:rsidRPr="00B82C1D">
        <w:t>tation objectives expressed in terms of customer benefit</w:t>
      </w:r>
    </w:p>
    <w:p w:rsidR="00000000" w:rsidRPr="00B82C1D" w:rsidP="00B82C1D">
      <w:pPr>
        <w:pStyle w:val="ListBullet2"/>
      </w:pPr>
      <w:r w:rsidRPr="00B82C1D">
        <w:t>relationship to overall organisation objectives</w:t>
      </w:r>
    </w:p>
    <w:p w:rsidR="00000000" w:rsidRPr="00B82C1D" w:rsidP="00B82C1D">
      <w:pPr>
        <w:pStyle w:val="ListBullet2"/>
      </w:pPr>
      <w:r w:rsidRPr="00B82C1D">
        <w:t>operating KPIs for each proposed technology</w:t>
      </w:r>
    </w:p>
    <w:p w:rsidR="00000000" w:rsidRPr="00B82C1D" w:rsidP="00B82C1D">
      <w:pPr>
        <w:pStyle w:val="ListBullet2"/>
      </w:pPr>
      <w:r w:rsidRPr="00B82C1D">
        <w:t>benefit/cost analysis for each proposed Industry 4.0 system</w:t>
      </w:r>
    </w:p>
    <w:p w:rsidR="00000000" w:rsidRPr="00B82C1D" w:rsidP="00B82C1D">
      <w:pPr>
        <w:pStyle w:val="ListBullet2"/>
      </w:pPr>
      <w:r w:rsidRPr="00B82C1D">
        <w:t>implementation strategy, KPIs and timeline</w:t>
      </w:r>
    </w:p>
    <w:p w:rsidR="00000000" w:rsidRPr="00B82C1D" w:rsidP="00B82C1D">
      <w:pPr>
        <w:pStyle w:val="ListBullet2"/>
      </w:pPr>
      <w:r w:rsidRPr="00B82C1D">
        <w:t>risk</w:t>
      </w:r>
      <w:r w:rsidRPr="00B82C1D">
        <w:t xml:space="preserve"> management strategy</w:t>
      </w:r>
    </w:p>
    <w:p w:rsidR="00000000" w:rsidRPr="00B82C1D" w:rsidP="00B82C1D">
      <w:pPr>
        <w:pStyle w:val="ListBullet2"/>
      </w:pPr>
      <w:r w:rsidRPr="00B82C1D">
        <w:t>continuous improvement strategy</w:t>
      </w:r>
    </w:p>
    <w:p w:rsidR="00000000" w:rsidRPr="00B82C1D" w:rsidP="00B82C1D">
      <w:pPr>
        <w:pStyle w:val="ListBullet2"/>
      </w:pPr>
      <w:r w:rsidRPr="00B82C1D">
        <w:t>legacy systems transition strategy</w:t>
      </w:r>
    </w:p>
    <w:p w:rsidR="00DB280B" w:rsidP="00B82C1D">
      <w:pPr>
        <w:pStyle w:val="ListBullet2"/>
      </w:pPr>
      <w:r w:rsidRPr="00B82C1D">
        <w:t>approval process.</w:t>
      </w:r>
    </w:p>
    <w:p w:rsidR="00DB280B" w:rsidP="00B82C1D">
      <w:pPr>
        <w:pStyle w:val="ListBullet2"/>
      </w:pPr>
    </w:p>
    <w:p w:rsidR="00000000" w:rsidRPr="00B82C1D" w:rsidP="00B82C1D">
      <w:pPr>
        <w:pStyle w:val="Heading1"/>
      </w:pPr>
      <w:bookmarkStart w:id="4" w:name="O_1275152"/>
      <w:bookmarkEnd w:id="4"/>
      <w:r w:rsidRPr="00B82C1D">
        <w:t>Assessment Conditions</w:t>
      </w:r>
    </w:p>
    <w:p w:rsidR="00000000" w:rsidRPr="00B82C1D" w:rsidP="00B82C1D">
      <w:pPr>
        <w:pStyle w:val="ListBullet"/>
      </w:pPr>
      <w:r w:rsidRPr="00B82C1D">
        <w:t>Assessors must:</w:t>
      </w:r>
    </w:p>
    <w:p w:rsidR="00000000" w:rsidRPr="00B82C1D" w:rsidP="00B82C1D">
      <w:pPr>
        <w:pStyle w:val="ListBullet2"/>
      </w:pPr>
      <w:r w:rsidRPr="00B82C1D">
        <w:t>have vocational competency in developing a business case for Industry 4.0 implementation in a workplace at least to the level being assessed with relevant industry knowledge and experience</w:t>
      </w:r>
    </w:p>
    <w:p w:rsidR="00000000" w:rsidRPr="00B82C1D" w:rsidP="00B82C1D">
      <w:pPr>
        <w:pStyle w:val="ListBullet2"/>
      </w:pPr>
      <w:r w:rsidRPr="00B82C1D">
        <w:t xml:space="preserve">satisfy the assessor requirements in the </w:t>
      </w:r>
      <w:r w:rsidRPr="00B82C1D">
        <w:rPr>
          <w:rStyle w:val="Emphasis"/>
        </w:rPr>
        <w:t>Standards for Registered T</w:t>
      </w:r>
      <w:r w:rsidRPr="00B82C1D">
        <w:rPr>
          <w:rStyle w:val="Emphasis"/>
        </w:rPr>
        <w:t>raining Organisations 2015</w:t>
      </w:r>
      <w:r w:rsidRPr="00B82C1D">
        <w:t xml:space="preserve"> or its replacement and comply with the </w:t>
      </w:r>
      <w:r w:rsidRPr="00B82C1D">
        <w:rPr>
          <w:rStyle w:val="Emphasis"/>
        </w:rPr>
        <w:t>National Vocational Education and Training Regulator Act 2011</w:t>
      </w:r>
      <w:r w:rsidRPr="00B82C1D">
        <w:t>, its replacement or equivalent legislation covering VET regulation in a non-referring state/territory as the case requires.</w:t>
      </w:r>
    </w:p>
    <w:p w:rsidR="00000000" w:rsidRPr="00B82C1D" w:rsidP="00B82C1D">
      <w:pPr>
        <w:pStyle w:val="ListBullet"/>
      </w:pPr>
      <w:r w:rsidRPr="00B82C1D">
        <w:t>Whe</w:t>
      </w:r>
      <w:r w:rsidRPr="00B82C1D">
        <w:t>re possible, assessment must occur in operational workplace situations. Where this is not possible or where personal safety or environmental damage are limiting factors, assessment must occur in a sufficiently rigorous simulated environment that reflects r</w:t>
      </w:r>
      <w:r w:rsidRPr="00B82C1D">
        <w:t>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B82C1D" w:rsidP="00B82C1D">
      <w:pPr>
        <w:pStyle w:val="ListBullet"/>
      </w:pPr>
      <w:r w:rsidRPr="00B82C1D">
        <w:t>There must be access to all tools, equipme</w:t>
      </w:r>
      <w:r w:rsidRPr="00B82C1D">
        <w:t>nt, materials and documentation required, including relevant workplace procedures, product and manufacturing specifications.</w:t>
      </w:r>
    </w:p>
    <w:p w:rsidR="00DB280B" w:rsidP="00B82C1D">
      <w:pPr>
        <w:pStyle w:val="ListBullet"/>
      </w:pPr>
      <w:r w:rsidRPr="00B82C1D">
        <w:t>Assessment processes and techniques must be appropriate to the language, literacy and numeracy requirements of the work being perfo</w:t>
      </w:r>
      <w:r w:rsidRPr="00B82C1D">
        <w:t>rmed and the needs of the candidate.</w:t>
      </w:r>
    </w:p>
    <w:p w:rsidR="00DB280B" w:rsidP="00B82C1D">
      <w:pPr>
        <w:pStyle w:val="ListBullet"/>
      </w:pPr>
    </w:p>
    <w:p w:rsidR="00000000" w:rsidRPr="00B82C1D" w:rsidP="00B82C1D">
      <w:pPr>
        <w:pStyle w:val="Heading1"/>
      </w:pPr>
      <w:bookmarkStart w:id="5" w:name="O_1275155"/>
      <w:bookmarkEnd w:id="5"/>
      <w:r w:rsidRPr="00B82C1D">
        <w:t>Links</w:t>
      </w:r>
    </w:p>
    <w:p w:rsidR="00000000" w:rsidRPr="00B82C1D" w:rsidP="00DB280B">
      <w:pPr>
        <w:pStyle w:val="BodyText"/>
      </w:pPr>
      <w:r w:rsidRPr="00B82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02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82C1D" w:rsidP="00B82C1D"/>
    <w:sectPr w:rsidSect="00B82C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1D" w:rsidRPr="00DB280B" w:rsidP="00DB2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0B" w:rsidP="00B82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80B" w:rsidP="00B82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280B" w:rsidP="00B82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C1D" w:rsidRPr="00DB280B" w:rsidP="00DB2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80B" w:rsidRPr="002D2AF8" w:rsidP="00B82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MEM29011 Develop a business case for Industry 4.0 implementation in a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280B" w:rsidP="00B82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C0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586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5E8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C1D"/>
  </w:style>
  <w:style w:type="character" w:customStyle="1" w:styleId="Heading1Char">
    <w:name w:val="Heading 1 Char"/>
    <w:basedOn w:val="DefaultParagraphFont"/>
    <w:link w:val="Heading1"/>
    <w:rsid w:val="00B82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C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C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2C1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2C1D"/>
    <w:rPr>
      <w:i/>
    </w:rPr>
  </w:style>
  <w:style w:type="paragraph" w:customStyle="1" w:styleId="SuperHeading">
    <w:name w:val="SuperHeading"/>
    <w:basedOn w:val="Normal"/>
    <w:rsid w:val="00B82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2C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2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C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C1D"/>
    <w:rPr>
      <w:b/>
      <w:spacing w:val="0"/>
    </w:rPr>
  </w:style>
  <w:style w:type="paragraph" w:customStyle="1" w:styleId="SuperTitle">
    <w:name w:val="SuperTitle"/>
    <w:basedOn w:val="Title"/>
    <w:rsid w:val="00B82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C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C1D"/>
  </w:style>
  <w:style w:type="paragraph" w:styleId="TableofFigures">
    <w:name w:val="table of figures"/>
    <w:basedOn w:val="Normal"/>
    <w:next w:val="Normal"/>
    <w:semiHidden/>
    <w:rsid w:val="00B82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C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2C1D"/>
    <w:rPr>
      <w:rFonts w:ascii="Wingdings" w:hAnsi="Wingdings"/>
    </w:rPr>
  </w:style>
  <w:style w:type="paragraph" w:customStyle="1" w:styleId="TableHeading">
    <w:name w:val="Table Heading"/>
    <w:basedOn w:val="HeadingBase"/>
    <w:rsid w:val="00B82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C1D"/>
    <w:rPr>
      <w:color w:val="0033CC"/>
      <w:u w:val="none"/>
    </w:rPr>
  </w:style>
  <w:style w:type="paragraph" w:customStyle="1" w:styleId="BodyTextRight">
    <w:name w:val="Body Text Right"/>
    <w:basedOn w:val="BodyText"/>
    <w:rsid w:val="00B82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C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C1D"/>
    <w:rPr>
      <w:sz w:val="32"/>
    </w:rPr>
  </w:style>
  <w:style w:type="paragraph" w:customStyle="1" w:styleId="HeadingProcedure">
    <w:name w:val="Heading Procedure"/>
    <w:basedOn w:val="HeadingBase"/>
    <w:next w:val="Normal"/>
    <w:rsid w:val="00B82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C1D"/>
    <w:pPr>
      <w:spacing w:before="60" w:after="60"/>
    </w:pPr>
  </w:style>
  <w:style w:type="paragraph" w:styleId="ListContinue">
    <w:name w:val="List Continue"/>
    <w:basedOn w:val="List"/>
    <w:rsid w:val="00B82C1D"/>
    <w:pPr>
      <w:ind w:firstLine="0"/>
    </w:pPr>
  </w:style>
  <w:style w:type="paragraph" w:customStyle="1" w:styleId="ListNote">
    <w:name w:val="List Note"/>
    <w:basedOn w:val="List"/>
    <w:rsid w:val="00B82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C1D"/>
    <w:rPr>
      <w:rFonts w:ascii="Courier New" w:hAnsi="Courier New"/>
    </w:rPr>
  </w:style>
  <w:style w:type="paragraph" w:customStyle="1" w:styleId="NoteBullet">
    <w:name w:val="Note Bullet"/>
    <w:basedOn w:val="Note"/>
    <w:rsid w:val="00B82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C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2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C1D"/>
    <w:rPr>
      <w:b/>
      <w:smallCaps/>
    </w:rPr>
  </w:style>
  <w:style w:type="paragraph" w:customStyle="1" w:styleId="TableListNumber">
    <w:name w:val="Table List Number"/>
    <w:basedOn w:val="ListNumber"/>
    <w:rsid w:val="00B82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C1D"/>
    <w:pPr>
      <w:numPr>
        <w:numId w:val="10"/>
      </w:numPr>
    </w:pPr>
  </w:style>
  <w:style w:type="paragraph" w:customStyle="1" w:styleId="ListAlpha2">
    <w:name w:val="List Alpha 2"/>
    <w:basedOn w:val="List2"/>
    <w:rsid w:val="00B82C1D"/>
    <w:pPr>
      <w:numPr>
        <w:numId w:val="9"/>
      </w:numPr>
    </w:pPr>
  </w:style>
  <w:style w:type="paragraph" w:styleId="List2">
    <w:name w:val="List 2"/>
    <w:basedOn w:val="BodyText"/>
    <w:rsid w:val="00B82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C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2C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2C1D"/>
    <w:pPr>
      <w:numPr>
        <w:numId w:val="5"/>
      </w:numPr>
    </w:pPr>
  </w:style>
  <w:style w:type="paragraph" w:styleId="ListContinue2">
    <w:name w:val="List Continue 2"/>
    <w:basedOn w:val="List2"/>
    <w:rsid w:val="00B82C1D"/>
    <w:pPr>
      <w:ind w:firstLine="0"/>
    </w:pPr>
  </w:style>
  <w:style w:type="paragraph" w:styleId="ListContinue3">
    <w:name w:val="List Continue 3"/>
    <w:basedOn w:val="List3"/>
    <w:rsid w:val="00B82C1D"/>
    <w:pPr>
      <w:ind w:left="1021" w:firstLine="0"/>
    </w:pPr>
  </w:style>
  <w:style w:type="paragraph" w:styleId="ListContinue4">
    <w:name w:val="List Continue 4"/>
    <w:basedOn w:val="List4"/>
    <w:rsid w:val="00B82C1D"/>
    <w:pPr>
      <w:ind w:firstLine="0"/>
    </w:pPr>
  </w:style>
  <w:style w:type="paragraph" w:styleId="ListContinue5">
    <w:name w:val="List Continue 5"/>
    <w:basedOn w:val="List5"/>
    <w:rsid w:val="00B82C1D"/>
    <w:pPr>
      <w:ind w:firstLine="0"/>
    </w:pPr>
  </w:style>
  <w:style w:type="paragraph" w:styleId="ListNumber3">
    <w:name w:val="List Number 3"/>
    <w:basedOn w:val="List3"/>
    <w:rsid w:val="00B82C1D"/>
    <w:pPr>
      <w:numPr>
        <w:numId w:val="6"/>
      </w:numPr>
    </w:pPr>
  </w:style>
  <w:style w:type="paragraph" w:styleId="ListNumber4">
    <w:name w:val="List Number 4"/>
    <w:basedOn w:val="List4"/>
    <w:rsid w:val="00B82C1D"/>
    <w:pPr>
      <w:numPr>
        <w:numId w:val="7"/>
      </w:numPr>
    </w:pPr>
  </w:style>
  <w:style w:type="paragraph" w:styleId="ListNumber5">
    <w:name w:val="List Number 5"/>
    <w:basedOn w:val="List5"/>
    <w:rsid w:val="00B82C1D"/>
    <w:pPr>
      <w:numPr>
        <w:numId w:val="8"/>
      </w:numPr>
    </w:pPr>
  </w:style>
  <w:style w:type="paragraph" w:styleId="BlockText">
    <w:name w:val="Block Text"/>
    <w:basedOn w:val="Normal"/>
    <w:rsid w:val="00B82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C1D"/>
    <w:rPr>
      <w:sz w:val="16"/>
      <w:vertAlign w:val="superscript"/>
    </w:rPr>
  </w:style>
  <w:style w:type="character" w:customStyle="1" w:styleId="Symbols">
    <w:name w:val="Symbols"/>
    <w:basedOn w:val="DefaultParagraphFont"/>
    <w:rsid w:val="00B82C1D"/>
    <w:rPr>
      <w:rFonts w:ascii="Symbol" w:hAnsi="Symbol"/>
    </w:rPr>
  </w:style>
  <w:style w:type="character" w:customStyle="1" w:styleId="MenuOptions">
    <w:name w:val="Menu Options"/>
    <w:basedOn w:val="DefaultParagraphFont"/>
    <w:rsid w:val="00B82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C1D"/>
    <w:rPr>
      <w:b/>
    </w:rPr>
  </w:style>
  <w:style w:type="character" w:customStyle="1" w:styleId="Underlined">
    <w:name w:val="Underlined"/>
    <w:basedOn w:val="DefaultParagraphFont"/>
    <w:rsid w:val="00B82C1D"/>
    <w:rPr>
      <w:u w:val="single"/>
    </w:rPr>
  </w:style>
  <w:style w:type="paragraph" w:customStyle="1" w:styleId="TableBodyTextRight">
    <w:name w:val="Table Body Text Right"/>
    <w:basedOn w:val="TableBodyText"/>
    <w:rsid w:val="00B82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C1D"/>
    <w:rPr>
      <w:sz w:val="18"/>
    </w:rPr>
  </w:style>
  <w:style w:type="paragraph" w:customStyle="1" w:styleId="BodySmallRight">
    <w:name w:val="Body Small Right"/>
    <w:basedOn w:val="BodyTextRight"/>
    <w:rsid w:val="00B82C1D"/>
    <w:rPr>
      <w:sz w:val="18"/>
      <w:szCs w:val="18"/>
    </w:rPr>
  </w:style>
  <w:style w:type="paragraph" w:customStyle="1" w:styleId="MarginEdition">
    <w:name w:val="Margin Edition"/>
    <w:basedOn w:val="MarginNote"/>
    <w:rsid w:val="00B82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C1D"/>
    <w:rPr>
      <w:sz w:val="2"/>
      <w:szCs w:val="2"/>
    </w:rPr>
  </w:style>
  <w:style w:type="character" w:customStyle="1" w:styleId="Small">
    <w:name w:val="Small"/>
    <w:basedOn w:val="DefaultParagraphFont"/>
    <w:rsid w:val="00B82C1D"/>
    <w:rPr>
      <w:sz w:val="16"/>
    </w:rPr>
  </w:style>
  <w:style w:type="paragraph" w:customStyle="1" w:styleId="WideTable">
    <w:name w:val="Wide Table"/>
    <w:basedOn w:val="Normal"/>
    <w:rsid w:val="00B82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C1D"/>
  </w:style>
  <w:style w:type="paragraph" w:styleId="Quote">
    <w:name w:val="Quote"/>
    <w:basedOn w:val="Heading1"/>
    <w:link w:val="QuoteChar"/>
    <w:qFormat/>
    <w:rsid w:val="00B82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C1D"/>
    <w:pPr>
      <w:pageBreakBefore/>
    </w:pPr>
  </w:style>
  <w:style w:type="paragraph" w:customStyle="1" w:styleId="Border">
    <w:name w:val="Border"/>
    <w:basedOn w:val="Normal"/>
    <w:qFormat/>
    <w:rsid w:val="00B82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C1D"/>
    <w:rPr>
      <w:u w:val="single"/>
    </w:rPr>
  </w:style>
  <w:style w:type="character" w:customStyle="1" w:styleId="BoldandItalics">
    <w:name w:val="Bold and Italics"/>
    <w:qFormat/>
    <w:rsid w:val="00B82C1D"/>
    <w:rPr>
      <w:b/>
      <w:i/>
      <w:u w:val="none"/>
    </w:rPr>
  </w:style>
  <w:style w:type="paragraph" w:styleId="BalloonText">
    <w:name w:val="Balloon Text"/>
    <w:basedOn w:val="Normal"/>
    <w:link w:val="BalloonTextChar"/>
    <w:rsid w:val="00B82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C1D"/>
    <w:pPr>
      <w:spacing w:before="0" w:after="0"/>
    </w:pPr>
  </w:style>
  <w:style w:type="paragraph" w:customStyle="1" w:styleId="BodyTextBold">
    <w:name w:val="Body Text Bold"/>
    <w:basedOn w:val="BodyText"/>
    <w:qFormat/>
    <w:rsid w:val="00B82C1D"/>
    <w:rPr>
      <w:b/>
    </w:rPr>
  </w:style>
  <w:style w:type="character" w:styleId="Hyperlink">
    <w:name w:val="Hyperlink"/>
    <w:basedOn w:val="DefaultParagraphFont"/>
    <w:uiPriority w:val="99"/>
    <w:unhideWhenUsed/>
    <w:rsid w:val="00DB2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3701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MEM29011 Develop a business case for Industry 4.0 implementation in a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