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468" w:rsidP="00E64468">
      <w:pPr>
        <w:pStyle w:val="Title"/>
      </w:pPr>
      <w:r>
        <w:fldChar w:fldCharType="begin"/>
      </w:r>
      <w:r>
        <w:instrText xml:space="preserve"> TITLE   \* MERGEFORMAT </w:instrText>
      </w:r>
      <w:r>
        <w:fldChar w:fldCharType="separate"/>
      </w:r>
      <w:r>
        <w:t>MEM29008 Analyse and manage data in cloud-based systems</w:t>
      </w:r>
      <w:r>
        <w:fldChar w:fldCharType="end"/>
      </w:r>
    </w:p>
    <w:p w:rsidR="00E64468" w:rsidP="00E64468">
      <w:pPr>
        <w:pStyle w:val="Version"/>
        <w:sectPr w:rsidSect="00075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B9C" w:rsidP="00075B9C">
      <w:pPr>
        <w:pStyle w:val="SuperHeading"/>
      </w:pPr>
      <w:r w:rsidRPr="00075B9C">
        <w:t>MEM29008 Analyse and manage data in cloud-based systems</w:t>
      </w:r>
    </w:p>
    <w:p w:rsidR="00000000" w:rsidRPr="00075B9C" w:rsidP="00075B9C">
      <w:pPr>
        <w:pStyle w:val="Heading1"/>
      </w:pPr>
      <w:bookmarkStart w:id="1" w:name="O_1275082"/>
      <w:bookmarkEnd w:id="1"/>
      <w:r w:rsidRPr="00075B9C">
        <w:t>Modification History</w:t>
      </w:r>
    </w:p>
    <w:p w:rsidR="00E64468" w:rsidP="00E64468">
      <w:pPr>
        <w:pStyle w:val="BodyText"/>
      </w:pPr>
      <w:r w:rsidRPr="00075B9C">
        <w:t>Release 1. New unit.</w:t>
      </w:r>
    </w:p>
    <w:p w:rsidR="00000000" w:rsidRPr="00075B9C" w:rsidP="00075B9C">
      <w:pPr>
        <w:pStyle w:val="Heading1"/>
      </w:pPr>
      <w:bookmarkStart w:id="2" w:name="O_1275083"/>
      <w:bookmarkEnd w:id="2"/>
      <w:r w:rsidRPr="00075B9C">
        <w:t>Application</w:t>
      </w:r>
    </w:p>
    <w:p w:rsidR="00000000" w:rsidRPr="00075B9C" w:rsidP="00E64468">
      <w:pPr>
        <w:pStyle w:val="BodyText"/>
      </w:pPr>
      <w:r w:rsidRPr="00075B9C">
        <w:t>This unit defines the skills and knowledge required to analyse and manage data in cloud-based systems associated with implementation of Industry 4.0 systems and te</w:t>
      </w:r>
      <w:r w:rsidRPr="00075B9C">
        <w:t>chnologies in a workplace.</w:t>
      </w:r>
    </w:p>
    <w:p w:rsidR="00000000" w:rsidRPr="00075B9C" w:rsidP="00E64468">
      <w:pPr>
        <w:pStyle w:val="BodyText"/>
      </w:pPr>
      <w:r w:rsidRPr="00075B9C">
        <w:t>It requires the ability to identify sources of data, use and manage data storage and access and process data. It also includes the analysis of collected and stored data. The unit does not address data analytics.</w:t>
      </w:r>
    </w:p>
    <w:p w:rsidR="00000000" w:rsidRPr="00075B9C" w:rsidP="00E64468">
      <w:pPr>
        <w:pStyle w:val="BodyText"/>
      </w:pPr>
      <w:r w:rsidRPr="00075B9C">
        <w:t>This unit applies</w:t>
      </w:r>
      <w:r w:rsidRPr="00075B9C">
        <w:t xml:space="preserve"> to individuals who work within an Industry 4.0 workplace environment and as part of their role, capture, store, and analyse structured and unstructured data using technologies such as cloud-based systems and techniques to support and optimise processes.</w:t>
      </w:r>
    </w:p>
    <w:p w:rsidR="00E64468" w:rsidP="00E64468">
      <w:pPr>
        <w:pStyle w:val="BodyText"/>
      </w:pPr>
      <w:r w:rsidRPr="00075B9C">
        <w:t>N</w:t>
      </w:r>
      <w:r w:rsidRPr="00075B9C">
        <w:t>o licensing, legislative or certification requirements apply to this unit at the time of publication.</w:t>
      </w:r>
    </w:p>
    <w:p w:rsidR="00000000" w:rsidRPr="00075B9C" w:rsidP="00075B9C">
      <w:pPr>
        <w:pStyle w:val="Heading1"/>
      </w:pPr>
      <w:bookmarkStart w:id="3" w:name="O_1275084"/>
      <w:bookmarkEnd w:id="3"/>
      <w:r w:rsidRPr="00075B9C">
        <w:t>Pre-requisite Unit</w:t>
      </w:r>
    </w:p>
    <w:p w:rsidR="00000000" w:rsidRPr="00075B9C" w:rsidP="00E64468">
      <w:pPr>
        <w:pStyle w:val="BodyText"/>
      </w:pPr>
      <w:r w:rsidRPr="00075B9C">
        <w:t>Nil</w:t>
      </w:r>
    </w:p>
    <w:p w:rsidR="00000000" w:rsidRPr="00075B9C" w:rsidP="00075B9C">
      <w:pPr>
        <w:pStyle w:val="Heading1"/>
      </w:pPr>
      <w:bookmarkStart w:id="4" w:name="O_1275085"/>
      <w:bookmarkEnd w:id="4"/>
      <w:r w:rsidRPr="00075B9C">
        <w:t>Competency Field</w:t>
      </w:r>
    </w:p>
    <w:p w:rsidR="00E64468" w:rsidP="00E64468">
      <w:pPr>
        <w:pStyle w:val="BodyText"/>
      </w:pPr>
      <w:r w:rsidRPr="00075B9C">
        <w:t>Applied technologies</w:t>
      </w:r>
    </w:p>
    <w:p w:rsidR="00000000" w:rsidRPr="00075B9C" w:rsidP="00075B9C">
      <w:pPr>
        <w:pStyle w:val="Heading1"/>
      </w:pPr>
      <w:bookmarkStart w:id="5" w:name="O_1275087"/>
      <w:bookmarkEnd w:id="5"/>
      <w:r w:rsidRPr="00075B9C">
        <w:t>Elements and Performance Criteria</w:t>
      </w:r>
    </w:p>
    <w:tbl>
      <w:tblPr>
        <w:tblW w:w="9639" w:type="dxa"/>
        <w:tblLayout w:type="fixed"/>
        <w:tblCellMar>
          <w:left w:w="62" w:type="dxa"/>
          <w:right w:w="62" w:type="dxa"/>
        </w:tblCellMar>
        <w:tblLook w:val="0000"/>
      </w:tblPr>
      <w:tblGrid>
        <w:gridCol w:w="2502"/>
        <w:gridCol w:w="7137"/>
      </w:tblGrid>
      <w:tr w:rsidTr="00E6446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5B9C" w:rsidP="00075B9C">
            <w:pPr>
              <w:pStyle w:val="BodyText"/>
            </w:pPr>
            <w:r w:rsidRPr="00075B9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5B9C">
            <w:pPr>
              <w:pStyle w:val="BodyText"/>
              <w:rPr>
                <w:lang w:val="en-NZ"/>
              </w:rPr>
            </w:pPr>
            <w:r w:rsidRPr="00075B9C">
              <w:rPr>
                <w:rStyle w:val="SpecialBold"/>
              </w:rPr>
              <w:t>Performance Criteria</w:t>
            </w:r>
          </w:p>
        </w:tc>
      </w:tr>
      <w:tr w:rsidTr="00E6446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B9C">
            <w:pPr>
              <w:pStyle w:val="BodyText"/>
              <w:rPr>
                <w:lang w:val="en-NZ"/>
              </w:rPr>
            </w:pPr>
            <w:r w:rsidRPr="00075B9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B9C">
            <w:pPr>
              <w:pStyle w:val="BodyText"/>
              <w:rPr>
                <w:lang w:val="en-NZ"/>
              </w:rPr>
            </w:pPr>
            <w:r w:rsidRPr="00075B9C">
              <w:t>Performance criteria describe the performance needed to demonstrate achievement of the element.</w:t>
            </w:r>
          </w:p>
        </w:tc>
      </w:tr>
      <w:tr w:rsidTr="00E644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64468" w:rsidP="00075B9C">
            <w:pPr>
              <w:pStyle w:val="BodyText"/>
            </w:pPr>
            <w:r w:rsidRPr="00075B9C">
              <w:t>1. Manage data storage</w:t>
            </w:r>
          </w:p>
          <w:p w:rsidR="00E64468" w:rsidP="00075B9C">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9C" w:rsidP="00075B9C">
            <w:pPr>
              <w:pStyle w:val="BodyText"/>
            </w:pPr>
            <w:r w:rsidRPr="00075B9C">
              <w:t>1.1 Identify sources of data within the organisation</w:t>
            </w:r>
          </w:p>
          <w:p w:rsidR="00000000" w:rsidRPr="00075B9C" w:rsidP="00075B9C">
            <w:pPr>
              <w:pStyle w:val="BodyText"/>
            </w:pPr>
            <w:r w:rsidRPr="00075B9C">
              <w:t>1.2 Identify big datasets useful for later data analytics and data intensive Industry 4.0 applications</w:t>
            </w:r>
          </w:p>
          <w:p w:rsidR="00000000" w:rsidRPr="00075B9C" w:rsidP="00075B9C">
            <w:pPr>
              <w:pStyle w:val="BodyText"/>
            </w:pPr>
            <w:r w:rsidRPr="00075B9C">
              <w:t xml:space="preserve">1.3 Identify computing and network infrastructure used in the </w:t>
            </w:r>
            <w:r w:rsidRPr="00075B9C">
              <w:t>organisation to access cloud storage</w:t>
            </w:r>
          </w:p>
          <w:p w:rsidR="00000000" w:rsidRPr="00075B9C" w:rsidP="00075B9C">
            <w:pPr>
              <w:pStyle w:val="BodyText"/>
            </w:pPr>
            <w:r w:rsidRPr="00075B9C">
              <w:t>1.4 Store, record, and access data according to organi</w:t>
            </w:r>
            <w:r w:rsidRPr="00075B9C">
              <w:t>sational requirements</w:t>
            </w:r>
          </w:p>
          <w:p w:rsidR="00000000" w:rsidRPr="00075B9C" w:rsidP="00075B9C">
            <w:pPr>
              <w:pStyle w:val="BodyText"/>
            </w:pPr>
            <w:r w:rsidRPr="00075B9C">
              <w:t>1.5 Apply data security and backup measures to manage risk in accordance with organisational risk management plan and procedures</w:t>
            </w:r>
          </w:p>
          <w:p w:rsidR="00000000" w:rsidRPr="00075B9C" w:rsidP="00075B9C">
            <w:pPr>
              <w:pStyle w:val="BodyText"/>
            </w:pPr>
            <w:r w:rsidRPr="00075B9C">
              <w:t>1.6 Identify cyber security system alerts and take action according to workplace procedures</w:t>
            </w:r>
          </w:p>
          <w:p w:rsidR="00000000" w:rsidRPr="00075B9C" w:rsidP="00075B9C">
            <w:pPr>
              <w:pStyle w:val="BodyText"/>
            </w:pPr>
            <w:r w:rsidRPr="00075B9C">
              <w:t xml:space="preserve">1.7 Identify </w:t>
            </w:r>
            <w:r w:rsidRPr="00075B9C">
              <w:t xml:space="preserve">and troubleshoot data discrepancies and anomalies </w:t>
            </w:r>
          </w:p>
          <w:p w:rsidR="00000000" w:rsidP="00075B9C">
            <w:pPr>
              <w:pStyle w:val="BodyText"/>
              <w:rPr>
                <w:lang w:val="en-NZ"/>
              </w:rPr>
            </w:pPr>
            <w:r w:rsidRPr="00075B9C">
              <w:t xml:space="preserve">1.8 Work with relevant personnel to apply mitigation strategies for any identified data discrepancies and anomalies </w:t>
            </w:r>
          </w:p>
        </w:tc>
      </w:tr>
      <w:tr w:rsidTr="00E644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9C">
            <w:pPr>
              <w:pStyle w:val="BodyText"/>
              <w:rPr>
                <w:lang w:val="en-NZ"/>
              </w:rPr>
            </w:pPr>
            <w:r w:rsidRPr="00075B9C">
              <w:t>2. Access and process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9C" w:rsidP="00075B9C">
            <w:pPr>
              <w:pStyle w:val="BodyText"/>
            </w:pPr>
            <w:r w:rsidRPr="00075B9C">
              <w:t>2.1 Identify systems in use within the workplace to access a</w:t>
            </w:r>
            <w:r w:rsidRPr="00075B9C">
              <w:t>nd process data</w:t>
            </w:r>
          </w:p>
          <w:p w:rsidR="00000000" w:rsidRPr="00075B9C" w:rsidP="00075B9C">
            <w:pPr>
              <w:pStyle w:val="BodyText"/>
            </w:pPr>
            <w:r w:rsidRPr="00075B9C">
              <w:t>2.2 Confirm protocols, permissions, and organisational requirements for accessing and processing data</w:t>
            </w:r>
          </w:p>
          <w:p w:rsidR="00000000" w:rsidRPr="00075B9C" w:rsidP="00075B9C">
            <w:pPr>
              <w:pStyle w:val="BodyText"/>
            </w:pPr>
            <w:r w:rsidRPr="00075B9C">
              <w:t>2.3 Identify different levels of data access and permissions based upon cyber security and organisational requirements</w:t>
            </w:r>
          </w:p>
          <w:p w:rsidR="00000000" w:rsidRPr="00075B9C" w:rsidP="00075B9C">
            <w:pPr>
              <w:pStyle w:val="BodyText"/>
            </w:pPr>
            <w:r w:rsidRPr="00075B9C">
              <w:t>2.4 Use system cont</w:t>
            </w:r>
            <w:r w:rsidRPr="00075B9C">
              <w:t xml:space="preserve">rols to interface with cloud </w:t>
            </w:r>
          </w:p>
          <w:p w:rsidR="00000000" w:rsidRPr="00075B9C" w:rsidP="00075B9C">
            <w:pPr>
              <w:pStyle w:val="BodyText"/>
            </w:pPr>
            <w:r w:rsidRPr="00075B9C">
              <w:t>2.5 Locate and retrieve the required data according to organisational policies and procedures</w:t>
            </w:r>
          </w:p>
          <w:p w:rsidR="00000000" w:rsidP="00075B9C">
            <w:pPr>
              <w:pStyle w:val="BodyText"/>
              <w:rPr>
                <w:lang w:val="en-NZ"/>
              </w:rPr>
            </w:pPr>
            <w:r w:rsidRPr="00075B9C">
              <w:t xml:space="preserve">2.6 Export data in appropriate format according to task and data system requirements </w:t>
            </w:r>
          </w:p>
        </w:tc>
      </w:tr>
      <w:tr w:rsidTr="00E644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9C">
            <w:pPr>
              <w:pStyle w:val="BodyText"/>
              <w:rPr>
                <w:lang w:val="en-NZ"/>
              </w:rPr>
            </w:pPr>
            <w:r w:rsidRPr="00075B9C">
              <w:t>3. Analyse and interpret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9C" w:rsidP="00075B9C">
            <w:pPr>
              <w:pStyle w:val="BodyText"/>
            </w:pPr>
            <w:r w:rsidRPr="00075B9C">
              <w:t>3.1 Identify da</w:t>
            </w:r>
            <w:r w:rsidRPr="00075B9C">
              <w:t>ta analysis tools and technologies in use at organisation</w:t>
            </w:r>
          </w:p>
          <w:p w:rsidR="00000000" w:rsidRPr="00075B9C" w:rsidP="00075B9C">
            <w:pPr>
              <w:pStyle w:val="BodyText"/>
            </w:pPr>
            <w:r w:rsidRPr="00075B9C">
              <w:t>3.2 Assess quality and relevance of data based on task requirements</w:t>
            </w:r>
          </w:p>
          <w:p w:rsidR="00000000" w:rsidRPr="00075B9C" w:rsidP="00075B9C">
            <w:pPr>
              <w:pStyle w:val="BodyText"/>
            </w:pPr>
            <w:r w:rsidRPr="00075B9C">
              <w:t>3.3 Analyse data to identify patterns, trends and relationships</w:t>
            </w:r>
          </w:p>
          <w:p w:rsidR="00000000" w:rsidRPr="00075B9C" w:rsidP="00075B9C">
            <w:pPr>
              <w:pStyle w:val="BodyText"/>
            </w:pPr>
            <w:r w:rsidRPr="00075B9C">
              <w:t>3.4 Interpret patterns, trends or relationships in data to identif</w:t>
            </w:r>
            <w:r w:rsidRPr="00075B9C">
              <w:t>y actionable insights</w:t>
            </w:r>
          </w:p>
          <w:p w:rsidR="00000000" w:rsidRPr="00075B9C" w:rsidP="00075B9C">
            <w:pPr>
              <w:pStyle w:val="BodyText"/>
            </w:pPr>
            <w:r w:rsidRPr="00075B9C">
              <w:t>3.5 Record findings and insights and refer to appropriate personnel, according to organisational policies and procedures</w:t>
            </w:r>
          </w:p>
        </w:tc>
      </w:tr>
    </w:tbl>
    <w:p w:rsidR="00E64468" w:rsidP="00075B9C">
      <w:pPr>
        <w:pStyle w:val="BodyText"/>
      </w:pPr>
    </w:p>
    <w:p w:rsidR="00E64468" w:rsidP="00075B9C">
      <w:pPr>
        <w:pStyle w:val="BodyText"/>
      </w:pPr>
    </w:p>
    <w:p w:rsidR="00000000" w:rsidRPr="00075B9C" w:rsidP="00075B9C">
      <w:pPr>
        <w:pStyle w:val="Heading1"/>
      </w:pPr>
      <w:bookmarkStart w:id="6" w:name="O_1275088"/>
      <w:bookmarkEnd w:id="6"/>
      <w:r w:rsidRPr="00075B9C">
        <w:t>Foundation Skills</w:t>
      </w:r>
    </w:p>
    <w:p w:rsidR="00000000" w:rsidRPr="00075B9C" w:rsidP="00E64468">
      <w:pPr>
        <w:pStyle w:val="BodyText"/>
      </w:pPr>
      <w:r w:rsidRPr="00075B9C">
        <w:t>This section describes those language,</w:t>
      </w:r>
      <w:r w:rsidRPr="00075B9C">
        <w:t xml:space="preserve"> literacy, numeracy and employment skills that are essential to performance.</w:t>
      </w:r>
    </w:p>
    <w:p w:rsidR="00E64468" w:rsidP="00E64468">
      <w:pPr>
        <w:pStyle w:val="BodyText"/>
      </w:pPr>
      <w:r w:rsidRPr="00075B9C">
        <w:t>Foundation skills essential to performance are explicit in the performance criteria of this unit of competency.</w:t>
      </w:r>
    </w:p>
    <w:p w:rsidR="00000000" w:rsidRPr="00075B9C" w:rsidP="00075B9C">
      <w:pPr>
        <w:pStyle w:val="Heading1"/>
      </w:pPr>
      <w:bookmarkStart w:id="7" w:name="O_1275089"/>
      <w:bookmarkEnd w:id="7"/>
      <w:r w:rsidRPr="00075B9C">
        <w:t>Range of Conditions</w:t>
      </w:r>
    </w:p>
    <w:tbl>
      <w:tblPr>
        <w:tblW w:w="0" w:type="auto"/>
        <w:tblLayout w:type="fixed"/>
        <w:tblCellMar>
          <w:left w:w="62" w:type="dxa"/>
          <w:right w:w="62" w:type="dxa"/>
        </w:tblCellMar>
        <w:tblLook w:val="0000"/>
      </w:tblPr>
      <w:tblGrid>
        <w:gridCol w:w="2698"/>
        <w:gridCol w:w="6312"/>
      </w:tblGrid>
      <w:tr w:rsidTr="00075B9C">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075B9C">
            <w:pPr>
              <w:pStyle w:val="BodyText"/>
              <w:rPr>
                <w:lang w:val="en-NZ"/>
              </w:rPr>
            </w:pPr>
            <w:r w:rsidRPr="00075B9C">
              <w:t>This field allows for diffe</w:t>
            </w:r>
            <w:r w:rsidRPr="00075B9C">
              <w:t>rent work environments and conditions that may affect performance. Essential operating conditions that may be present (depending on the work situation, needs of the candidate, accessibility of the item, and local industry and regional contexts) are include</w:t>
            </w:r>
            <w:r w:rsidRPr="00075B9C">
              <w:t>d.</w:t>
            </w:r>
          </w:p>
        </w:tc>
      </w:tr>
      <w:tr w:rsidTr="00075B9C">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075B9C">
            <w:pPr>
              <w:pStyle w:val="BodyText"/>
              <w:rPr>
                <w:lang w:val="en-NZ"/>
              </w:rPr>
            </w:pPr>
            <w:r w:rsidRPr="00075B9C">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075B9C" w:rsidP="00075B9C">
            <w:pPr>
              <w:pStyle w:val="ListBullet"/>
            </w:pPr>
            <w:r w:rsidRPr="00075B9C">
              <w:t>industrial internet of things (IIoT) devices</w:t>
            </w:r>
          </w:p>
          <w:p w:rsidR="00000000" w:rsidRPr="00075B9C" w:rsidP="00075B9C">
            <w:pPr>
              <w:pStyle w:val="ListBullet"/>
            </w:pPr>
            <w:r w:rsidRPr="00075B9C">
              <w:t>collaborative robots</w:t>
            </w:r>
          </w:p>
          <w:p w:rsidR="00000000" w:rsidRPr="00075B9C" w:rsidP="00075B9C">
            <w:pPr>
              <w:pStyle w:val="ListBullet"/>
            </w:pPr>
            <w:r w:rsidRPr="00075B9C">
              <w:t xml:space="preserve">networked and cloud connected traditional robots and other industrial automation </w:t>
            </w:r>
          </w:p>
          <w:p w:rsidR="00000000" w:rsidRPr="00075B9C" w:rsidP="00075B9C">
            <w:pPr>
              <w:pStyle w:val="ListBullet"/>
            </w:pPr>
            <w:r w:rsidRPr="00075B9C">
              <w:t>networked and cloud connected supervisory control and data acquisition systems (SCADA)</w:t>
            </w:r>
          </w:p>
          <w:p w:rsidR="00000000" w:rsidRPr="00075B9C" w:rsidP="00075B9C">
            <w:pPr>
              <w:pStyle w:val="ListBullet"/>
            </w:pPr>
            <w:r w:rsidRPr="00075B9C">
              <w:t>networked and cloud connected enterprise resource planning (ERP) systems</w:t>
            </w:r>
          </w:p>
          <w:p w:rsidR="00000000" w:rsidRPr="00075B9C" w:rsidP="00075B9C">
            <w:pPr>
              <w:pStyle w:val="ListBullet"/>
            </w:pPr>
            <w:r w:rsidRPr="00075B9C">
              <w:t>networked and cloud connected CAD and CAM systems</w:t>
            </w:r>
          </w:p>
          <w:p w:rsidR="00000000" w:rsidRPr="00075B9C" w:rsidP="00075B9C">
            <w:pPr>
              <w:pStyle w:val="ListBullet"/>
            </w:pPr>
            <w:r w:rsidRPr="00075B9C">
              <w:t>digital twins</w:t>
            </w:r>
          </w:p>
          <w:p w:rsidR="00000000" w:rsidRPr="00075B9C" w:rsidP="00075B9C">
            <w:pPr>
              <w:pStyle w:val="ListBullet"/>
            </w:pPr>
            <w:r w:rsidRPr="00075B9C">
              <w:t>augmented and virtual reality sy</w:t>
            </w:r>
            <w:r w:rsidRPr="00075B9C">
              <w:t>stems</w:t>
            </w:r>
          </w:p>
          <w:p w:rsidR="00000000" w:rsidRPr="00075B9C" w:rsidP="00075B9C">
            <w:pPr>
              <w:pStyle w:val="ListBullet"/>
            </w:pPr>
            <w:r w:rsidRPr="00075B9C">
              <w:t>networked and cloud connected CNC and additive manufacturing machines</w:t>
            </w:r>
          </w:p>
          <w:p w:rsidR="00000000" w:rsidRPr="00075B9C" w:rsidP="00075B9C">
            <w:pPr>
              <w:pStyle w:val="ListBullet"/>
            </w:pPr>
            <w:r w:rsidRPr="00075B9C">
              <w:t>networked and cloud connected data storage and processing facilities</w:t>
            </w:r>
          </w:p>
          <w:p w:rsidR="00000000" w:rsidRPr="00075B9C" w:rsidP="00075B9C">
            <w:pPr>
              <w:pStyle w:val="ListBullet"/>
            </w:pPr>
            <w:r w:rsidRPr="00075B9C">
              <w:t>networked and cloud connected edge devices</w:t>
            </w:r>
          </w:p>
          <w:p w:rsidR="00000000" w:rsidP="00075B9C">
            <w:pPr>
              <w:pStyle w:val="ListBullet"/>
              <w:rPr>
                <w:lang w:val="en-NZ"/>
              </w:rPr>
            </w:pPr>
            <w:r w:rsidRPr="00075B9C">
              <w:t>other networked and cloud connected digital devices and systems rele</w:t>
            </w:r>
            <w:r w:rsidRPr="00075B9C">
              <w:t>vant to the workplace</w:t>
            </w:r>
          </w:p>
        </w:tc>
      </w:tr>
      <w:tr w:rsidTr="00075B9C">
        <w:tblPrEx>
          <w:tblW w:w="0" w:type="auto"/>
          <w:tblLayout w:type="fixed"/>
          <w:tblCellMar>
            <w:left w:w="62" w:type="dxa"/>
            <w:right w:w="62" w:type="dxa"/>
          </w:tblCellMar>
          <w:tblLook w:val="0000"/>
        </w:tblPrEx>
        <w:trPr>
          <w:trHeight w:val="1247"/>
        </w:trPr>
        <w:tc>
          <w:tcPr>
            <w:tcW w:w="2698" w:type="dxa"/>
            <w:tcBorders>
              <w:top w:val="nil"/>
              <w:left w:val="nil"/>
              <w:bottom w:val="nil"/>
              <w:right w:val="nil"/>
            </w:tcBorders>
            <w:tcMar>
              <w:top w:w="0" w:type="dxa"/>
              <w:left w:w="62" w:type="dxa"/>
              <w:bottom w:w="0" w:type="dxa"/>
              <w:right w:w="62" w:type="dxa"/>
            </w:tcMar>
          </w:tcPr>
          <w:p w:rsidR="00000000" w:rsidP="00075B9C">
            <w:pPr>
              <w:pStyle w:val="BodyText"/>
              <w:rPr>
                <w:lang w:val="en-NZ"/>
              </w:rPr>
            </w:pPr>
            <w:r w:rsidRPr="00075B9C">
              <w:t>Sources of data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075B9C" w:rsidP="00075B9C">
            <w:pPr>
              <w:pStyle w:val="ListBullet"/>
            </w:pPr>
            <w:r w:rsidRPr="00075B9C">
              <w:t>radio frequency identification (RFID) tags</w:t>
            </w:r>
          </w:p>
          <w:p w:rsidR="00000000" w:rsidRPr="00075B9C" w:rsidP="00075B9C">
            <w:pPr>
              <w:pStyle w:val="ListBullet"/>
            </w:pPr>
            <w:r w:rsidRPr="00075B9C">
              <w:t>barcoded items</w:t>
            </w:r>
          </w:p>
          <w:p w:rsidR="00000000" w:rsidRPr="00075B9C" w:rsidP="00075B9C">
            <w:pPr>
              <w:pStyle w:val="ListBullet"/>
            </w:pPr>
            <w:r w:rsidRPr="00075B9C">
              <w:t>sensors</w:t>
            </w:r>
          </w:p>
          <w:p w:rsidR="00000000" w:rsidRPr="00075B9C" w:rsidP="00075B9C">
            <w:pPr>
              <w:pStyle w:val="ListBullet"/>
            </w:pPr>
            <w:r w:rsidRPr="00075B9C">
              <w:t>programmable logic controllers (PLCs)</w:t>
            </w:r>
          </w:p>
          <w:p w:rsidR="00000000" w:rsidRPr="00075B9C" w:rsidP="00075B9C">
            <w:pPr>
              <w:pStyle w:val="ListBullet"/>
            </w:pPr>
            <w:r w:rsidRPr="00075B9C">
              <w:t>supervisory control and data acquisition system (SCADA) output</w:t>
            </w:r>
          </w:p>
          <w:p w:rsidR="00000000" w:rsidP="00075B9C">
            <w:pPr>
              <w:pStyle w:val="ListBullet"/>
              <w:rPr>
                <w:lang w:val="en-NZ"/>
              </w:rPr>
            </w:pPr>
            <w:r w:rsidRPr="00075B9C">
              <w:t>historical process data</w:t>
            </w:r>
          </w:p>
        </w:tc>
      </w:tr>
      <w:tr w:rsidTr="00075B9C">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075B9C">
            <w:pPr>
              <w:pStyle w:val="BodyText"/>
              <w:rPr>
                <w:lang w:val="en-NZ"/>
              </w:rPr>
            </w:pPr>
            <w:r w:rsidRPr="00075B9C">
              <w:t>Computing infrastructure includes:</w:t>
            </w:r>
          </w:p>
        </w:tc>
        <w:tc>
          <w:tcPr>
            <w:tcW w:w="6312" w:type="dxa"/>
            <w:tcBorders>
              <w:top w:val="nil"/>
              <w:left w:val="nil"/>
              <w:bottom w:val="nil"/>
              <w:right w:val="nil"/>
            </w:tcBorders>
            <w:tcMar>
              <w:top w:w="0" w:type="dxa"/>
              <w:left w:w="62" w:type="dxa"/>
              <w:bottom w:w="0" w:type="dxa"/>
              <w:right w:w="62" w:type="dxa"/>
            </w:tcMar>
          </w:tcPr>
          <w:p w:rsidR="00000000" w:rsidRPr="00075B9C" w:rsidP="00075B9C">
            <w:pPr>
              <w:pStyle w:val="ListBullet"/>
            </w:pPr>
            <w:r w:rsidRPr="00075B9C">
              <w:t>on demand services</w:t>
            </w:r>
          </w:p>
          <w:p w:rsidR="00000000" w:rsidRPr="00075B9C" w:rsidP="00075B9C">
            <w:pPr>
              <w:pStyle w:val="ListBullet"/>
            </w:pPr>
            <w:r w:rsidRPr="00075B9C">
              <w:t>products</w:t>
            </w:r>
          </w:p>
          <w:p w:rsidR="00000000" w:rsidRPr="00075B9C" w:rsidP="00075B9C">
            <w:pPr>
              <w:pStyle w:val="ListBullet"/>
            </w:pPr>
            <w:r w:rsidRPr="00075B9C">
              <w:t>virtual servers</w:t>
            </w:r>
          </w:p>
          <w:p w:rsidR="00000000" w:rsidRPr="00075B9C" w:rsidP="00075B9C">
            <w:pPr>
              <w:pStyle w:val="ListBullet"/>
            </w:pPr>
            <w:r w:rsidRPr="00075B9C">
              <w:t>virtual PCs</w:t>
            </w:r>
          </w:p>
          <w:p w:rsidR="00000000" w:rsidRPr="00075B9C" w:rsidP="00075B9C">
            <w:pPr>
              <w:pStyle w:val="ListBullet"/>
            </w:pPr>
            <w:r w:rsidRPr="00075B9C">
              <w:t>virtual switches</w:t>
            </w:r>
          </w:p>
          <w:p w:rsidR="00000000" w:rsidRPr="00075B9C" w:rsidP="00075B9C">
            <w:pPr>
              <w:pStyle w:val="ListBullet"/>
            </w:pPr>
            <w:r w:rsidRPr="00075B9C">
              <w:t>storage clusters</w:t>
            </w:r>
          </w:p>
          <w:p w:rsidR="00000000" w:rsidRPr="00075B9C" w:rsidP="00075B9C">
            <w:pPr>
              <w:pStyle w:val="ListBullet"/>
            </w:pPr>
            <w:r w:rsidRPr="00075B9C">
              <w:t>networking</w:t>
            </w:r>
          </w:p>
        </w:tc>
      </w:tr>
    </w:tbl>
    <w:p w:rsidR="00E64468" w:rsidP="00075B9C">
      <w:pPr>
        <w:pStyle w:val="BodyText"/>
      </w:pPr>
    </w:p>
    <w:p w:rsidR="00E64468" w:rsidP="00075B9C">
      <w:pPr>
        <w:pStyle w:val="BodyText"/>
      </w:pPr>
    </w:p>
    <w:p w:rsidR="00000000" w:rsidRPr="00075B9C" w:rsidP="00075B9C">
      <w:pPr>
        <w:pStyle w:val="Heading1"/>
      </w:pPr>
      <w:bookmarkStart w:id="8" w:name="O_1275090"/>
      <w:bookmarkEnd w:id="8"/>
      <w:r w:rsidRPr="00075B9C">
        <w:t>Unit Mapping Information</w:t>
      </w:r>
    </w:p>
    <w:p w:rsidR="00E64468" w:rsidP="00E64468">
      <w:pPr>
        <w:pStyle w:val="BodyText"/>
      </w:pPr>
      <w:r w:rsidRPr="00075B9C">
        <w:t>No equivalent unit</w:t>
      </w:r>
    </w:p>
    <w:p w:rsidR="00000000" w:rsidRPr="00075B9C" w:rsidP="00075B9C">
      <w:pPr>
        <w:pStyle w:val="Heading1"/>
      </w:pPr>
      <w:bookmarkStart w:id="9" w:name="O_1275097"/>
      <w:bookmarkEnd w:id="9"/>
      <w:r w:rsidRPr="00075B9C">
        <w:t>Links</w:t>
      </w:r>
    </w:p>
    <w:p w:rsidR="00000000" w:rsidRPr="00075B9C" w:rsidP="00E64468">
      <w:pPr>
        <w:pStyle w:val="BodyText"/>
      </w:pPr>
      <w:r w:rsidRPr="00075B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D4E1F">
        <w:rPr>
          <w:rStyle w:val="Hyperlink"/>
        </w:rPr>
        <w:t>https://vetnet.gov.au/Pages/TrainingDocs.aspx?q=b7050d37-5fd0-4740-8f7d-3b7a49c10bb2</w:t>
      </w:r>
      <w:r>
        <w:fldChar w:fldCharType="end"/>
      </w:r>
    </w:p>
    <w:p w:rsidR="00000000" w:rsidRPr="00075B9C" w:rsidP="00E64468">
      <w:pPr>
        <w:pStyle w:val="BodyText"/>
        <w:sectPr w:rsidSect="00075B9C">
          <w:headerReference w:type="default" r:id="rId10"/>
          <w:footerReference w:type="default" r:id="rId11"/>
          <w:pgSz w:w="11908" w:h="16833"/>
          <w:pgMar w:top="1702" w:right="1418" w:bottom="1702" w:left="1418" w:header="992" w:footer="992" w:gutter="0"/>
          <w:cols w:space="720"/>
          <w:noEndnote/>
          <w:docGrid w:linePitch="299"/>
        </w:sectPr>
      </w:pPr>
    </w:p>
    <w:p w:rsidR="00000000" w:rsidRPr="00075B9C" w:rsidP="00075B9C">
      <w:pPr>
        <w:pStyle w:val="SuperHeading"/>
      </w:pPr>
      <w:r w:rsidRPr="00075B9C">
        <w:t xml:space="preserve">Assessment </w:t>
      </w:r>
      <w:r w:rsidRPr="00075B9C">
        <w:t>Requirements for MEM29008 Analyse and manage data in cloud-based systems</w:t>
      </w:r>
    </w:p>
    <w:p w:rsidR="00000000" w:rsidRPr="00075B9C" w:rsidP="00075B9C">
      <w:pPr>
        <w:pStyle w:val="Heading1"/>
      </w:pPr>
      <w:bookmarkStart w:id="10" w:name="O_1275092"/>
      <w:bookmarkEnd w:id="10"/>
      <w:r w:rsidRPr="00075B9C">
        <w:t>Modification History</w:t>
      </w:r>
    </w:p>
    <w:p w:rsidR="00E64468" w:rsidP="00E64468">
      <w:pPr>
        <w:pStyle w:val="BodyText"/>
      </w:pPr>
      <w:r w:rsidRPr="00075B9C">
        <w:t>Release 1. New unit.</w:t>
      </w:r>
    </w:p>
    <w:p w:rsidR="00000000" w:rsidRPr="00075B9C" w:rsidP="00075B9C">
      <w:pPr>
        <w:pStyle w:val="Heading1"/>
      </w:pPr>
      <w:bookmarkStart w:id="11" w:name="O_1275093"/>
      <w:bookmarkEnd w:id="11"/>
      <w:r w:rsidRPr="00075B9C">
        <w:t>Performance Evidence</w:t>
      </w:r>
    </w:p>
    <w:p w:rsidR="00000000" w:rsidRPr="00075B9C" w:rsidP="00E64468">
      <w:pPr>
        <w:pStyle w:val="BodyText"/>
      </w:pPr>
      <w:r w:rsidRPr="00075B9C">
        <w:t>There must be evidence the candidate has demonstrated the ability to:</w:t>
      </w:r>
    </w:p>
    <w:p w:rsidR="00000000" w:rsidRPr="00075B9C" w:rsidP="00075B9C">
      <w:pPr>
        <w:pStyle w:val="ListBullet"/>
      </w:pPr>
      <w:r w:rsidRPr="00075B9C">
        <w:t>store and r</w:t>
      </w:r>
      <w:r w:rsidRPr="00075B9C">
        <w:t xml:space="preserve">ecord data </w:t>
      </w:r>
    </w:p>
    <w:p w:rsidR="00000000" w:rsidRPr="00075B9C" w:rsidP="00075B9C">
      <w:pPr>
        <w:pStyle w:val="ListBullet"/>
      </w:pPr>
      <w:r w:rsidRPr="00075B9C">
        <w:t>systematically apply troubleshooting processes and techniques appropriate to the data source and data storage system to address data discrepancies and anomalies</w:t>
      </w:r>
    </w:p>
    <w:p w:rsidR="00000000" w:rsidRPr="00075B9C" w:rsidP="00075B9C">
      <w:pPr>
        <w:pStyle w:val="ListBullet"/>
      </w:pPr>
      <w:r w:rsidRPr="00075B9C">
        <w:t>locate, retrieve, and export data into appropriate format</w:t>
      </w:r>
    </w:p>
    <w:p w:rsidR="00000000" w:rsidRPr="00075B9C" w:rsidP="00075B9C">
      <w:pPr>
        <w:pStyle w:val="ListBullet"/>
      </w:pPr>
      <w:r w:rsidRPr="00075B9C">
        <w:t>analyse at least two work</w:t>
      </w:r>
      <w:r w:rsidRPr="00075B9C">
        <w:t>place data sets to:</w:t>
      </w:r>
    </w:p>
    <w:p w:rsidR="00000000" w:rsidRPr="00075B9C" w:rsidP="00075B9C">
      <w:pPr>
        <w:pStyle w:val="ListBullet2"/>
      </w:pPr>
      <w:r w:rsidRPr="00075B9C">
        <w:t xml:space="preserve">identify patterns, trends or relationships </w:t>
      </w:r>
    </w:p>
    <w:p w:rsidR="00000000" w:rsidRPr="00075B9C" w:rsidP="00075B9C">
      <w:pPr>
        <w:pStyle w:val="ListBullet2"/>
      </w:pPr>
      <w:r w:rsidRPr="00075B9C">
        <w:t>identify actionable insights from data</w:t>
      </w:r>
    </w:p>
    <w:p w:rsidR="00000000" w:rsidRPr="00075B9C" w:rsidP="00075B9C">
      <w:pPr>
        <w:pStyle w:val="ListBullet2"/>
      </w:pPr>
      <w:r w:rsidRPr="00075B9C">
        <w:t>record and report findings</w:t>
      </w:r>
    </w:p>
    <w:p w:rsidR="00000000" w:rsidRPr="00075B9C" w:rsidP="00075B9C">
      <w:pPr>
        <w:pStyle w:val="ListBullet"/>
      </w:pPr>
      <w:r w:rsidRPr="00075B9C">
        <w:t xml:space="preserve">use appropriate technical vocabulary in the preparation of data records and reports </w:t>
      </w:r>
    </w:p>
    <w:p w:rsidR="00000000" w:rsidRPr="00075B9C" w:rsidP="00075B9C">
      <w:pPr>
        <w:pStyle w:val="ListBullet"/>
      </w:pPr>
      <w:r w:rsidRPr="00075B9C">
        <w:t xml:space="preserve">apply self-management skills to work independently and as part of a team </w:t>
      </w:r>
    </w:p>
    <w:p w:rsidR="00000000" w:rsidRPr="00075B9C" w:rsidP="00075B9C">
      <w:pPr>
        <w:pStyle w:val="ListBullet"/>
      </w:pPr>
      <w:r w:rsidRPr="00075B9C">
        <w:t>apply technology skills to:</w:t>
      </w:r>
    </w:p>
    <w:p w:rsidR="00000000" w:rsidRPr="00075B9C" w:rsidP="00075B9C">
      <w:pPr>
        <w:pStyle w:val="ListBullet2"/>
      </w:pPr>
      <w:r w:rsidRPr="00075B9C">
        <w:t xml:space="preserve">use data storage technology </w:t>
      </w:r>
    </w:p>
    <w:p w:rsidR="00000000" w:rsidRPr="00075B9C" w:rsidP="00075B9C">
      <w:pPr>
        <w:pStyle w:val="ListBullet2"/>
      </w:pPr>
      <w:r w:rsidRPr="00075B9C">
        <w:t>access and retrieve data.</w:t>
      </w:r>
    </w:p>
    <w:p w:rsidR="00E64468" w:rsidRPr="00E64468" w:rsidP="00E64468">
      <w:pPr>
        <w:pStyle w:val="BodyText"/>
        <w:rPr>
          <w:i/>
        </w:rPr>
      </w:pPr>
      <w:r w:rsidRPr="00E64468">
        <w:rPr>
          <w:rStyle w:val="Emphasis"/>
        </w:rPr>
        <w:t>Note: Where a volume and/or frequency is not specified, demonstration must be provided at least on</w:t>
      </w:r>
      <w:r w:rsidRPr="00E64468">
        <w:rPr>
          <w:rStyle w:val="Emphasis"/>
        </w:rPr>
        <w:t>ce.</w:t>
      </w:r>
    </w:p>
    <w:p w:rsidR="00000000" w:rsidRPr="00075B9C" w:rsidP="00075B9C">
      <w:pPr>
        <w:pStyle w:val="Heading1"/>
      </w:pPr>
      <w:bookmarkStart w:id="12" w:name="O_1275094"/>
      <w:bookmarkEnd w:id="12"/>
      <w:r w:rsidRPr="00075B9C">
        <w:t>Knowledge Evidence</w:t>
      </w:r>
    </w:p>
    <w:p w:rsidR="00000000" w:rsidRPr="00075B9C" w:rsidP="00E64468">
      <w:pPr>
        <w:pStyle w:val="BodyText"/>
      </w:pPr>
      <w:r w:rsidRPr="00075B9C">
        <w:t>There must be evidence the candidate has knowledge of:</w:t>
      </w:r>
    </w:p>
    <w:p w:rsidR="00000000" w:rsidRPr="00075B9C" w:rsidP="00075B9C">
      <w:pPr>
        <w:pStyle w:val="ListBullet"/>
      </w:pPr>
      <w:r w:rsidRPr="00075B9C">
        <w:t xml:space="preserve">numeracy skills to analyse and draw meaning from data </w:t>
      </w:r>
    </w:p>
    <w:p w:rsidR="00000000" w:rsidRPr="00075B9C" w:rsidP="00075B9C">
      <w:pPr>
        <w:pStyle w:val="ListBullet"/>
      </w:pPr>
      <w:r w:rsidRPr="00075B9C">
        <w:t>concept of big data and its application within the manufacturing industry, including:</w:t>
      </w:r>
    </w:p>
    <w:p w:rsidR="00000000" w:rsidRPr="00075B9C" w:rsidP="00075B9C">
      <w:pPr>
        <w:pStyle w:val="ListBullet2"/>
      </w:pPr>
      <w:r w:rsidRPr="00075B9C">
        <w:t>the relationship between big data and smart data</w:t>
      </w:r>
    </w:p>
    <w:p w:rsidR="00000000" w:rsidRPr="00075B9C" w:rsidP="00075B9C">
      <w:pPr>
        <w:pStyle w:val="ListBullet2"/>
      </w:pPr>
      <w:r w:rsidRPr="00075B9C">
        <w:t>data driven manufacturing</w:t>
      </w:r>
    </w:p>
    <w:p w:rsidR="00000000" w:rsidRPr="00075B9C" w:rsidP="00075B9C">
      <w:pPr>
        <w:pStyle w:val="ListBullet2"/>
      </w:pPr>
      <w:r w:rsidRPr="00075B9C">
        <w:t>predictive maintenance</w:t>
      </w:r>
    </w:p>
    <w:p w:rsidR="00000000" w:rsidRPr="00075B9C" w:rsidP="00075B9C">
      <w:pPr>
        <w:pStyle w:val="ListBullet2"/>
      </w:pPr>
      <w:r w:rsidRPr="00075B9C">
        <w:t>internet of things (IoT)</w:t>
      </w:r>
    </w:p>
    <w:p w:rsidR="00000000" w:rsidRPr="00075B9C" w:rsidP="00075B9C">
      <w:pPr>
        <w:pStyle w:val="ListBullet"/>
      </w:pPr>
      <w:r w:rsidRPr="00075B9C">
        <w:t>the difference between structured and unstructured data</w:t>
      </w:r>
    </w:p>
    <w:p w:rsidR="00000000" w:rsidRPr="00075B9C" w:rsidP="00075B9C">
      <w:pPr>
        <w:pStyle w:val="ListBullet"/>
      </w:pPr>
      <w:r w:rsidRPr="00075B9C">
        <w:t>cloud computing infrastructure relevant to data transmission and storage</w:t>
      </w:r>
    </w:p>
    <w:p w:rsidR="00000000" w:rsidRPr="00075B9C" w:rsidP="00075B9C">
      <w:pPr>
        <w:pStyle w:val="ListBullet"/>
      </w:pPr>
      <w:r w:rsidRPr="00075B9C">
        <w:t>typ</w:t>
      </w:r>
      <w:r w:rsidRPr="00075B9C">
        <w:t>es, functions, operations of systems used to access and process data including:</w:t>
      </w:r>
    </w:p>
    <w:p w:rsidR="00000000" w:rsidRPr="00075B9C" w:rsidP="00075B9C">
      <w:pPr>
        <w:pStyle w:val="ListBullet2"/>
      </w:pPr>
      <w:r w:rsidRPr="00075B9C">
        <w:t>simple dataset access and processing</w:t>
      </w:r>
    </w:p>
    <w:p w:rsidR="00000000" w:rsidRPr="00075B9C" w:rsidP="00075B9C">
      <w:pPr>
        <w:pStyle w:val="ListBullet2"/>
      </w:pPr>
      <w:r w:rsidRPr="00075B9C">
        <w:t>multiple dataset/big data secure transmission and access processes including availability of special and proprietary programs</w:t>
      </w:r>
    </w:p>
    <w:p w:rsidR="00000000" w:rsidRPr="00075B9C" w:rsidP="00075B9C">
      <w:pPr>
        <w:pStyle w:val="ListBullet"/>
      </w:pPr>
      <w:r w:rsidRPr="00075B9C">
        <w:t>data commun</w:t>
      </w:r>
      <w:r w:rsidRPr="00075B9C">
        <w:t>ication protocols for communication between sensors and cloud</w:t>
      </w:r>
    </w:p>
    <w:p w:rsidR="00000000" w:rsidRPr="00075B9C" w:rsidP="00075B9C">
      <w:pPr>
        <w:pStyle w:val="ListBullet"/>
      </w:pPr>
      <w:r w:rsidRPr="00075B9C">
        <w:t>data patterns, trends or relationships and their value in data analysis and data troubleshooting</w:t>
      </w:r>
    </w:p>
    <w:p w:rsidR="00000000" w:rsidRPr="00075B9C" w:rsidP="00075B9C">
      <w:pPr>
        <w:pStyle w:val="ListBullet"/>
      </w:pPr>
      <w:r w:rsidRPr="00075B9C">
        <w:t xml:space="preserve">troubleshooting processes and techniques relevant to data discrepancies and anomalies </w:t>
      </w:r>
    </w:p>
    <w:p w:rsidR="00000000" w:rsidRPr="00075B9C" w:rsidP="00075B9C">
      <w:pPr>
        <w:pStyle w:val="ListBullet"/>
      </w:pPr>
      <w:r w:rsidRPr="00075B9C">
        <w:t>standards, codes and regulations for:</w:t>
      </w:r>
    </w:p>
    <w:p w:rsidR="00000000" w:rsidRPr="00075B9C" w:rsidP="00075B9C">
      <w:pPr>
        <w:pStyle w:val="ListBullet2"/>
      </w:pPr>
      <w:r w:rsidRPr="00075B9C">
        <w:t>protecting data against destruction, corruption and unauthorised distribution</w:t>
      </w:r>
    </w:p>
    <w:p w:rsidR="00000000" w:rsidRPr="00075B9C" w:rsidP="00075B9C">
      <w:pPr>
        <w:pStyle w:val="ListBullet2"/>
      </w:pPr>
      <w:r w:rsidRPr="00075B9C">
        <w:t>data storage/retrieval, recordkeeping and backups</w:t>
      </w:r>
    </w:p>
    <w:p w:rsidR="00000000" w:rsidRPr="00075B9C" w:rsidP="00075B9C">
      <w:pPr>
        <w:pStyle w:val="ListBullet2"/>
      </w:pPr>
      <w:r w:rsidRPr="00075B9C">
        <w:t>cyber security for cloud-based data</w:t>
      </w:r>
    </w:p>
    <w:p w:rsidR="00000000" w:rsidRPr="00075B9C" w:rsidP="00075B9C">
      <w:pPr>
        <w:pStyle w:val="ListBullet2"/>
      </w:pPr>
      <w:r w:rsidRPr="00075B9C">
        <w:t xml:space="preserve">managing data risk </w:t>
      </w:r>
    </w:p>
    <w:p w:rsidR="00E64468" w:rsidP="00075B9C">
      <w:pPr>
        <w:pStyle w:val="ListBullet"/>
      </w:pPr>
      <w:r w:rsidRPr="00075B9C">
        <w:t>cyber security principles.</w:t>
      </w:r>
    </w:p>
    <w:p w:rsidR="00E64468" w:rsidP="00075B9C">
      <w:pPr>
        <w:pStyle w:val="ListBullet"/>
      </w:pPr>
    </w:p>
    <w:p w:rsidR="00000000" w:rsidRPr="00075B9C" w:rsidP="00075B9C">
      <w:pPr>
        <w:pStyle w:val="Heading1"/>
      </w:pPr>
      <w:bookmarkStart w:id="13" w:name="O_1275095"/>
      <w:bookmarkEnd w:id="13"/>
      <w:r w:rsidRPr="00075B9C">
        <w:t>Assessment Conditions</w:t>
      </w:r>
    </w:p>
    <w:p w:rsidR="00000000" w:rsidRPr="00075B9C" w:rsidP="00075B9C">
      <w:pPr>
        <w:pStyle w:val="ListBullet"/>
      </w:pPr>
      <w:r w:rsidRPr="00075B9C">
        <w:t>Assessors must:</w:t>
      </w:r>
    </w:p>
    <w:p w:rsidR="00000000" w:rsidRPr="00075B9C" w:rsidP="00075B9C">
      <w:pPr>
        <w:pStyle w:val="ListBullet2"/>
      </w:pPr>
      <w:r w:rsidRPr="00075B9C">
        <w:t>have vocational competency in analysing and managing data in cloud-based systems at least to the level being assessed with relevant industry knowledge and experience</w:t>
      </w:r>
    </w:p>
    <w:p w:rsidR="00000000" w:rsidRPr="00075B9C" w:rsidP="00075B9C">
      <w:pPr>
        <w:pStyle w:val="ListBullet2"/>
      </w:pPr>
      <w:r w:rsidRPr="00075B9C">
        <w:t xml:space="preserve">satisfy the assessor requirements in the </w:t>
      </w:r>
      <w:r w:rsidRPr="00075B9C">
        <w:rPr>
          <w:rStyle w:val="Emphasis"/>
        </w:rPr>
        <w:t>Standards for Registered Training Organisations 2015</w:t>
      </w:r>
      <w:r w:rsidRPr="00075B9C">
        <w:t xml:space="preserve"> or its replacement and comply with the </w:t>
      </w:r>
      <w:r w:rsidRPr="00075B9C">
        <w:rPr>
          <w:rStyle w:val="Emphasis"/>
        </w:rPr>
        <w:t>National Vocational Education and Training Regulator Act 2011</w:t>
      </w:r>
      <w:r w:rsidRPr="00075B9C">
        <w:t>, its replacement or equivalent legislation covering VET regul</w:t>
      </w:r>
      <w:r w:rsidRPr="00075B9C">
        <w:t>ation in a non-referring state/territory as the case requires.</w:t>
      </w:r>
    </w:p>
    <w:p w:rsidR="00000000" w:rsidRPr="00075B9C" w:rsidP="00075B9C">
      <w:pPr>
        <w:pStyle w:val="ListBullet"/>
      </w:pPr>
      <w:r w:rsidRPr="00075B9C">
        <w:t>Where possible, assessment must occur in operational workplace situations. Where this is not possible or where personal safety or environmental damage are limiting factors, assessment must occ</w:t>
      </w:r>
      <w:r w:rsidRPr="00075B9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075B9C">
        <w:t>role environment skills.</w:t>
      </w:r>
    </w:p>
    <w:p w:rsidR="00000000" w:rsidRPr="00075B9C" w:rsidP="00075B9C">
      <w:pPr>
        <w:pStyle w:val="ListBullet"/>
      </w:pPr>
      <w:r w:rsidRPr="00075B9C">
        <w:t>There must be access to all tools, equipment, materials and documentation required, including relevant workplace procedures, product and manufacturing specifications.</w:t>
      </w:r>
    </w:p>
    <w:p w:rsidR="00E64468" w:rsidP="00075B9C">
      <w:pPr>
        <w:pStyle w:val="ListBullet"/>
      </w:pPr>
      <w:r w:rsidRPr="00075B9C">
        <w:t>Assessment processes and techniques must be appropriate to the l</w:t>
      </w:r>
      <w:r w:rsidRPr="00075B9C">
        <w:t>anguage, literacy and numeracy requirements of the work being performed and the needs of the candidate.</w:t>
      </w:r>
    </w:p>
    <w:p w:rsidR="00E64468" w:rsidP="00075B9C">
      <w:pPr>
        <w:pStyle w:val="ListBullet"/>
      </w:pPr>
    </w:p>
    <w:p w:rsidR="00000000" w:rsidRPr="00075B9C" w:rsidP="00075B9C">
      <w:pPr>
        <w:pStyle w:val="Heading1"/>
      </w:pPr>
      <w:bookmarkStart w:id="14" w:name="O_1275098"/>
      <w:bookmarkEnd w:id="14"/>
      <w:r w:rsidRPr="00075B9C">
        <w:t>Links</w:t>
      </w:r>
    </w:p>
    <w:p w:rsidR="00000000" w:rsidRPr="00075B9C" w:rsidP="00E64468">
      <w:pPr>
        <w:pStyle w:val="BodyText"/>
      </w:pPr>
      <w:r w:rsidRPr="00075B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D4E1F">
        <w:rPr>
          <w:rStyle w:val="Hyperlink"/>
        </w:rPr>
        <w:t>https://vetnet.gov.au/Pages/TrainingDocs.aspx?q=b7050d37-5fd0-4740-8f7d-3b7a49c10bb2</w:t>
      </w:r>
      <w:r>
        <w:fldChar w:fldCharType="end"/>
      </w:r>
    </w:p>
    <w:p w:rsidR="00000000" w:rsidRPr="00075B9C" w:rsidP="00075B9C"/>
    <w:sectPr w:rsidSect="00075B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rsidRPr="00E64468" w:rsidP="00E64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68" w:rsidP="00075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4468" w:rsidP="00075B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4468" w:rsidP="00075B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rsidP="00075B9C">
    <w:pPr>
      <w:pStyle w:val="Footer"/>
      <w:framePr w:wrap="around"/>
    </w:pPr>
    <w:r>
      <w:fldChar w:fldCharType="begin"/>
    </w:r>
    <w:r>
      <w:instrText xml:space="preserve"> DOCPROPERTY  Subject  \* MERGEFORMAT </w:instrText>
    </w:r>
    <w:r>
      <w:fldChar w:fldCharType="separate"/>
    </w:r>
    <w:r w:rsidR="00E64468">
      <w:t>Approved</w:t>
    </w:r>
    <w:r w:rsidR="00E64468">
      <w:fldChar w:fldCharType="end"/>
    </w:r>
    <w:r>
      <w:tab/>
      <w:t xml:space="preserve">Page </w:t>
    </w:r>
    <w:r>
      <w:fldChar w:fldCharType="begin"/>
    </w:r>
    <w:r>
      <w:instrText xml:space="preserve"> PAGE  \* Arabic  \* MERGEFORMAT </w:instrText>
    </w:r>
    <w:r>
      <w:fldChar w:fldCharType="separate"/>
    </w:r>
    <w:r w:rsidR="00E644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4468">
      <w:rPr>
        <w:noProof/>
      </w:rPr>
      <w:t>5</w:t>
    </w:r>
    <w:r>
      <w:rPr>
        <w:noProof/>
      </w:rPr>
      <w:fldChar w:fldCharType="end"/>
    </w:r>
  </w:p>
  <w:p w:rsidR="00075B9C" w:rsidP="00075B9C">
    <w:pPr>
      <w:pStyle w:val="Footer"/>
      <w:framePr w:wrap="around"/>
    </w:pPr>
    <w:r>
      <w:t xml:space="preserve">© Commonwealth of Australia, </w:t>
    </w:r>
    <w:r>
      <w:fldChar w:fldCharType="begin"/>
    </w:r>
    <w:r>
      <w:instrText xml:space="preserve"> DATE  \@ "yyyy"  \* MERGEFORMAT </w:instrText>
    </w:r>
    <w:r>
      <w:fldChar w:fldCharType="separate"/>
    </w:r>
    <w:r w:rsidR="00E64468">
      <w:rPr>
        <w:noProof/>
      </w:rPr>
      <w:t>2025</w:t>
    </w:r>
    <w:r>
      <w:fldChar w:fldCharType="end"/>
    </w:r>
    <w:r>
      <w:tab/>
    </w:r>
    <w:r>
      <w:fldChar w:fldCharType="begin"/>
    </w:r>
    <w:r>
      <w:instrText xml:space="preserve"> DOCPROPERTY  Author  \* MERGEFORMAT </w:instrText>
    </w:r>
    <w:r>
      <w:fldChar w:fldCharType="separate"/>
    </w:r>
    <w:r w:rsidR="00E64468">
      <w:t>Manufacturing Industry Skills Alliance</w:t>
    </w:r>
    <w:r w:rsidR="00E64468">
      <w:fldChar w:fldCharType="end"/>
    </w:r>
  </w:p>
  <w:p w:rsidR="00075B9C" w:rsidP="00075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B9C" w:rsidRPr="00E64468" w:rsidP="00E64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68" w:rsidRPr="002D2AF8" w:rsidP="00075B9C">
    <w:pPr>
      <w:pStyle w:val="Header"/>
      <w:framePr w:wrap="around"/>
    </w:pPr>
    <w:r>
      <w:fldChar w:fldCharType="begin"/>
    </w:r>
    <w:r>
      <w:instrText xml:space="preserve"> TITLE   \* MERGEFORMAT </w:instrText>
    </w:r>
    <w:r>
      <w:fldChar w:fldCharType="separate"/>
    </w:r>
    <w:r>
      <w:t>MEM29008 Analyse and manage data in cloud-based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4468" w:rsidP="00075B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C" w:rsidRPr="002D2AF8" w:rsidP="00075B9C">
    <w:pPr>
      <w:pStyle w:val="Header"/>
      <w:framePr w:wrap="around"/>
    </w:pPr>
    <w:r>
      <w:fldChar w:fldCharType="begin"/>
    </w:r>
    <w:r>
      <w:instrText xml:space="preserve"> TITLE   \* MERGEFORMAT </w:instrText>
    </w:r>
    <w:r>
      <w:fldChar w:fldCharType="separate"/>
    </w:r>
    <w:r w:rsidR="00E64468">
      <w:t>MEM29008 Analyse and manage data in cloud-based systems</w:t>
    </w:r>
    <w:r w:rsidR="00E64468">
      <w:fldChar w:fldCharType="end"/>
    </w:r>
    <w:r>
      <w:tab/>
      <w:t xml:space="preserve">Date this document was generated: </w:t>
    </w:r>
    <w:r>
      <w:fldChar w:fldCharType="begin"/>
    </w:r>
    <w:r>
      <w:instrText xml:space="preserve"> CREATEDATE  \@ "d MMMM yyyy"  \* MERGEFORMAT </w:instrText>
    </w:r>
    <w:r>
      <w:fldChar w:fldCharType="separate"/>
    </w:r>
    <w:r w:rsidR="00E64468">
      <w:rPr>
        <w:noProof/>
      </w:rPr>
      <w:t>2 March 2025</w:t>
    </w:r>
    <w:r>
      <w:fldChar w:fldCharType="end"/>
    </w:r>
  </w:p>
  <w:p w:rsidR="00075B9C" w:rsidP="00075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4CE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B67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8A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B9C"/>
    <w:pPr>
      <w:spacing w:before="360" w:after="60"/>
      <w:outlineLvl w:val="0"/>
    </w:pPr>
    <w:rPr>
      <w:sz w:val="32"/>
    </w:rPr>
  </w:style>
  <w:style w:type="paragraph" w:styleId="Heading2">
    <w:name w:val="heading 2"/>
    <w:basedOn w:val="HeadingBase"/>
    <w:next w:val="BodyText"/>
    <w:link w:val="Heading2Char"/>
    <w:qFormat/>
    <w:rsid w:val="00075B9C"/>
    <w:pPr>
      <w:keepLines/>
      <w:spacing w:before="240" w:after="120"/>
      <w:outlineLvl w:val="1"/>
    </w:pPr>
    <w:rPr>
      <w:sz w:val="28"/>
      <w:szCs w:val="40"/>
    </w:rPr>
  </w:style>
  <w:style w:type="paragraph" w:styleId="Heading3">
    <w:name w:val="heading 3"/>
    <w:basedOn w:val="HeadingBase"/>
    <w:next w:val="BodyText"/>
    <w:link w:val="Heading3Char"/>
    <w:qFormat/>
    <w:rsid w:val="00075B9C"/>
    <w:pPr>
      <w:spacing w:before="180" w:after="120"/>
      <w:outlineLvl w:val="2"/>
    </w:pPr>
    <w:rPr>
      <w:spacing w:val="-10"/>
      <w:kern w:val="32"/>
    </w:rPr>
  </w:style>
  <w:style w:type="paragraph" w:styleId="Heading4">
    <w:name w:val="heading 4"/>
    <w:basedOn w:val="HeadingBase"/>
    <w:next w:val="BodyText"/>
    <w:link w:val="Heading4Char"/>
    <w:qFormat/>
    <w:rsid w:val="00075B9C"/>
    <w:pPr>
      <w:spacing w:before="160" w:after="120"/>
      <w:outlineLvl w:val="3"/>
    </w:pPr>
    <w:rPr>
      <w:sz w:val="22"/>
    </w:rPr>
  </w:style>
  <w:style w:type="paragraph" w:styleId="Heading5">
    <w:name w:val="heading 5"/>
    <w:basedOn w:val="HeadingBase"/>
    <w:next w:val="Normal"/>
    <w:link w:val="Heading5Char"/>
    <w:qFormat/>
    <w:rsid w:val="00075B9C"/>
    <w:pPr>
      <w:spacing w:before="80"/>
      <w:outlineLvl w:val="4"/>
    </w:pPr>
    <w:rPr>
      <w:color w:val="918585"/>
      <w:sz w:val="20"/>
    </w:rPr>
  </w:style>
  <w:style w:type="paragraph" w:styleId="Heading6">
    <w:name w:val="heading 6"/>
    <w:basedOn w:val="HeadingBase"/>
    <w:next w:val="Normal"/>
    <w:link w:val="Heading6Char"/>
    <w:qFormat/>
    <w:rsid w:val="00075B9C"/>
    <w:pPr>
      <w:spacing w:before="60"/>
      <w:outlineLvl w:val="5"/>
    </w:pPr>
    <w:rPr>
      <w:color w:val="918585"/>
      <w:sz w:val="20"/>
    </w:rPr>
  </w:style>
  <w:style w:type="paragraph" w:styleId="Heading7">
    <w:name w:val="heading 7"/>
    <w:basedOn w:val="Normal"/>
    <w:next w:val="Normal"/>
    <w:link w:val="Heading7Char"/>
    <w:qFormat/>
    <w:rsid w:val="00075B9C"/>
    <w:pPr>
      <w:ind w:left="720"/>
      <w:outlineLvl w:val="6"/>
    </w:pPr>
    <w:rPr>
      <w:i/>
    </w:rPr>
  </w:style>
  <w:style w:type="paragraph" w:styleId="Heading8">
    <w:name w:val="heading 8"/>
    <w:basedOn w:val="Normal"/>
    <w:next w:val="Normal"/>
    <w:link w:val="Heading8Char"/>
    <w:qFormat/>
    <w:rsid w:val="00075B9C"/>
    <w:pPr>
      <w:ind w:left="720"/>
      <w:outlineLvl w:val="7"/>
    </w:pPr>
    <w:rPr>
      <w:i/>
    </w:rPr>
  </w:style>
  <w:style w:type="paragraph" w:styleId="Heading9">
    <w:name w:val="heading 9"/>
    <w:basedOn w:val="Normal"/>
    <w:next w:val="Normal"/>
    <w:link w:val="Heading9Char"/>
    <w:qFormat/>
    <w:rsid w:val="00075B9C"/>
    <w:pPr>
      <w:ind w:left="720"/>
      <w:outlineLvl w:val="8"/>
    </w:pPr>
    <w:rPr>
      <w:i/>
    </w:rPr>
  </w:style>
  <w:style w:type="character" w:default="1" w:styleId="DefaultParagraphFont">
    <w:name w:val="Default Paragraph Font"/>
    <w:uiPriority w:val="1"/>
    <w:unhideWhenUsed/>
    <w:rsid w:val="00075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B9C"/>
  </w:style>
  <w:style w:type="character" w:customStyle="1" w:styleId="Heading1Char">
    <w:name w:val="Heading 1 Char"/>
    <w:basedOn w:val="DefaultParagraphFont"/>
    <w:link w:val="Heading1"/>
    <w:rsid w:val="00075B9C"/>
    <w:rPr>
      <w:rFonts w:ascii="Times New Roman" w:eastAsia="Times New Roman" w:hAnsi="Times New Roman" w:cs="Times New Roman"/>
      <w:b/>
      <w:sz w:val="32"/>
      <w:szCs w:val="20"/>
      <w:lang w:eastAsia="en-US"/>
    </w:rPr>
  </w:style>
  <w:style w:type="paragraph" w:styleId="BodyText">
    <w:name w:val="Body Text"/>
    <w:basedOn w:val="Normal"/>
    <w:link w:val="BodyTextChar"/>
    <w:rsid w:val="00075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B9C"/>
    <w:rPr>
      <w:rFonts w:ascii="Times New Roman" w:eastAsia="Times New Roman" w:hAnsi="Times New Roman" w:cs="Times New Roman"/>
      <w:sz w:val="24"/>
      <w:lang w:eastAsia="en-US"/>
    </w:rPr>
  </w:style>
  <w:style w:type="paragraph" w:styleId="ListBullet">
    <w:name w:val="List Bullet"/>
    <w:basedOn w:val="List"/>
    <w:rsid w:val="00075B9C"/>
    <w:pPr>
      <w:numPr>
        <w:numId w:val="12"/>
      </w:numPr>
      <w:tabs>
        <w:tab w:val="clear" w:pos="340"/>
      </w:tabs>
      <w:spacing w:before="40" w:after="40"/>
    </w:pPr>
  </w:style>
  <w:style w:type="character" w:customStyle="1" w:styleId="SpecialBold">
    <w:name w:val="Special Bold"/>
    <w:basedOn w:val="DefaultParagraphFont"/>
    <w:rsid w:val="00075B9C"/>
    <w:rPr>
      <w:b/>
      <w:spacing w:val="0"/>
    </w:rPr>
  </w:style>
  <w:style w:type="paragraph" w:styleId="ListBullet2">
    <w:name w:val="List Bullet 2"/>
    <w:basedOn w:val="List2"/>
    <w:rsid w:val="00075B9C"/>
    <w:pPr>
      <w:numPr>
        <w:numId w:val="13"/>
      </w:numPr>
      <w:tabs>
        <w:tab w:val="clear" w:pos="680"/>
      </w:tabs>
    </w:pPr>
  </w:style>
  <w:style w:type="character" w:styleId="Emphasis">
    <w:name w:val="Emphasis"/>
    <w:basedOn w:val="DefaultParagraphFont"/>
    <w:qFormat/>
    <w:rsid w:val="00075B9C"/>
    <w:rPr>
      <w:i/>
    </w:rPr>
  </w:style>
  <w:style w:type="paragraph" w:customStyle="1" w:styleId="SuperHeading">
    <w:name w:val="SuperHeading"/>
    <w:basedOn w:val="Normal"/>
    <w:rsid w:val="00075B9C"/>
    <w:pPr>
      <w:spacing w:before="240" w:after="120"/>
      <w:outlineLvl w:val="0"/>
    </w:pPr>
    <w:rPr>
      <w:rFonts w:ascii="Times New Roman" w:hAnsi="Times New Roman"/>
      <w:b/>
      <w:sz w:val="32"/>
    </w:rPr>
  </w:style>
  <w:style w:type="paragraph" w:customStyle="1" w:styleId="AllowPageBreak">
    <w:name w:val="AllowPageBreak"/>
    <w:rsid w:val="00075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B9C"/>
    <w:rPr>
      <w:rFonts w:ascii="Courier New" w:eastAsia="Times New Roman" w:hAnsi="Courier New" w:cs="Times New Roman"/>
      <w:i/>
      <w:szCs w:val="20"/>
      <w:lang w:eastAsia="en-US"/>
    </w:rPr>
  </w:style>
  <w:style w:type="paragraph" w:customStyle="1" w:styleId="HeadingBase">
    <w:name w:val="Heading Base"/>
    <w:rsid w:val="00075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B9C"/>
    <w:pPr>
      <w:tabs>
        <w:tab w:val="right" w:leader="dot" w:pos="9072"/>
      </w:tabs>
      <w:ind w:left="567"/>
    </w:pPr>
    <w:rPr>
      <w:szCs w:val="22"/>
    </w:rPr>
  </w:style>
  <w:style w:type="paragraph" w:customStyle="1" w:styleId="TOCBase">
    <w:name w:val="TOC Base"/>
    <w:rsid w:val="00075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B9C"/>
    <w:pPr>
      <w:tabs>
        <w:tab w:val="right" w:leader="dot" w:pos="9072"/>
      </w:tabs>
      <w:spacing w:before="40" w:after="40"/>
      <w:ind w:left="284"/>
    </w:pPr>
    <w:rPr>
      <w:rFonts w:ascii="Times New Roman" w:hAnsi="Times New Roman"/>
    </w:rPr>
  </w:style>
  <w:style w:type="paragraph" w:styleId="TOC1">
    <w:name w:val="toc 1"/>
    <w:basedOn w:val="TOCBase"/>
    <w:next w:val="Normal"/>
    <w:rsid w:val="00075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B9C"/>
    <w:rPr>
      <w:rFonts w:ascii="Times New Roman" w:eastAsia="Times New Roman" w:hAnsi="Times New Roman" w:cs="Times New Roman"/>
      <w:sz w:val="16"/>
      <w:lang w:eastAsia="en-US"/>
    </w:rPr>
  </w:style>
  <w:style w:type="paragraph" w:styleId="Title">
    <w:name w:val="Title"/>
    <w:basedOn w:val="HeadingBase"/>
    <w:link w:val="TitleChar"/>
    <w:qFormat/>
    <w:rsid w:val="00075B9C"/>
    <w:pPr>
      <w:spacing w:before="5040"/>
      <w:jc w:val="center"/>
    </w:pPr>
    <w:rPr>
      <w:sz w:val="48"/>
      <w:szCs w:val="72"/>
      <w:lang w:val="en-US"/>
    </w:rPr>
  </w:style>
  <w:style w:type="character" w:customStyle="1" w:styleId="TitleChar">
    <w:name w:val="Title Char"/>
    <w:basedOn w:val="DefaultParagraphFont"/>
    <w:link w:val="Title"/>
    <w:rsid w:val="00075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B9C"/>
    <w:pPr>
      <w:tabs>
        <w:tab w:val="left" w:pos="3600"/>
        <w:tab w:val="left" w:pos="3958"/>
      </w:tabs>
    </w:pPr>
  </w:style>
  <w:style w:type="paragraph" w:styleId="List">
    <w:name w:val="List"/>
    <w:basedOn w:val="BodyText"/>
    <w:next w:val="BodyText"/>
    <w:rsid w:val="00075B9C"/>
    <w:pPr>
      <w:tabs>
        <w:tab w:val="left" w:pos="340"/>
      </w:tabs>
      <w:spacing w:before="60" w:after="60"/>
      <w:ind w:left="340" w:hanging="340"/>
    </w:pPr>
  </w:style>
  <w:style w:type="paragraph" w:customStyle="1" w:styleId="Note">
    <w:name w:val="Note"/>
    <w:basedOn w:val="BodyText"/>
    <w:rsid w:val="00075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B9C"/>
    <w:pPr>
      <w:framePr w:wrap="auto" w:hAnchor="text" w:y="6049"/>
    </w:pPr>
    <w:rPr>
      <w:color w:val="000000"/>
      <w:sz w:val="40"/>
    </w:rPr>
  </w:style>
  <w:style w:type="paragraph" w:customStyle="1" w:styleId="TOCTitle">
    <w:name w:val="TOCTitle"/>
    <w:basedOn w:val="Heading1"/>
    <w:rsid w:val="00075B9C"/>
    <w:pPr>
      <w:spacing w:after="240"/>
      <w:jc w:val="center"/>
      <w:outlineLvl w:val="9"/>
    </w:pPr>
    <w:rPr>
      <w:caps/>
    </w:rPr>
  </w:style>
  <w:style w:type="paragraph" w:customStyle="1" w:styleId="Version">
    <w:name w:val="Version"/>
    <w:rsid w:val="00075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B9C"/>
    <w:pPr>
      <w:keepNext w:val="0"/>
      <w:tabs>
        <w:tab w:val="right" w:pos="4176"/>
      </w:tabs>
      <w:ind w:left="198" w:hanging="198"/>
    </w:pPr>
    <w:rPr>
      <w:rFonts w:ascii="Garamond" w:hAnsi="Garamond"/>
    </w:rPr>
  </w:style>
  <w:style w:type="paragraph" w:styleId="IndexHeading">
    <w:name w:val="index heading"/>
    <w:basedOn w:val="Normal"/>
    <w:next w:val="Index1"/>
    <w:semiHidden/>
    <w:rsid w:val="00075B9C"/>
    <w:pPr>
      <w:spacing w:before="120" w:after="120"/>
    </w:pPr>
    <w:rPr>
      <w:rFonts w:ascii="Arial" w:hAnsi="Arial"/>
      <w:b/>
      <w:color w:val="918585"/>
      <w:sz w:val="24"/>
    </w:rPr>
  </w:style>
  <w:style w:type="paragraph" w:styleId="Header">
    <w:name w:val="header"/>
    <w:basedOn w:val="Normal"/>
    <w:link w:val="HeaderChar"/>
    <w:rsid w:val="00075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B9C"/>
    <w:rPr>
      <w:rFonts w:ascii="Times New Roman" w:eastAsia="Times New Roman" w:hAnsi="Times New Roman" w:cs="Times New Roman"/>
      <w:sz w:val="16"/>
      <w:szCs w:val="20"/>
      <w:lang w:val="en-GB" w:eastAsia="en-US"/>
    </w:rPr>
  </w:style>
  <w:style w:type="paragraph" w:customStyle="1" w:styleId="Chapter">
    <w:name w:val="Chapter"/>
    <w:basedOn w:val="Normal"/>
    <w:rsid w:val="00075B9C"/>
    <w:pPr>
      <w:spacing w:before="240"/>
    </w:pPr>
    <w:rPr>
      <w:rFonts w:ascii="Times New Roman" w:hAnsi="Times New Roman"/>
      <w:smallCaps/>
      <w:spacing w:val="80"/>
      <w:sz w:val="28"/>
    </w:rPr>
  </w:style>
  <w:style w:type="paragraph" w:customStyle="1" w:styleId="InChapter">
    <w:name w:val="InChapter"/>
    <w:basedOn w:val="Heading3"/>
    <w:rsid w:val="00075B9C"/>
    <w:pPr>
      <w:spacing w:after="240"/>
      <w:outlineLvl w:val="9"/>
    </w:pPr>
    <w:rPr>
      <w:noProof/>
    </w:rPr>
  </w:style>
  <w:style w:type="paragraph" w:styleId="Index2">
    <w:name w:val="index 2"/>
    <w:basedOn w:val="Normal"/>
    <w:next w:val="Normal"/>
    <w:semiHidden/>
    <w:rsid w:val="00075B9C"/>
    <w:pPr>
      <w:tabs>
        <w:tab w:val="right" w:pos="4176"/>
      </w:tabs>
      <w:ind w:left="568" w:hanging="284"/>
    </w:pPr>
    <w:rPr>
      <w:rFonts w:ascii="Garamond" w:hAnsi="Garamond"/>
    </w:rPr>
  </w:style>
  <w:style w:type="paragraph" w:customStyle="1" w:styleId="Byline">
    <w:name w:val="Byline"/>
    <w:rsid w:val="00075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B9C"/>
    <w:pPr>
      <w:tabs>
        <w:tab w:val="clear" w:pos="3600"/>
        <w:tab w:val="clear" w:pos="3958"/>
      </w:tabs>
      <w:jc w:val="right"/>
    </w:pPr>
  </w:style>
  <w:style w:type="paragraph" w:styleId="Caption">
    <w:name w:val="caption"/>
    <w:basedOn w:val="BodyText"/>
    <w:next w:val="Normal"/>
    <w:qFormat/>
    <w:rsid w:val="00075B9C"/>
    <w:pPr>
      <w:framePr w:w="2268" w:hSpace="181" w:vSpace="181" w:wrap="around" w:vAnchor="text" w:hAnchor="page" w:x="1135" w:y="285" w:anchorLock="1"/>
    </w:pPr>
    <w:rPr>
      <w:i/>
    </w:rPr>
  </w:style>
  <w:style w:type="paragraph" w:customStyle="1" w:styleId="MiniTOCTitle">
    <w:name w:val="MiniTOCTitle"/>
    <w:basedOn w:val="Heading4"/>
    <w:rsid w:val="00075B9C"/>
    <w:pPr>
      <w:spacing w:before="240"/>
      <w:outlineLvl w:val="9"/>
    </w:pPr>
    <w:rPr>
      <w:noProof/>
      <w:sz w:val="24"/>
    </w:rPr>
  </w:style>
  <w:style w:type="paragraph" w:customStyle="1" w:styleId="MiniTOCItem">
    <w:name w:val="MiniTOCItem"/>
    <w:basedOn w:val="ListBullet"/>
    <w:rsid w:val="00075B9C"/>
    <w:pPr>
      <w:numPr>
        <w:numId w:val="0"/>
      </w:numPr>
      <w:tabs>
        <w:tab w:val="right" w:leader="dot" w:pos="6521"/>
      </w:tabs>
      <w:spacing w:before="0" w:after="0"/>
    </w:pPr>
  </w:style>
  <w:style w:type="paragraph" w:customStyle="1" w:styleId="TOFTitle">
    <w:name w:val="TOFTitle"/>
    <w:basedOn w:val="TOCTitle"/>
    <w:rsid w:val="00075B9C"/>
  </w:style>
  <w:style w:type="paragraph" w:styleId="TableofFigures">
    <w:name w:val="table of figures"/>
    <w:basedOn w:val="Normal"/>
    <w:next w:val="Normal"/>
    <w:semiHidden/>
    <w:rsid w:val="00075B9C"/>
    <w:pPr>
      <w:tabs>
        <w:tab w:val="right" w:leader="dot" w:pos="9072"/>
      </w:tabs>
      <w:ind w:left="970" w:hanging="403"/>
    </w:pPr>
    <w:rPr>
      <w:rFonts w:ascii="Times New Roman" w:hAnsi="Times New Roman"/>
      <w:b/>
    </w:rPr>
  </w:style>
  <w:style w:type="paragraph" w:styleId="ListNumber">
    <w:name w:val="List Number"/>
    <w:basedOn w:val="List"/>
    <w:rsid w:val="00075B9C"/>
    <w:pPr>
      <w:numPr>
        <w:numId w:val="15"/>
      </w:numPr>
      <w:tabs>
        <w:tab w:val="clear" w:pos="340"/>
      </w:tabs>
    </w:pPr>
  </w:style>
  <w:style w:type="character" w:customStyle="1" w:styleId="WingdingSymbols">
    <w:name w:val="Wingding Symbols"/>
    <w:rsid w:val="00075B9C"/>
    <w:rPr>
      <w:rFonts w:ascii="Wingdings" w:hAnsi="Wingdings"/>
    </w:rPr>
  </w:style>
  <w:style w:type="paragraph" w:customStyle="1" w:styleId="TableHeading">
    <w:name w:val="Table Heading"/>
    <w:basedOn w:val="HeadingBase"/>
    <w:rsid w:val="00075B9C"/>
    <w:pPr>
      <w:keepLines/>
      <w:pBdr>
        <w:bottom w:val="single" w:sz="6" w:space="1" w:color="918585"/>
      </w:pBdr>
      <w:spacing w:before="240"/>
    </w:pPr>
  </w:style>
  <w:style w:type="character" w:customStyle="1" w:styleId="HotSpot">
    <w:name w:val="HotSpot"/>
    <w:rsid w:val="00075B9C"/>
    <w:rPr>
      <w:color w:val="0033CC"/>
      <w:u w:val="none"/>
    </w:rPr>
  </w:style>
  <w:style w:type="paragraph" w:customStyle="1" w:styleId="BodyTextRight">
    <w:name w:val="Body Text Right"/>
    <w:basedOn w:val="BodyText"/>
    <w:rsid w:val="00075B9C"/>
    <w:pPr>
      <w:spacing w:before="0" w:after="0"/>
      <w:jc w:val="right"/>
    </w:pPr>
  </w:style>
  <w:style w:type="paragraph" w:styleId="Index3">
    <w:name w:val="index 3"/>
    <w:basedOn w:val="ListNumber2"/>
    <w:next w:val="Normal"/>
    <w:semiHidden/>
    <w:rsid w:val="00075B9C"/>
    <w:pPr>
      <w:numPr>
        <w:numId w:val="0"/>
      </w:numPr>
      <w:tabs>
        <w:tab w:val="right" w:leader="dot" w:pos="4176"/>
      </w:tabs>
    </w:pPr>
  </w:style>
  <w:style w:type="paragraph" w:styleId="ListNumber2">
    <w:name w:val="List Number 2"/>
    <w:basedOn w:val="List2"/>
    <w:rsid w:val="00075B9C"/>
    <w:pPr>
      <w:numPr>
        <w:numId w:val="10"/>
      </w:numPr>
      <w:tabs>
        <w:tab w:val="clear" w:pos="1060"/>
      </w:tabs>
    </w:pPr>
  </w:style>
  <w:style w:type="paragraph" w:customStyle="1" w:styleId="MarginNote">
    <w:name w:val="Margin Note"/>
    <w:basedOn w:val="BodyText"/>
    <w:rsid w:val="00075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B9C"/>
    <w:rPr>
      <w:sz w:val="32"/>
    </w:rPr>
  </w:style>
  <w:style w:type="paragraph" w:customStyle="1" w:styleId="HeadingProcedure">
    <w:name w:val="Heading Procedure"/>
    <w:basedOn w:val="HeadingBase"/>
    <w:next w:val="Normal"/>
    <w:rsid w:val="00075B9C"/>
    <w:pPr>
      <w:tabs>
        <w:tab w:val="left" w:pos="0"/>
      </w:tabs>
      <w:spacing w:before="120" w:after="60"/>
    </w:pPr>
    <w:rPr>
      <w:i/>
      <w:color w:val="918585"/>
      <w:sz w:val="22"/>
    </w:rPr>
  </w:style>
  <w:style w:type="paragraph" w:customStyle="1" w:styleId="TableBodyText">
    <w:name w:val="Table Body Text"/>
    <w:basedOn w:val="BodyText"/>
    <w:rsid w:val="00075B9C"/>
    <w:pPr>
      <w:spacing w:before="60" w:after="60"/>
    </w:pPr>
  </w:style>
  <w:style w:type="paragraph" w:styleId="ListContinue">
    <w:name w:val="List Continue"/>
    <w:basedOn w:val="List"/>
    <w:rsid w:val="00075B9C"/>
    <w:pPr>
      <w:ind w:firstLine="0"/>
    </w:pPr>
  </w:style>
  <w:style w:type="paragraph" w:customStyle="1" w:styleId="ListNote">
    <w:name w:val="List Note"/>
    <w:basedOn w:val="List"/>
    <w:rsid w:val="00075B9C"/>
    <w:pPr>
      <w:pBdr>
        <w:top w:val="single" w:sz="6" w:space="2" w:color="918585"/>
        <w:bottom w:val="single" w:sz="6" w:space="2" w:color="918585"/>
      </w:pBdr>
      <w:tabs>
        <w:tab w:val="left" w:pos="1021"/>
      </w:tabs>
      <w:ind w:firstLine="0"/>
    </w:pPr>
  </w:style>
  <w:style w:type="paragraph" w:customStyle="1" w:styleId="Warning">
    <w:name w:val="Warning"/>
    <w:basedOn w:val="BodyText"/>
    <w:rsid w:val="00075B9C"/>
    <w:pPr>
      <w:shd w:val="clear" w:color="auto" w:fill="D9D9D9"/>
      <w:tabs>
        <w:tab w:val="left" w:pos="992"/>
      </w:tabs>
      <w:ind w:left="119" w:right="119"/>
    </w:pPr>
    <w:rPr>
      <w:sz w:val="20"/>
    </w:rPr>
  </w:style>
  <w:style w:type="paragraph" w:customStyle="1" w:styleId="MarginIcons">
    <w:name w:val="Margin Icons"/>
    <w:basedOn w:val="BodyText"/>
    <w:rsid w:val="00075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B9C"/>
    <w:rPr>
      <w:rFonts w:ascii="Courier New" w:hAnsi="Courier New"/>
    </w:rPr>
  </w:style>
  <w:style w:type="paragraph" w:customStyle="1" w:styleId="NoteBullet">
    <w:name w:val="Note Bullet"/>
    <w:basedOn w:val="Note"/>
    <w:rsid w:val="00075B9C"/>
    <w:pPr>
      <w:tabs>
        <w:tab w:val="clear" w:pos="680"/>
      </w:tabs>
      <w:spacing w:before="60" w:after="60"/>
    </w:pPr>
  </w:style>
  <w:style w:type="paragraph" w:customStyle="1" w:styleId="SubHeading2">
    <w:name w:val="SubHeading2"/>
    <w:basedOn w:val="HeadingBase"/>
    <w:rsid w:val="00075B9C"/>
    <w:pPr>
      <w:spacing w:before="240" w:after="60"/>
    </w:pPr>
    <w:rPr>
      <w:sz w:val="20"/>
    </w:rPr>
  </w:style>
  <w:style w:type="paragraph" w:customStyle="1" w:styleId="SubHeading1">
    <w:name w:val="SubHeading1"/>
    <w:basedOn w:val="HeadingBase"/>
    <w:rsid w:val="00075B9C"/>
    <w:pPr>
      <w:spacing w:before="240" w:after="60"/>
    </w:pPr>
    <w:rPr>
      <w:color w:val="918585"/>
      <w:sz w:val="22"/>
    </w:rPr>
  </w:style>
  <w:style w:type="paragraph" w:customStyle="1" w:styleId="SideHeading">
    <w:name w:val="Side Heading"/>
    <w:basedOn w:val="HeadingBase"/>
    <w:rsid w:val="00075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B9C"/>
    <w:pPr>
      <w:tabs>
        <w:tab w:val="num" w:pos="360"/>
      </w:tabs>
    </w:pPr>
  </w:style>
  <w:style w:type="paragraph" w:styleId="PlainText">
    <w:name w:val="Plain Text"/>
    <w:basedOn w:val="Normal"/>
    <w:link w:val="PlainTextChar"/>
    <w:rsid w:val="00075B9C"/>
    <w:rPr>
      <w:sz w:val="20"/>
    </w:rPr>
  </w:style>
  <w:style w:type="character" w:customStyle="1" w:styleId="PlainTextChar">
    <w:name w:val="Plain Text Char"/>
    <w:basedOn w:val="DefaultParagraphFont"/>
    <w:link w:val="PlainText"/>
    <w:rsid w:val="00075B9C"/>
    <w:rPr>
      <w:rFonts w:ascii="Courier New" w:eastAsia="Times New Roman" w:hAnsi="Courier New" w:cs="Times New Roman"/>
      <w:sz w:val="20"/>
      <w:szCs w:val="20"/>
      <w:lang w:eastAsia="en-US"/>
    </w:rPr>
  </w:style>
  <w:style w:type="character" w:customStyle="1" w:styleId="MenuOption">
    <w:name w:val="Menu Option"/>
    <w:basedOn w:val="DefaultParagraphFont"/>
    <w:rsid w:val="00075B9C"/>
    <w:rPr>
      <w:b/>
      <w:smallCaps/>
    </w:rPr>
  </w:style>
  <w:style w:type="paragraph" w:customStyle="1" w:styleId="TableListNumber">
    <w:name w:val="Table List Number"/>
    <w:basedOn w:val="ListNumber"/>
    <w:rsid w:val="00075B9C"/>
    <w:pPr>
      <w:numPr>
        <w:numId w:val="0"/>
      </w:numPr>
    </w:pPr>
  </w:style>
  <w:style w:type="paragraph" w:styleId="TOC4">
    <w:name w:val="toc 4"/>
    <w:basedOn w:val="TOCBase"/>
    <w:next w:val="Normal"/>
    <w:semiHidden/>
    <w:rsid w:val="00075B9C"/>
    <w:pPr>
      <w:tabs>
        <w:tab w:val="right" w:leader="dot" w:pos="9071"/>
      </w:tabs>
      <w:ind w:left="1701"/>
    </w:pPr>
  </w:style>
  <w:style w:type="paragraph" w:customStyle="1" w:styleId="ListAlpha">
    <w:name w:val="List Alpha"/>
    <w:basedOn w:val="List"/>
    <w:rsid w:val="00075B9C"/>
    <w:pPr>
      <w:numPr>
        <w:numId w:val="9"/>
      </w:numPr>
    </w:pPr>
  </w:style>
  <w:style w:type="paragraph" w:customStyle="1" w:styleId="ListAlpha2">
    <w:name w:val="List Alpha 2"/>
    <w:basedOn w:val="List2"/>
    <w:rsid w:val="00075B9C"/>
    <w:pPr>
      <w:numPr>
        <w:numId w:val="8"/>
      </w:numPr>
    </w:pPr>
  </w:style>
  <w:style w:type="paragraph" w:styleId="List2">
    <w:name w:val="List 2"/>
    <w:basedOn w:val="BodyText"/>
    <w:rsid w:val="00075B9C"/>
    <w:pPr>
      <w:tabs>
        <w:tab w:val="left" w:pos="680"/>
      </w:tabs>
      <w:spacing w:before="60" w:after="60"/>
      <w:ind w:left="680" w:hanging="340"/>
    </w:pPr>
  </w:style>
  <w:style w:type="paragraph" w:styleId="List3">
    <w:name w:val="List 3"/>
    <w:basedOn w:val="BodyText"/>
    <w:rsid w:val="00075B9C"/>
    <w:pPr>
      <w:tabs>
        <w:tab w:val="left" w:pos="1021"/>
      </w:tabs>
      <w:spacing w:before="60" w:after="60"/>
      <w:ind w:left="1020" w:hanging="340"/>
    </w:pPr>
  </w:style>
  <w:style w:type="paragraph" w:styleId="List4">
    <w:name w:val="List 4"/>
    <w:basedOn w:val="BodyText"/>
    <w:rsid w:val="00075B9C"/>
    <w:pPr>
      <w:tabs>
        <w:tab w:val="left" w:pos="1361"/>
      </w:tabs>
      <w:spacing w:before="60" w:after="60"/>
      <w:ind w:left="1361" w:hanging="340"/>
    </w:pPr>
  </w:style>
  <w:style w:type="paragraph" w:styleId="List5">
    <w:name w:val="List 5"/>
    <w:basedOn w:val="BodyText"/>
    <w:rsid w:val="00075B9C"/>
    <w:pPr>
      <w:tabs>
        <w:tab w:val="left" w:pos="1701"/>
      </w:tabs>
      <w:spacing w:before="60" w:after="60"/>
      <w:ind w:left="1701" w:hanging="340"/>
    </w:pPr>
  </w:style>
  <w:style w:type="paragraph" w:styleId="ListBullet3">
    <w:name w:val="List Bullet 3"/>
    <w:basedOn w:val="List3"/>
    <w:rsid w:val="00075B9C"/>
    <w:pPr>
      <w:numPr>
        <w:numId w:val="14"/>
      </w:numPr>
      <w:tabs>
        <w:tab w:val="clear" w:pos="1021"/>
      </w:tabs>
      <w:ind w:left="1037" w:hanging="357"/>
    </w:pPr>
  </w:style>
  <w:style w:type="paragraph" w:styleId="ListBullet4">
    <w:name w:val="List Bullet 4"/>
    <w:basedOn w:val="List4"/>
    <w:rsid w:val="00075B9C"/>
    <w:pPr>
      <w:numPr>
        <w:numId w:val="3"/>
      </w:numPr>
      <w:tabs>
        <w:tab w:val="clear" w:pos="1361"/>
      </w:tabs>
    </w:pPr>
  </w:style>
  <w:style w:type="paragraph" w:styleId="ListBullet5">
    <w:name w:val="List Bullet 5"/>
    <w:basedOn w:val="List5"/>
    <w:rsid w:val="00075B9C"/>
    <w:pPr>
      <w:numPr>
        <w:numId w:val="4"/>
      </w:numPr>
    </w:pPr>
  </w:style>
  <w:style w:type="paragraph" w:styleId="ListContinue2">
    <w:name w:val="List Continue 2"/>
    <w:basedOn w:val="List2"/>
    <w:rsid w:val="00075B9C"/>
    <w:pPr>
      <w:ind w:firstLine="0"/>
    </w:pPr>
  </w:style>
  <w:style w:type="paragraph" w:styleId="ListContinue3">
    <w:name w:val="List Continue 3"/>
    <w:basedOn w:val="List3"/>
    <w:rsid w:val="00075B9C"/>
    <w:pPr>
      <w:ind w:left="1021" w:firstLine="0"/>
    </w:pPr>
  </w:style>
  <w:style w:type="paragraph" w:styleId="ListContinue4">
    <w:name w:val="List Continue 4"/>
    <w:basedOn w:val="List4"/>
    <w:rsid w:val="00075B9C"/>
    <w:pPr>
      <w:ind w:firstLine="0"/>
    </w:pPr>
  </w:style>
  <w:style w:type="paragraph" w:styleId="ListContinue5">
    <w:name w:val="List Continue 5"/>
    <w:basedOn w:val="List5"/>
    <w:rsid w:val="00075B9C"/>
    <w:pPr>
      <w:ind w:firstLine="0"/>
    </w:pPr>
  </w:style>
  <w:style w:type="paragraph" w:styleId="ListNumber3">
    <w:name w:val="List Number 3"/>
    <w:basedOn w:val="List3"/>
    <w:rsid w:val="00075B9C"/>
    <w:pPr>
      <w:numPr>
        <w:numId w:val="5"/>
      </w:numPr>
    </w:pPr>
  </w:style>
  <w:style w:type="paragraph" w:styleId="ListNumber4">
    <w:name w:val="List Number 4"/>
    <w:basedOn w:val="List4"/>
    <w:rsid w:val="00075B9C"/>
    <w:pPr>
      <w:numPr>
        <w:numId w:val="6"/>
      </w:numPr>
    </w:pPr>
  </w:style>
  <w:style w:type="paragraph" w:styleId="ListNumber5">
    <w:name w:val="List Number 5"/>
    <w:basedOn w:val="List5"/>
    <w:rsid w:val="00075B9C"/>
    <w:pPr>
      <w:numPr>
        <w:numId w:val="7"/>
      </w:numPr>
    </w:pPr>
  </w:style>
  <w:style w:type="paragraph" w:styleId="BlockText">
    <w:name w:val="Block Text"/>
    <w:basedOn w:val="Normal"/>
    <w:rsid w:val="00075B9C"/>
    <w:pPr>
      <w:spacing w:after="120"/>
      <w:ind w:left="1440" w:right="1440"/>
    </w:pPr>
  </w:style>
  <w:style w:type="character" w:customStyle="1" w:styleId="Subscript">
    <w:name w:val="Subscript"/>
    <w:basedOn w:val="DefaultParagraphFont"/>
    <w:rsid w:val="00075B9C"/>
    <w:rPr>
      <w:sz w:val="16"/>
      <w:vertAlign w:val="subscript"/>
    </w:rPr>
  </w:style>
  <w:style w:type="character" w:customStyle="1" w:styleId="Superscript">
    <w:name w:val="Superscript"/>
    <w:basedOn w:val="DefaultParagraphFont"/>
    <w:rsid w:val="00075B9C"/>
    <w:rPr>
      <w:sz w:val="16"/>
      <w:vertAlign w:val="superscript"/>
    </w:rPr>
  </w:style>
  <w:style w:type="character" w:customStyle="1" w:styleId="Symbols">
    <w:name w:val="Symbols"/>
    <w:basedOn w:val="DefaultParagraphFont"/>
    <w:rsid w:val="00075B9C"/>
    <w:rPr>
      <w:rFonts w:ascii="Symbol" w:hAnsi="Symbol"/>
    </w:rPr>
  </w:style>
  <w:style w:type="character" w:customStyle="1" w:styleId="MenuOptions">
    <w:name w:val="Menu Options"/>
    <w:basedOn w:val="DefaultParagraphFont"/>
    <w:rsid w:val="00075B9C"/>
    <w:rPr>
      <w:rFonts w:ascii="Arial Narrow" w:hAnsi="Arial Narrow"/>
      <w:smallCaps/>
    </w:rPr>
  </w:style>
  <w:style w:type="character" w:customStyle="1" w:styleId="Buttons">
    <w:name w:val="Buttons"/>
    <w:basedOn w:val="DefaultParagraphFont"/>
    <w:rsid w:val="00075B9C"/>
    <w:rPr>
      <w:b/>
    </w:rPr>
  </w:style>
  <w:style w:type="character" w:customStyle="1" w:styleId="Underlined">
    <w:name w:val="Underlined"/>
    <w:basedOn w:val="DefaultParagraphFont"/>
    <w:rsid w:val="00075B9C"/>
    <w:rPr>
      <w:u w:val="single"/>
    </w:rPr>
  </w:style>
  <w:style w:type="paragraph" w:customStyle="1" w:styleId="TableBodyTextRight">
    <w:name w:val="Table Body Text Right"/>
    <w:basedOn w:val="TableBodyText"/>
    <w:rsid w:val="00075B9C"/>
    <w:pPr>
      <w:widowControl w:val="0"/>
      <w:autoSpaceDE w:val="0"/>
      <w:autoSpaceDN w:val="0"/>
      <w:adjustRightInd w:val="0"/>
      <w:jc w:val="right"/>
    </w:pPr>
    <w:rPr>
      <w:rFonts w:cs="Arial"/>
      <w:szCs w:val="18"/>
    </w:rPr>
  </w:style>
  <w:style w:type="paragraph" w:customStyle="1" w:styleId="CopyrightText">
    <w:name w:val="Copyright Text"/>
    <w:basedOn w:val="BodyText"/>
    <w:rsid w:val="00075B9C"/>
    <w:rPr>
      <w:sz w:val="18"/>
    </w:rPr>
  </w:style>
  <w:style w:type="paragraph" w:customStyle="1" w:styleId="BodySmallRight">
    <w:name w:val="Body Small Right"/>
    <w:basedOn w:val="BodyTextRight"/>
    <w:rsid w:val="00075B9C"/>
    <w:rPr>
      <w:sz w:val="18"/>
      <w:szCs w:val="18"/>
    </w:rPr>
  </w:style>
  <w:style w:type="paragraph" w:customStyle="1" w:styleId="MarginEdition">
    <w:name w:val="Margin Edition"/>
    <w:basedOn w:val="MarginNote"/>
    <w:rsid w:val="00075B9C"/>
    <w:pPr>
      <w:spacing w:before="0" w:after="0"/>
    </w:pPr>
    <w:rPr>
      <w:rFonts w:ascii="Times New Roman" w:hAnsi="Times New Roman"/>
      <w:color w:val="999999"/>
    </w:rPr>
  </w:style>
  <w:style w:type="paragraph" w:customStyle="1" w:styleId="Spacer">
    <w:name w:val="Spacer"/>
    <w:basedOn w:val="Normal"/>
    <w:rsid w:val="00075B9C"/>
    <w:rPr>
      <w:sz w:val="2"/>
      <w:szCs w:val="2"/>
    </w:rPr>
  </w:style>
  <w:style w:type="character" w:customStyle="1" w:styleId="Small">
    <w:name w:val="Small"/>
    <w:basedOn w:val="DefaultParagraphFont"/>
    <w:rsid w:val="00075B9C"/>
    <w:rPr>
      <w:sz w:val="16"/>
    </w:rPr>
  </w:style>
  <w:style w:type="paragraph" w:customStyle="1" w:styleId="WideTable">
    <w:name w:val="Wide Table"/>
    <w:basedOn w:val="Normal"/>
    <w:rsid w:val="00075B9C"/>
    <w:pPr>
      <w:ind w:left="-1418"/>
    </w:pPr>
    <w:rPr>
      <w:sz w:val="2"/>
      <w:szCs w:val="2"/>
    </w:rPr>
  </w:style>
  <w:style w:type="character" w:styleId="PageNumber">
    <w:name w:val="page number"/>
    <w:basedOn w:val="DefaultParagraphFont"/>
    <w:rsid w:val="00075B9C"/>
  </w:style>
  <w:style w:type="paragraph" w:styleId="Quote">
    <w:name w:val="Quote"/>
    <w:basedOn w:val="Heading1"/>
    <w:link w:val="QuoteChar"/>
    <w:qFormat/>
    <w:rsid w:val="00075B9C"/>
    <w:rPr>
      <w:b w:val="0"/>
      <w:sz w:val="72"/>
      <w:szCs w:val="72"/>
      <w:lang w:val="en-NZ"/>
    </w:rPr>
  </w:style>
  <w:style w:type="character" w:customStyle="1" w:styleId="QuoteChar">
    <w:name w:val="Quote Char"/>
    <w:basedOn w:val="DefaultParagraphFont"/>
    <w:link w:val="Quote"/>
    <w:rsid w:val="00075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B9C"/>
    <w:pPr>
      <w:pageBreakBefore/>
    </w:pPr>
  </w:style>
  <w:style w:type="paragraph" w:customStyle="1" w:styleId="Border">
    <w:name w:val="Border"/>
    <w:basedOn w:val="Normal"/>
    <w:qFormat/>
    <w:rsid w:val="00075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B9C"/>
    <w:rPr>
      <w:b/>
      <w:bCs/>
      <w:i/>
      <w:iCs/>
      <w:color w:val="auto"/>
    </w:rPr>
  </w:style>
  <w:style w:type="paragraph" w:styleId="IntenseQuote">
    <w:name w:val="Intense Quote"/>
    <w:basedOn w:val="Normal"/>
    <w:next w:val="Normal"/>
    <w:link w:val="IntenseQuoteChar"/>
    <w:uiPriority w:val="30"/>
    <w:qFormat/>
    <w:rsid w:val="00075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B9C"/>
    <w:rPr>
      <w:smallCaps/>
      <w:color w:val="auto"/>
      <w:u w:val="single"/>
    </w:rPr>
  </w:style>
  <w:style w:type="character" w:styleId="IntenseReference">
    <w:name w:val="Intense Reference"/>
    <w:basedOn w:val="DefaultParagraphFont"/>
    <w:uiPriority w:val="32"/>
    <w:qFormat/>
    <w:rsid w:val="00075B9C"/>
    <w:rPr>
      <w:b/>
      <w:bCs/>
      <w:smallCaps/>
      <w:color w:val="auto"/>
      <w:spacing w:val="5"/>
      <w:u w:val="single"/>
    </w:rPr>
  </w:style>
  <w:style w:type="paragraph" w:customStyle="1" w:styleId="2ColumnHeading">
    <w:name w:val="2Column Heading"/>
    <w:basedOn w:val="BodyText"/>
    <w:qFormat/>
    <w:rsid w:val="00075B9C"/>
    <w:pPr>
      <w:spacing w:after="60"/>
      <w:ind w:left="-2268"/>
    </w:pPr>
    <w:rPr>
      <w:b/>
    </w:rPr>
  </w:style>
  <w:style w:type="paragraph" w:customStyle="1" w:styleId="Heading1TOC">
    <w:name w:val="Heading1 TOC"/>
    <w:basedOn w:val="Normal"/>
    <w:qFormat/>
    <w:rsid w:val="00075B9C"/>
    <w:pPr>
      <w:spacing w:before="240" w:after="120"/>
    </w:pPr>
    <w:rPr>
      <w:rFonts w:ascii="Times New Roman" w:hAnsi="Times New Roman"/>
      <w:b/>
      <w:sz w:val="32"/>
    </w:rPr>
  </w:style>
  <w:style w:type="paragraph" w:customStyle="1" w:styleId="Heading2TOC">
    <w:name w:val="Heading2 TOC"/>
    <w:basedOn w:val="Normal"/>
    <w:qFormat/>
    <w:rsid w:val="00075B9C"/>
    <w:pPr>
      <w:spacing w:before="240" w:after="60"/>
    </w:pPr>
    <w:rPr>
      <w:rFonts w:ascii="Times New Roman" w:hAnsi="Times New Roman"/>
      <w:b/>
      <w:sz w:val="28"/>
    </w:rPr>
  </w:style>
  <w:style w:type="character" w:customStyle="1" w:styleId="Underline">
    <w:name w:val="Underline"/>
    <w:basedOn w:val="DefaultParagraphFont"/>
    <w:qFormat/>
    <w:rsid w:val="00075B9C"/>
    <w:rPr>
      <w:u w:val="single"/>
    </w:rPr>
  </w:style>
  <w:style w:type="character" w:customStyle="1" w:styleId="BoldandItalics">
    <w:name w:val="Bold and Italics"/>
    <w:qFormat/>
    <w:rsid w:val="00075B9C"/>
    <w:rPr>
      <w:b/>
      <w:i/>
      <w:u w:val="none"/>
    </w:rPr>
  </w:style>
  <w:style w:type="paragraph" w:styleId="BalloonText">
    <w:name w:val="Balloon Text"/>
    <w:basedOn w:val="Normal"/>
    <w:link w:val="BalloonTextChar"/>
    <w:rsid w:val="00075B9C"/>
    <w:rPr>
      <w:rFonts w:ascii="Tahoma" w:hAnsi="Tahoma" w:cs="Tahoma"/>
      <w:sz w:val="16"/>
      <w:szCs w:val="16"/>
    </w:rPr>
  </w:style>
  <w:style w:type="character" w:customStyle="1" w:styleId="BalloonTextChar">
    <w:name w:val="Balloon Text Char"/>
    <w:basedOn w:val="DefaultParagraphFont"/>
    <w:link w:val="BalloonText"/>
    <w:rsid w:val="00075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B9C"/>
    <w:rPr>
      <w:b/>
      <w:color w:val="660033"/>
      <w:spacing w:val="0"/>
    </w:rPr>
  </w:style>
  <w:style w:type="paragraph" w:customStyle="1" w:styleId="Nameditemlist">
    <w:name w:val="Named item list"/>
    <w:basedOn w:val="BodyText"/>
    <w:qFormat/>
    <w:rsid w:val="00075B9C"/>
    <w:pPr>
      <w:tabs>
        <w:tab w:val="left" w:pos="2835"/>
      </w:tabs>
      <w:ind w:left="2835" w:hanging="2835"/>
    </w:pPr>
  </w:style>
  <w:style w:type="paragraph" w:customStyle="1" w:styleId="BodyTextnopadding">
    <w:name w:val="Body Text no padding"/>
    <w:basedOn w:val="BodyText"/>
    <w:qFormat/>
    <w:rsid w:val="00075B9C"/>
    <w:pPr>
      <w:spacing w:before="0" w:after="0"/>
    </w:pPr>
  </w:style>
  <w:style w:type="paragraph" w:customStyle="1" w:styleId="BodyTextBold">
    <w:name w:val="Body Text Bold"/>
    <w:basedOn w:val="BodyText"/>
    <w:qFormat/>
    <w:rsid w:val="00075B9C"/>
    <w:rPr>
      <w:b/>
    </w:rPr>
  </w:style>
  <w:style w:type="character" w:styleId="Hyperlink">
    <w:name w:val="Hyperlink"/>
    <w:basedOn w:val="DefaultParagraphFont"/>
    <w:uiPriority w:val="99"/>
    <w:unhideWhenUsed/>
    <w:rsid w:val="00E64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7610</Characters>
  <Application>Microsoft Office Word</Application>
  <DocSecurity>0</DocSecurity>
  <Lines>217</Lines>
  <Paragraphs>149</Paragraphs>
  <ScaleCrop>false</ScaleCrop>
  <Company>Author-it Software Corporation Ltd.</Company>
  <LinksUpToDate>false</LinksUpToDate>
  <CharactersWithSpaces>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MEM29008 Analyse and manage data in cloud-based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