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1DB" w:rsidP="00DB11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MEM29004 Analyse and problem solve a PLC based industrial control system</w:t>
      </w:r>
      <w:r>
        <w:fldChar w:fldCharType="end"/>
      </w:r>
    </w:p>
    <w:p w:rsidR="00DB11DB" w:rsidP="00DB11DB">
      <w:pPr>
        <w:pStyle w:val="Version"/>
        <w:sectPr w:rsidSect="003F5F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5FF1" w:rsidP="003F5FF1">
      <w:pPr>
        <w:pStyle w:val="SuperHeading"/>
      </w:pPr>
      <w:r w:rsidRPr="003F5FF1">
        <w:t>MEM29004 Analyse and problem solve a PLC based industrial control system</w:t>
      </w:r>
    </w:p>
    <w:p w:rsidR="00000000" w:rsidRPr="003F5FF1" w:rsidP="003F5FF1">
      <w:pPr>
        <w:pStyle w:val="Heading1"/>
      </w:pPr>
      <w:bookmarkStart w:id="1" w:name="O_1274640"/>
      <w:bookmarkEnd w:id="1"/>
      <w:r w:rsidRPr="003F5FF1">
        <w:t>Modification History</w:t>
      </w:r>
    </w:p>
    <w:p w:rsidR="00000000" w:rsidRPr="003F5FF1" w:rsidP="00DB11DB">
      <w:pPr>
        <w:pStyle w:val="BodyText"/>
      </w:pPr>
      <w:r w:rsidRPr="003F5FF1">
        <w:t>Release 1. New unit.</w:t>
      </w:r>
    </w:p>
    <w:p w:rsidR="00000000" w:rsidRPr="003F5FF1" w:rsidP="003F5FF1">
      <w:pPr>
        <w:pStyle w:val="Heading1"/>
      </w:pPr>
      <w:bookmarkStart w:id="2" w:name="O_1274641"/>
      <w:bookmarkEnd w:id="2"/>
      <w:r w:rsidRPr="003F5FF1">
        <w:t>Application</w:t>
      </w:r>
    </w:p>
    <w:p w:rsidR="00000000" w:rsidRPr="003F5FF1" w:rsidP="00DB11DB">
      <w:pPr>
        <w:pStyle w:val="BodyText"/>
      </w:pPr>
      <w:r w:rsidRPr="003F5FF1">
        <w:t>This unit defines the skills and knowledge required to analyse the role of programmable logic controllers (PLCs) in Industry 4.0 workplace environments, including implementing PLC applications, testing and problem-solving a PLC-based Industry 4.0 related i</w:t>
      </w:r>
      <w:r w:rsidRPr="003F5FF1">
        <w:t xml:space="preserve">ndustrial control system (including setting up, testing and documenting the PLC program) and ensuring integration with other Industry 4.0 systems in a workplace. PLC controller functions and software may be local or cloud- based. </w:t>
      </w:r>
    </w:p>
    <w:p w:rsidR="00DB11DB" w:rsidP="00DB11DB">
      <w:pPr>
        <w:pStyle w:val="BodyText"/>
      </w:pPr>
      <w:r w:rsidRPr="003F5FF1">
        <w:t>No licensing, legislative</w:t>
      </w:r>
      <w:r w:rsidRPr="003F5FF1">
        <w:t xml:space="preserve"> or certification requirements apply to this unit at the time of publication.</w:t>
      </w:r>
    </w:p>
    <w:p w:rsidR="00000000" w:rsidRPr="003F5FF1" w:rsidP="003F5FF1">
      <w:pPr>
        <w:pStyle w:val="Heading1"/>
      </w:pPr>
      <w:bookmarkStart w:id="3" w:name="O_1274642"/>
      <w:bookmarkEnd w:id="3"/>
      <w:r w:rsidRPr="003F5FF1">
        <w:t>Pre-requisite Unit</w:t>
      </w:r>
    </w:p>
    <w:p w:rsidR="00000000" w:rsidRPr="003F5FF1" w:rsidP="00DB11DB">
      <w:pPr>
        <w:pStyle w:val="BodyText"/>
      </w:pPr>
      <w:r w:rsidRPr="003F5FF1">
        <w:t>Nil</w:t>
      </w:r>
    </w:p>
    <w:p w:rsidR="00000000" w:rsidRPr="003F5FF1" w:rsidP="003F5FF1">
      <w:pPr>
        <w:pStyle w:val="Heading1"/>
      </w:pPr>
      <w:bookmarkStart w:id="4" w:name="O_1274643"/>
      <w:bookmarkEnd w:id="4"/>
      <w:r w:rsidRPr="003F5FF1">
        <w:t>Competency Field</w:t>
      </w:r>
    </w:p>
    <w:p w:rsidR="00000000" w:rsidRPr="003F5FF1" w:rsidP="00DB11DB">
      <w:pPr>
        <w:pStyle w:val="BodyText"/>
      </w:pPr>
      <w:r w:rsidRPr="003F5FF1">
        <w:t>Applied technologies</w:t>
      </w:r>
    </w:p>
    <w:p w:rsidR="00000000" w:rsidRPr="003F5FF1" w:rsidP="003F5FF1">
      <w:pPr>
        <w:pStyle w:val="Heading1"/>
      </w:pPr>
      <w:bookmarkStart w:id="5" w:name="O_1274645"/>
      <w:bookmarkEnd w:id="5"/>
      <w:r w:rsidRPr="003F5FF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B11D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F1" w:rsidP="003F5FF1">
            <w:pPr>
              <w:pStyle w:val="BodyText"/>
            </w:pPr>
            <w:r w:rsidRPr="003F5FF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F1">
            <w:pPr>
              <w:pStyle w:val="BodyText"/>
              <w:rPr>
                <w:lang w:val="en-NZ"/>
              </w:rPr>
            </w:pPr>
            <w:r w:rsidRPr="003F5FF1">
              <w:rPr>
                <w:rStyle w:val="SpecialBold"/>
              </w:rPr>
              <w:t>Performance Cri</w:t>
            </w:r>
            <w:r w:rsidRPr="003F5FF1">
              <w:rPr>
                <w:rStyle w:val="SpecialBold"/>
              </w:rPr>
              <w:t>teria</w:t>
            </w:r>
          </w:p>
        </w:tc>
      </w:tr>
      <w:tr w:rsidTr="00DB11D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F1">
            <w:pPr>
              <w:pStyle w:val="BodyText"/>
              <w:rPr>
                <w:lang w:val="en-NZ"/>
              </w:rPr>
            </w:pPr>
            <w:r w:rsidRPr="003F5FF1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F1">
            <w:pPr>
              <w:pStyle w:val="BodyText"/>
              <w:rPr>
                <w:lang w:val="en-NZ"/>
              </w:rPr>
            </w:pPr>
            <w:r w:rsidRPr="003F5FF1">
              <w:t>Performance criteria describe the performance needed to demonstrate achievement of the element.</w:t>
            </w:r>
          </w:p>
        </w:tc>
      </w:tr>
      <w:tr w:rsidTr="00DB11D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F1">
            <w:pPr>
              <w:pStyle w:val="BodyText"/>
              <w:rPr>
                <w:lang w:val="en-NZ"/>
              </w:rPr>
            </w:pPr>
            <w:r w:rsidRPr="003F5FF1">
              <w:t>1. Identify the control and networking requirements for the PLC application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F1" w:rsidP="003F5FF1">
            <w:pPr>
              <w:pStyle w:val="BodyText"/>
            </w:pPr>
            <w:r w:rsidRPr="003F5FF1">
              <w:t>1.1 Identify the control system specifications and PLC application requirements from documentation, work request or discussion with relevant personnel</w:t>
            </w:r>
          </w:p>
          <w:p w:rsidR="00000000" w:rsidRPr="003F5FF1" w:rsidP="003F5FF1">
            <w:pPr>
              <w:pStyle w:val="BodyText"/>
            </w:pPr>
            <w:r w:rsidRPr="003F5FF1">
              <w:t>1.2 Analyse PLC application requirements and identify the relationship to the broader Industry 4.0 system</w:t>
            </w:r>
            <w:r w:rsidRPr="003F5FF1">
              <w:t>s and environment in the enterprise</w:t>
            </w:r>
          </w:p>
          <w:p w:rsidR="00000000" w:rsidRPr="003F5FF1" w:rsidP="003F5FF1">
            <w:pPr>
              <w:pStyle w:val="BodyText"/>
            </w:pPr>
            <w:r w:rsidRPr="003F5FF1">
              <w:t>1.3 Analyse PLC application requirements for workplace health and safety (WHS) and risk control implications</w:t>
            </w:r>
          </w:p>
          <w:p w:rsidR="00000000" w:rsidRPr="003F5FF1" w:rsidP="003F5FF1">
            <w:pPr>
              <w:pStyle w:val="BodyText"/>
            </w:pPr>
            <w:r w:rsidRPr="003F5FF1">
              <w:t>1.4 Analyse control system specifications and PLC application requirements and determine the extent of local an</w:t>
            </w:r>
            <w:r w:rsidRPr="003F5FF1">
              <w:t>d cloud-based processing and programming required</w:t>
            </w:r>
          </w:p>
          <w:p w:rsidR="00000000" w:rsidP="003F5FF1">
            <w:pPr>
              <w:pStyle w:val="BodyText"/>
              <w:rPr>
                <w:lang w:val="en-NZ"/>
              </w:rPr>
            </w:pPr>
            <w:r w:rsidRPr="003F5FF1">
              <w:t>1.5 Identify and select resources and equipment requiring local installation that are consistent with PLC application requirements and manufacturer’s specifications</w:t>
            </w:r>
          </w:p>
        </w:tc>
      </w:tr>
      <w:tr w:rsidTr="00DB11D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F1">
            <w:pPr>
              <w:pStyle w:val="BodyText"/>
              <w:rPr>
                <w:lang w:val="en-NZ"/>
              </w:rPr>
            </w:pPr>
            <w:r w:rsidRPr="003F5FF1">
              <w:t>2. Set up a PLC-based industrial control system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F1" w:rsidP="003F5FF1">
            <w:pPr>
              <w:pStyle w:val="BodyText"/>
            </w:pPr>
            <w:r w:rsidRPr="003F5FF1">
              <w:t>2.1 Apply WHS procedures and risk control measures associated with PLC application</w:t>
            </w:r>
          </w:p>
          <w:p w:rsidR="00000000" w:rsidRPr="003F5FF1" w:rsidP="003F5FF1">
            <w:pPr>
              <w:pStyle w:val="BodyText"/>
            </w:pPr>
            <w:r w:rsidRPr="003F5FF1">
              <w:t>2.2 Consult with appropriate personnel to ensure planned work is coordinated effectively with others and downtime is minimise</w:t>
            </w:r>
            <w:r w:rsidRPr="003F5FF1">
              <w:t>d</w:t>
            </w:r>
          </w:p>
          <w:p w:rsidR="00000000" w:rsidRPr="003F5FF1" w:rsidP="003F5FF1">
            <w:pPr>
              <w:pStyle w:val="BodyText"/>
            </w:pPr>
            <w:r w:rsidRPr="003F5FF1">
              <w:t>2.3 Check tools and equipment for serviceability and rectify or report any faults prior to commencement</w:t>
            </w:r>
          </w:p>
          <w:p w:rsidR="00000000" w:rsidRPr="003F5FF1" w:rsidP="003F5FF1">
            <w:pPr>
              <w:pStyle w:val="BodyText"/>
            </w:pPr>
            <w:r w:rsidRPr="003F5FF1">
              <w:t>2.4 Install required PLC modules, connectors, and other equipment according to manufacturer’s specifications and PLC application requirements</w:t>
            </w:r>
          </w:p>
          <w:p w:rsidR="00000000" w:rsidP="003F5FF1">
            <w:pPr>
              <w:pStyle w:val="BodyText"/>
              <w:rPr>
                <w:lang w:val="en-NZ"/>
              </w:rPr>
            </w:pPr>
            <w:r w:rsidRPr="003F5FF1">
              <w:t>2.5 Prog</w:t>
            </w:r>
            <w:r w:rsidRPr="003F5FF1">
              <w:t xml:space="preserve">ram PLC locally or via cloud according to manufacturer’s specifications and PLC application requirements </w:t>
            </w:r>
          </w:p>
        </w:tc>
      </w:tr>
      <w:tr w:rsidTr="00DB11D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F1">
            <w:pPr>
              <w:pStyle w:val="BodyText"/>
              <w:rPr>
                <w:lang w:val="en-NZ"/>
              </w:rPr>
            </w:pPr>
            <w:r w:rsidRPr="003F5FF1">
              <w:t>3. Test and verify PLC program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F1" w:rsidP="003F5FF1">
            <w:pPr>
              <w:pStyle w:val="BodyText"/>
            </w:pPr>
            <w:r w:rsidRPr="003F5FF1">
              <w:t xml:space="preserve">3.1 Check equipment and machinery is isolated according to safety requirements before commencing PLC testing process </w:t>
            </w:r>
          </w:p>
          <w:p w:rsidR="00000000" w:rsidRPr="003F5FF1" w:rsidP="003F5FF1">
            <w:pPr>
              <w:pStyle w:val="BodyText"/>
            </w:pPr>
            <w:r w:rsidRPr="003F5FF1">
              <w:t>3.2 Test the function and operations of the PLC program</w:t>
            </w:r>
          </w:p>
          <w:p w:rsidR="00000000" w:rsidRPr="003F5FF1" w:rsidP="003F5FF1">
            <w:pPr>
              <w:pStyle w:val="BodyText"/>
            </w:pPr>
            <w:r w:rsidRPr="003F5FF1">
              <w:t>3.3 Resolve faults and other non-conformances including seeking expert assistance when needed</w:t>
            </w:r>
          </w:p>
          <w:p w:rsidR="00000000" w:rsidP="003F5FF1">
            <w:pPr>
              <w:pStyle w:val="BodyText"/>
              <w:rPr>
                <w:lang w:val="en-NZ"/>
              </w:rPr>
            </w:pPr>
            <w:r w:rsidRPr="003F5FF1">
              <w:t xml:space="preserve">3.4 Verify test results and other diagnostic findings </w:t>
            </w:r>
          </w:p>
        </w:tc>
      </w:tr>
      <w:tr w:rsidTr="00DB11D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F1">
            <w:pPr>
              <w:pStyle w:val="BodyText"/>
              <w:rPr>
                <w:lang w:val="en-NZ"/>
              </w:rPr>
            </w:pPr>
            <w:r w:rsidRPr="003F5FF1">
              <w:t>4. Complete work and document PLC program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F1" w:rsidP="003F5FF1">
            <w:pPr>
              <w:pStyle w:val="BodyText"/>
            </w:pPr>
            <w:r w:rsidRPr="003F5FF1">
              <w:t>4.1 Advi</w:t>
            </w:r>
            <w:r w:rsidRPr="003F5FF1">
              <w:t xml:space="preserve">se appropriate personnel when PLC based industrial control system is completed and equipment and machinery can be released from isolation  </w:t>
            </w:r>
          </w:p>
          <w:p w:rsidR="00000000" w:rsidRPr="003F5FF1" w:rsidP="003F5FF1">
            <w:pPr>
              <w:pStyle w:val="BodyText"/>
            </w:pPr>
            <w:r w:rsidRPr="003F5FF1">
              <w:t xml:space="preserve">4.2 Document PLC program and function test according to workplace procedures </w:t>
            </w:r>
          </w:p>
          <w:p w:rsidR="00000000" w:rsidRPr="003F5FF1" w:rsidP="003F5FF1">
            <w:pPr>
              <w:pStyle w:val="BodyText"/>
            </w:pPr>
            <w:r w:rsidRPr="003F5FF1">
              <w:t>4.3 Complete workplace documentation a</w:t>
            </w:r>
            <w:r w:rsidRPr="003F5FF1">
              <w:t>ccording to established procedures</w:t>
            </w:r>
          </w:p>
        </w:tc>
      </w:tr>
    </w:tbl>
    <w:p w:rsidR="00000000" w:rsidRPr="003F5FF1" w:rsidP="003F5FF1">
      <w:pPr>
        <w:pStyle w:val="BodyText"/>
      </w:pPr>
    </w:p>
    <w:p w:rsidR="00000000" w:rsidRPr="003F5FF1" w:rsidP="003F5FF1">
      <w:pPr>
        <w:pStyle w:val="AllowPageBreak"/>
      </w:pPr>
    </w:p>
    <w:p w:rsidR="00000000" w:rsidRPr="003F5FF1" w:rsidP="003F5FF1">
      <w:pPr>
        <w:pStyle w:val="Heading1"/>
      </w:pPr>
      <w:bookmarkStart w:id="6" w:name="O_1274646"/>
      <w:bookmarkEnd w:id="6"/>
      <w:r w:rsidRPr="003F5FF1">
        <w:t>Foundation Skills</w:t>
      </w:r>
    </w:p>
    <w:p w:rsidR="00000000" w:rsidRPr="003F5FF1" w:rsidP="00DB11DB">
      <w:pPr>
        <w:pStyle w:val="BodyText"/>
      </w:pPr>
      <w:r w:rsidRPr="003F5FF1">
        <w:t>This section describes those language, literacy, numeracy and employment skills that are essential to performance.</w:t>
      </w:r>
    </w:p>
    <w:p w:rsidR="00DB11DB" w:rsidP="00DB11DB">
      <w:pPr>
        <w:pStyle w:val="BodyText"/>
      </w:pPr>
      <w:r w:rsidRPr="003F5FF1">
        <w:t>Foundation skills essential to performance are explicit in the performance criteria of this unit of competency.</w:t>
      </w:r>
    </w:p>
    <w:p w:rsidR="00000000" w:rsidRPr="003F5FF1" w:rsidP="003F5FF1">
      <w:pPr>
        <w:pStyle w:val="Heading1"/>
      </w:pPr>
      <w:bookmarkStart w:id="7" w:name="O_1274647"/>
      <w:bookmarkEnd w:id="7"/>
      <w:r w:rsidRPr="003F5FF1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312"/>
      </w:tblGrid>
      <w:tr w:rsidTr="003F5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F1">
            <w:pPr>
              <w:pStyle w:val="BodyText"/>
              <w:rPr>
                <w:lang w:val="en-NZ"/>
              </w:rPr>
            </w:pPr>
            <w:r w:rsidRPr="003F5FF1">
              <w:t>This field allows for different work environments and conditions that may affect performance. Essential</w:t>
            </w:r>
            <w:r w:rsidRPr="003F5FF1">
              <w:t xml:space="preserve"> operating conditions that may be present (depending on the work situation, needs of the candidate, accessibility of the item, and local industry and regional contexts) are included.</w:t>
            </w:r>
          </w:p>
        </w:tc>
      </w:tr>
      <w:tr w:rsidTr="003F5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5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F1">
            <w:pPr>
              <w:pStyle w:val="BodyText"/>
              <w:rPr>
                <w:lang w:val="en-NZ"/>
              </w:rPr>
            </w:pPr>
            <w:r w:rsidRPr="003F5FF1">
              <w:t>Industry 4.0 systems include one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F1" w:rsidP="003F5FF1">
            <w:pPr>
              <w:pStyle w:val="ListBullet"/>
            </w:pPr>
            <w:r w:rsidRPr="003F5FF1">
              <w:t xml:space="preserve">industrial </w:t>
            </w:r>
            <w:r w:rsidRPr="003F5FF1">
              <w:t>internet of things (IIoT) devices</w:t>
            </w:r>
          </w:p>
          <w:p w:rsidR="00000000" w:rsidRPr="003F5FF1" w:rsidP="003F5FF1">
            <w:pPr>
              <w:pStyle w:val="ListBullet"/>
            </w:pPr>
            <w:r w:rsidRPr="003F5FF1">
              <w:t>collaborative robots</w:t>
            </w:r>
          </w:p>
          <w:p w:rsidR="00000000" w:rsidRPr="003F5FF1" w:rsidP="003F5FF1">
            <w:pPr>
              <w:pStyle w:val="ListBullet"/>
            </w:pPr>
            <w:r w:rsidRPr="003F5FF1">
              <w:t xml:space="preserve">networked and cloud connected traditional robots and other industrial automation </w:t>
            </w:r>
          </w:p>
          <w:p w:rsidR="00000000" w:rsidRPr="003F5FF1" w:rsidP="003F5FF1">
            <w:pPr>
              <w:pStyle w:val="ListBullet"/>
            </w:pPr>
            <w:r w:rsidRPr="003F5FF1">
              <w:t>networked and cloud connected supervisory control and data acquisition systems (SCADA)</w:t>
            </w:r>
          </w:p>
          <w:p w:rsidR="00000000" w:rsidRPr="003F5FF1" w:rsidP="003F5FF1">
            <w:pPr>
              <w:pStyle w:val="ListBullet"/>
            </w:pPr>
            <w:r w:rsidRPr="003F5FF1">
              <w:t>networked and cloud connected enterprise resource planning (ERP) systems</w:t>
            </w:r>
          </w:p>
          <w:p w:rsidR="00000000" w:rsidRPr="003F5FF1" w:rsidP="003F5FF1">
            <w:pPr>
              <w:pStyle w:val="ListBullet"/>
            </w:pPr>
            <w:r w:rsidRPr="003F5FF1">
              <w:t>networked and cloud connected CAD and CAM systems</w:t>
            </w:r>
          </w:p>
          <w:p w:rsidR="00000000" w:rsidRPr="003F5FF1" w:rsidP="003F5FF1">
            <w:pPr>
              <w:pStyle w:val="ListBullet"/>
            </w:pPr>
            <w:r w:rsidRPr="003F5FF1">
              <w:t>digital twins</w:t>
            </w:r>
          </w:p>
          <w:p w:rsidR="00000000" w:rsidRPr="003F5FF1" w:rsidP="003F5FF1">
            <w:pPr>
              <w:pStyle w:val="ListBullet"/>
            </w:pPr>
            <w:r w:rsidRPr="003F5FF1">
              <w:t>augmented and virtual reality systems</w:t>
            </w:r>
          </w:p>
          <w:p w:rsidR="00000000" w:rsidRPr="003F5FF1" w:rsidP="003F5FF1">
            <w:pPr>
              <w:pStyle w:val="ListBullet"/>
            </w:pPr>
            <w:r w:rsidRPr="003F5FF1">
              <w:t>networked and cloud connected CNC and additive manufacturing machines</w:t>
            </w:r>
          </w:p>
          <w:p w:rsidR="00000000" w:rsidRPr="003F5FF1" w:rsidP="003F5FF1">
            <w:pPr>
              <w:pStyle w:val="ListBullet"/>
            </w:pPr>
            <w:r w:rsidRPr="003F5FF1">
              <w:t>networked a</w:t>
            </w:r>
            <w:r w:rsidRPr="003F5FF1">
              <w:t>nd cloud connected data storage and processing facilities</w:t>
            </w:r>
          </w:p>
          <w:p w:rsidR="00000000" w:rsidRPr="003F5FF1" w:rsidP="003F5FF1">
            <w:pPr>
              <w:pStyle w:val="ListBullet"/>
            </w:pPr>
            <w:r w:rsidRPr="003F5FF1">
              <w:t>networked and cloud connected edge devices</w:t>
            </w:r>
          </w:p>
          <w:p w:rsidR="00000000" w:rsidP="003F5FF1">
            <w:pPr>
              <w:pStyle w:val="ListBullet"/>
              <w:rPr>
                <w:lang w:val="en-NZ"/>
              </w:rPr>
            </w:pPr>
            <w:r w:rsidRPr="003F5FF1">
              <w:t>other networked and cloud connected digital devices and systems relevant to the workplace.</w:t>
            </w:r>
          </w:p>
        </w:tc>
      </w:tr>
      <w:tr w:rsidTr="003F5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5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F1">
            <w:pPr>
              <w:pStyle w:val="BodyText"/>
              <w:rPr>
                <w:lang w:val="en-NZ"/>
              </w:rPr>
            </w:pPr>
            <w:r w:rsidRPr="003F5FF1">
              <w:t>WHS procedures and risk control measures include one or more of</w:t>
            </w:r>
            <w:r w:rsidRPr="003F5FF1">
              <w:t xml:space="preserve">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F1" w:rsidP="003F5FF1">
            <w:pPr>
              <w:pStyle w:val="ListBullet"/>
            </w:pPr>
            <w:r w:rsidRPr="003F5FF1">
              <w:t>personal protective equipment (PPE)</w:t>
            </w:r>
          </w:p>
          <w:p w:rsidR="00000000" w:rsidRPr="003F5FF1" w:rsidP="003F5FF1">
            <w:pPr>
              <w:pStyle w:val="ListBullet"/>
            </w:pPr>
            <w:r w:rsidRPr="003F5FF1">
              <w:t>job safety analysis (JSA) worksheets</w:t>
            </w:r>
          </w:p>
          <w:p w:rsidR="00000000" w:rsidRPr="003F5FF1" w:rsidP="003F5FF1">
            <w:pPr>
              <w:pStyle w:val="ListBullet"/>
            </w:pPr>
            <w:r w:rsidRPr="003F5FF1">
              <w:t>material safety data sheet (MSDS)</w:t>
            </w:r>
          </w:p>
          <w:p w:rsidR="00000000" w:rsidRPr="003F5FF1" w:rsidP="003F5FF1">
            <w:pPr>
              <w:pStyle w:val="ListBullet"/>
            </w:pPr>
            <w:r w:rsidRPr="003F5FF1">
              <w:t>safety equipment and devices</w:t>
            </w:r>
          </w:p>
          <w:p w:rsidR="00000000" w:rsidP="003F5FF1">
            <w:pPr>
              <w:pStyle w:val="ListBullet"/>
              <w:rPr>
                <w:lang w:val="en-NZ"/>
              </w:rPr>
            </w:pPr>
            <w:r w:rsidRPr="003F5FF1">
              <w:t>safety signs /symbols.</w:t>
            </w:r>
          </w:p>
        </w:tc>
      </w:tr>
      <w:tr w:rsidTr="003F5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5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F1">
            <w:pPr>
              <w:pStyle w:val="BodyText"/>
              <w:rPr>
                <w:lang w:val="en-NZ"/>
              </w:rPr>
            </w:pPr>
            <w:r w:rsidRPr="003F5FF1">
              <w:t>PLCs include: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F1" w:rsidP="003F5FF1">
            <w:pPr>
              <w:pStyle w:val="ListBullet"/>
            </w:pPr>
            <w:r w:rsidRPr="003F5FF1">
              <w:t xml:space="preserve">local PLCs where all PLC components, data transmission, programming and control functions are located within the workplace </w:t>
            </w:r>
          </w:p>
          <w:p w:rsidR="00000000" w:rsidRPr="003F5FF1" w:rsidP="003F5FF1">
            <w:pPr>
              <w:pStyle w:val="ListBullet"/>
            </w:pPr>
            <w:r w:rsidRPr="003F5FF1">
              <w:t>hybrid PLCs where some programming software and controller functions are local and some are cloud based</w:t>
            </w:r>
          </w:p>
          <w:p w:rsidR="00000000" w:rsidRPr="003F5FF1" w:rsidP="003F5FF1">
            <w:pPr>
              <w:pStyle w:val="ListBullet"/>
            </w:pPr>
            <w:r w:rsidRPr="003F5FF1">
              <w:t>software defined controllers</w:t>
            </w:r>
            <w:r w:rsidRPr="003F5FF1">
              <w:t xml:space="preserve"> (virtual PLCs) featuring one or more of:</w:t>
            </w:r>
          </w:p>
          <w:p w:rsidR="00000000" w:rsidRPr="003F5FF1" w:rsidP="003F5FF1">
            <w:pPr>
              <w:pStyle w:val="ListBullet2"/>
            </w:pPr>
            <w:r w:rsidRPr="003F5FF1">
              <w:t>programming and controller functions are cloud based</w:t>
            </w:r>
          </w:p>
          <w:p w:rsidR="00000000" w:rsidP="003F5FF1">
            <w:pPr>
              <w:pStyle w:val="ListBullet2"/>
              <w:rPr>
                <w:lang w:val="en-NZ"/>
              </w:rPr>
            </w:pPr>
            <w:r w:rsidRPr="003F5FF1">
              <w:t>networking via the cloud with other controllers and enterprise supervisory systems.</w:t>
            </w:r>
          </w:p>
        </w:tc>
      </w:tr>
      <w:tr w:rsidTr="003F5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5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F1">
            <w:pPr>
              <w:pStyle w:val="BodyText"/>
              <w:rPr>
                <w:lang w:val="en-NZ"/>
              </w:rPr>
            </w:pPr>
            <w:r w:rsidRPr="003F5FF1">
              <w:t>PLC modules include one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F1" w:rsidP="003F5FF1">
            <w:pPr>
              <w:pStyle w:val="ListBullet"/>
            </w:pPr>
            <w:r w:rsidRPr="003F5FF1">
              <w:t>central processing unit (CPU) module</w:t>
            </w:r>
          </w:p>
          <w:p w:rsidR="00000000" w:rsidRPr="003F5FF1" w:rsidP="003F5FF1">
            <w:pPr>
              <w:pStyle w:val="ListBullet"/>
            </w:pPr>
            <w:r w:rsidRPr="003F5FF1">
              <w:t>interface module</w:t>
            </w:r>
          </w:p>
          <w:p w:rsidR="00000000" w:rsidRPr="003F5FF1" w:rsidP="003F5FF1">
            <w:pPr>
              <w:pStyle w:val="ListBullet"/>
            </w:pPr>
            <w:r w:rsidRPr="003F5FF1">
              <w:t>communication module</w:t>
            </w:r>
          </w:p>
          <w:p w:rsidR="00000000" w:rsidRPr="003F5FF1" w:rsidP="003F5FF1">
            <w:pPr>
              <w:pStyle w:val="ListBullet"/>
            </w:pPr>
            <w:r w:rsidRPr="003F5FF1">
              <w:t>power supply module</w:t>
            </w:r>
          </w:p>
          <w:p w:rsidR="00000000" w:rsidP="003F5FF1">
            <w:pPr>
              <w:pStyle w:val="ListBullet"/>
              <w:rPr>
                <w:lang w:val="en-NZ"/>
              </w:rPr>
            </w:pPr>
            <w:r w:rsidRPr="003F5FF1">
              <w:t>input/output (I/O) module.</w:t>
            </w:r>
          </w:p>
        </w:tc>
      </w:tr>
      <w:tr w:rsidTr="003F5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6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F1">
            <w:pPr>
              <w:pStyle w:val="BodyText"/>
              <w:rPr>
                <w:lang w:val="en-NZ"/>
              </w:rPr>
            </w:pPr>
            <w:r w:rsidRPr="003F5FF1">
              <w:t>PLCs are one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F1" w:rsidP="003F5FF1">
            <w:pPr>
              <w:pStyle w:val="ListBullet"/>
            </w:pPr>
            <w:r w:rsidRPr="003F5FF1">
              <w:t>original i.e. built in from equipment first manufacture</w:t>
            </w:r>
          </w:p>
          <w:p w:rsidR="00000000" w:rsidRPr="003F5FF1" w:rsidP="003F5FF1">
            <w:pPr>
              <w:pStyle w:val="ListBullet"/>
            </w:pPr>
            <w:r w:rsidRPr="003F5FF1">
              <w:t>retrofitted after manufacture to enhance equipment control.</w:t>
            </w:r>
          </w:p>
        </w:tc>
      </w:tr>
    </w:tbl>
    <w:p w:rsidR="00DB11DB" w:rsidP="003F5FF1">
      <w:pPr>
        <w:pStyle w:val="BodyText"/>
      </w:pPr>
    </w:p>
    <w:p w:rsidR="00DB11DB" w:rsidP="003F5FF1">
      <w:pPr>
        <w:pStyle w:val="BodyText"/>
      </w:pPr>
    </w:p>
    <w:p w:rsidR="00000000" w:rsidRPr="003F5FF1" w:rsidP="003F5FF1">
      <w:pPr>
        <w:pStyle w:val="Heading1"/>
      </w:pPr>
      <w:bookmarkStart w:id="8" w:name="O_1274648"/>
      <w:bookmarkEnd w:id="8"/>
      <w:r w:rsidRPr="003F5FF1">
        <w:t>Unit Mapping Information</w:t>
      </w:r>
    </w:p>
    <w:p w:rsidR="00000000" w:rsidRPr="003F5FF1" w:rsidP="00DB11DB">
      <w:pPr>
        <w:pStyle w:val="BodyText"/>
      </w:pPr>
      <w:r w:rsidRPr="003F5FF1">
        <w:t>No equivalent unit</w:t>
      </w:r>
    </w:p>
    <w:p w:rsidR="00000000" w:rsidRPr="003F5FF1" w:rsidP="003F5FF1">
      <w:pPr>
        <w:pStyle w:val="Heading1"/>
      </w:pPr>
      <w:bookmarkStart w:id="9" w:name="O_1274655"/>
      <w:bookmarkEnd w:id="9"/>
      <w:r w:rsidRPr="003F5FF1">
        <w:t>Links</w:t>
      </w:r>
    </w:p>
    <w:p w:rsidR="00000000" w:rsidRPr="003F5FF1" w:rsidP="00DB11DB">
      <w:pPr>
        <w:pStyle w:val="BodyText"/>
      </w:pPr>
      <w:r w:rsidRPr="003F5F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A5D0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F5FF1" w:rsidP="00DB11DB">
      <w:pPr>
        <w:pStyle w:val="BodyText"/>
        <w:sectPr w:rsidSect="003F5F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5FF1" w:rsidP="003F5FF1">
      <w:pPr>
        <w:pStyle w:val="SuperHeading"/>
      </w:pPr>
      <w:r w:rsidRPr="003F5FF1">
        <w:t xml:space="preserve">Assessment Requirements for MEM29004 Analyse and problem solve </w:t>
      </w:r>
      <w:r w:rsidRPr="003F5FF1">
        <w:t>a PLC based industrial control system</w:t>
      </w:r>
    </w:p>
    <w:p w:rsidR="00000000" w:rsidRPr="003F5FF1" w:rsidP="003F5FF1">
      <w:pPr>
        <w:pStyle w:val="Heading1"/>
      </w:pPr>
      <w:bookmarkStart w:id="10" w:name="O_1274650"/>
      <w:bookmarkEnd w:id="10"/>
      <w:r w:rsidRPr="003F5FF1">
        <w:t>Modification History</w:t>
      </w:r>
    </w:p>
    <w:p w:rsidR="00000000" w:rsidRPr="003F5FF1" w:rsidP="00DB11DB">
      <w:pPr>
        <w:pStyle w:val="BodyText"/>
      </w:pPr>
      <w:r w:rsidRPr="003F5FF1">
        <w:t>Release 1. New unit.</w:t>
      </w:r>
    </w:p>
    <w:p w:rsidR="00000000" w:rsidRPr="003F5FF1" w:rsidP="003F5FF1">
      <w:pPr>
        <w:pStyle w:val="Heading1"/>
      </w:pPr>
      <w:bookmarkStart w:id="11" w:name="O_1274651"/>
      <w:bookmarkEnd w:id="11"/>
      <w:r w:rsidRPr="003F5FF1">
        <w:t>Performance Evidence</w:t>
      </w:r>
    </w:p>
    <w:p w:rsidR="00000000" w:rsidRPr="003F5FF1" w:rsidP="00DB11DB">
      <w:pPr>
        <w:pStyle w:val="BodyText"/>
      </w:pPr>
      <w:r w:rsidRPr="003F5FF1">
        <w:t>There must be evidence the candidate demonstrated the ability to:</w:t>
      </w:r>
    </w:p>
    <w:p w:rsidR="00000000" w:rsidRPr="003F5FF1" w:rsidP="003F5FF1">
      <w:pPr>
        <w:pStyle w:val="ListBullet"/>
      </w:pPr>
      <w:r w:rsidRPr="003F5FF1">
        <w:t xml:space="preserve">analyse complex information and documentation from </w:t>
      </w:r>
      <w:r w:rsidRPr="003F5FF1">
        <w:t>at least two sources for PLC application requirements</w:t>
      </w:r>
    </w:p>
    <w:p w:rsidR="00000000" w:rsidRPr="003F5FF1" w:rsidP="003F5FF1">
      <w:pPr>
        <w:pStyle w:val="ListBullet"/>
      </w:pPr>
      <w:r w:rsidRPr="003F5FF1">
        <w:t>install at least two PLCs according to manufacturer’s specifications and PLC application requirements including:</w:t>
      </w:r>
    </w:p>
    <w:p w:rsidR="00000000" w:rsidRPr="003F5FF1" w:rsidP="003F5FF1">
      <w:pPr>
        <w:pStyle w:val="ListBullet2"/>
      </w:pPr>
      <w:r w:rsidRPr="003F5FF1">
        <w:t>installing required modules, connectors, and other equipment</w:t>
      </w:r>
    </w:p>
    <w:p w:rsidR="00000000" w:rsidRPr="003F5FF1" w:rsidP="003F5FF1">
      <w:pPr>
        <w:pStyle w:val="ListBullet2"/>
      </w:pPr>
      <w:r w:rsidRPr="003F5FF1">
        <w:t>installing PLC protection equipment including:</w:t>
      </w:r>
    </w:p>
    <w:p w:rsidR="00000000" w:rsidRPr="003F5FF1" w:rsidP="003F5FF1">
      <w:pPr>
        <w:pStyle w:val="ListBullet3"/>
      </w:pPr>
      <w:r w:rsidRPr="003F5FF1">
        <w:t>over-voltage and over-current</w:t>
      </w:r>
    </w:p>
    <w:p w:rsidR="00000000" w:rsidRPr="003F5FF1" w:rsidP="003F5FF1">
      <w:pPr>
        <w:pStyle w:val="ListBullet3"/>
      </w:pPr>
      <w:r w:rsidRPr="003F5FF1">
        <w:t xml:space="preserve">physical shielding </w:t>
      </w:r>
    </w:p>
    <w:p w:rsidR="00000000" w:rsidRPr="003F5FF1" w:rsidP="003F5FF1">
      <w:pPr>
        <w:pStyle w:val="ListBullet3"/>
      </w:pPr>
      <w:r w:rsidRPr="003F5FF1">
        <w:t>magnetic shielding</w:t>
      </w:r>
    </w:p>
    <w:p w:rsidR="00000000" w:rsidRPr="003F5FF1" w:rsidP="003F5FF1">
      <w:pPr>
        <w:pStyle w:val="ListBullet3"/>
      </w:pPr>
      <w:r w:rsidRPr="003F5FF1">
        <w:t>physical security and access barriers/equipment</w:t>
      </w:r>
    </w:p>
    <w:p w:rsidR="00000000" w:rsidRPr="003F5FF1" w:rsidP="003F5FF1">
      <w:pPr>
        <w:pStyle w:val="ListBullet2"/>
      </w:pPr>
      <w:r w:rsidRPr="003F5FF1">
        <w:t>using appropriate testing equipment for PLC applications</w:t>
      </w:r>
    </w:p>
    <w:p w:rsidR="00000000" w:rsidRPr="003F5FF1" w:rsidP="003F5FF1">
      <w:pPr>
        <w:pStyle w:val="ListBullet2"/>
      </w:pPr>
      <w:r w:rsidRPr="003F5FF1">
        <w:t>taking accurate measurements duri</w:t>
      </w:r>
      <w:r w:rsidRPr="003F5FF1">
        <w:t>ng set up and implementation of at least two PLC-based industrial control systems</w:t>
      </w:r>
    </w:p>
    <w:p w:rsidR="00000000" w:rsidRPr="003F5FF1" w:rsidP="003F5FF1">
      <w:pPr>
        <w:pStyle w:val="ListBullet2"/>
      </w:pPr>
      <w:r w:rsidRPr="003F5FF1">
        <w:t>documenting PLC programs and function tests</w:t>
      </w:r>
    </w:p>
    <w:p w:rsidR="00000000" w:rsidRPr="003F5FF1" w:rsidP="003F5FF1">
      <w:pPr>
        <w:pStyle w:val="ListBullet"/>
      </w:pPr>
      <w:r w:rsidRPr="003F5FF1">
        <w:t>install, test and debug PLC code for at least one local and one cloud-based PLC</w:t>
      </w:r>
    </w:p>
    <w:p w:rsidR="00000000" w:rsidRPr="003F5FF1" w:rsidP="003F5FF1">
      <w:pPr>
        <w:pStyle w:val="ListBullet"/>
      </w:pPr>
      <w:r w:rsidRPr="003F5FF1">
        <w:t>research technology developments in PLC based industrial control systems for own area of responsibility</w:t>
      </w:r>
    </w:p>
    <w:p w:rsidR="00000000" w:rsidRPr="003F5FF1" w:rsidP="003F5FF1">
      <w:pPr>
        <w:pStyle w:val="ListBullet"/>
      </w:pPr>
      <w:r w:rsidRPr="003F5FF1">
        <w:t>locate hardware and software faults in at least two already installed PLCs</w:t>
      </w:r>
    </w:p>
    <w:p w:rsidR="00000000" w:rsidRPr="003F5FF1" w:rsidP="003F5FF1">
      <w:pPr>
        <w:pStyle w:val="ListBullet"/>
      </w:pPr>
      <w:r w:rsidRPr="003F5FF1">
        <w:t>produce logic flow diagrams and state diagrams.</w:t>
      </w:r>
    </w:p>
    <w:p w:rsidR="00DB11DB" w:rsidRPr="00DB11DB" w:rsidP="00DB11DB">
      <w:pPr>
        <w:pStyle w:val="BodyText"/>
        <w:rPr>
          <w:i/>
        </w:rPr>
      </w:pPr>
      <w:r w:rsidRPr="00DB11DB">
        <w:rPr>
          <w:rStyle w:val="Emphasis"/>
        </w:rPr>
        <w:t>Note: Where a volume and/or f</w:t>
      </w:r>
      <w:r w:rsidRPr="00DB11DB">
        <w:rPr>
          <w:rStyle w:val="Emphasis"/>
        </w:rPr>
        <w:t>requency is not specified, demonstration must be provided at least once.</w:t>
      </w:r>
    </w:p>
    <w:p w:rsidR="00000000" w:rsidRPr="003F5FF1" w:rsidP="003F5FF1">
      <w:pPr>
        <w:pStyle w:val="Heading1"/>
      </w:pPr>
      <w:bookmarkStart w:id="12" w:name="O_1274652"/>
      <w:bookmarkEnd w:id="12"/>
      <w:r w:rsidRPr="003F5FF1">
        <w:t>Knowledge Evidence</w:t>
      </w:r>
    </w:p>
    <w:p w:rsidR="00000000" w:rsidRPr="003F5FF1" w:rsidP="00DB11DB">
      <w:pPr>
        <w:pStyle w:val="BodyText"/>
      </w:pPr>
      <w:r w:rsidRPr="003F5FF1">
        <w:t>There must be evidence the candidate has knowledge of:</w:t>
      </w:r>
    </w:p>
    <w:p w:rsidR="00000000" w:rsidRPr="003F5FF1" w:rsidP="003F5FF1">
      <w:pPr>
        <w:pStyle w:val="ListBullet"/>
      </w:pPr>
      <w:r w:rsidRPr="003F5FF1">
        <w:t>work health and safety (WHS) requirements relevant to PLC-based industrial control systems</w:t>
      </w:r>
    </w:p>
    <w:p w:rsidR="00000000" w:rsidRPr="003F5FF1" w:rsidP="003F5FF1">
      <w:pPr>
        <w:pStyle w:val="ListBullet"/>
      </w:pPr>
      <w:r w:rsidRPr="003F5FF1">
        <w:t>sources of technical information relating to PLC-based industrial control systems including manufacturer’s specifications, workplace procedures and other relevant so</w:t>
      </w:r>
      <w:r w:rsidRPr="003F5FF1">
        <w:t xml:space="preserve">urces </w:t>
      </w:r>
    </w:p>
    <w:p w:rsidR="00000000" w:rsidRPr="003F5FF1" w:rsidP="003F5FF1">
      <w:pPr>
        <w:pStyle w:val="ListBullet"/>
      </w:pPr>
      <w:r w:rsidRPr="003F5FF1">
        <w:t>features of programmable controllers including:</w:t>
      </w:r>
    </w:p>
    <w:p w:rsidR="00000000" w:rsidRPr="003F5FF1" w:rsidP="003F5FF1">
      <w:pPr>
        <w:pStyle w:val="ListBullet2"/>
      </w:pPr>
      <w:r w:rsidRPr="003F5FF1">
        <w:t xml:space="preserve">relay control, static logic control and programmable control </w:t>
      </w:r>
    </w:p>
    <w:p w:rsidR="00000000" w:rsidRPr="003F5FF1" w:rsidP="003F5FF1">
      <w:pPr>
        <w:pStyle w:val="ListBullet2"/>
      </w:pPr>
      <w:r w:rsidRPr="003F5FF1">
        <w:t xml:space="preserve">programmable controller block diagram (inputs and outputs) </w:t>
      </w:r>
    </w:p>
    <w:p w:rsidR="00000000" w:rsidRPr="003F5FF1" w:rsidP="003F5FF1">
      <w:pPr>
        <w:pStyle w:val="ListBullet2"/>
      </w:pPr>
      <w:r w:rsidRPr="003F5FF1">
        <w:t xml:space="preserve">programmable controller symbols </w:t>
      </w:r>
    </w:p>
    <w:p w:rsidR="00000000" w:rsidRPr="003F5FF1" w:rsidP="003F5FF1">
      <w:pPr>
        <w:pStyle w:val="ListBullet2"/>
      </w:pPr>
      <w:r w:rsidRPr="003F5FF1">
        <w:t xml:space="preserve">programmable controller functions </w:t>
      </w:r>
    </w:p>
    <w:p w:rsidR="00000000" w:rsidRPr="003F5FF1" w:rsidP="003F5FF1">
      <w:pPr>
        <w:pStyle w:val="ListBullet2"/>
      </w:pPr>
      <w:r w:rsidRPr="003F5FF1">
        <w:t>numbering systems start-up procedures</w:t>
      </w:r>
    </w:p>
    <w:p w:rsidR="00000000" w:rsidRPr="003F5FF1" w:rsidP="003F5FF1">
      <w:pPr>
        <w:pStyle w:val="ListBullet2"/>
      </w:pPr>
      <w:r w:rsidRPr="003F5FF1">
        <w:t xml:space="preserve">special units </w:t>
      </w:r>
    </w:p>
    <w:p w:rsidR="00000000" w:rsidRPr="003F5FF1" w:rsidP="003F5FF1">
      <w:pPr>
        <w:pStyle w:val="ListBullet"/>
      </w:pPr>
      <w:r w:rsidRPr="003F5FF1">
        <w:t>advantages of distributed control PLCs in Industry 4.0 including:</w:t>
      </w:r>
    </w:p>
    <w:p w:rsidR="00000000" w:rsidRPr="003F5FF1" w:rsidP="003F5FF1">
      <w:pPr>
        <w:pStyle w:val="ListBullet2"/>
      </w:pPr>
      <w:r w:rsidRPr="003F5FF1">
        <w:t>shorter communication loops</w:t>
      </w:r>
    </w:p>
    <w:p w:rsidR="00000000" w:rsidRPr="003F5FF1" w:rsidP="003F5FF1">
      <w:pPr>
        <w:pStyle w:val="ListBullet2"/>
      </w:pPr>
      <w:r w:rsidRPr="003F5FF1">
        <w:t>facilitation of redundancy and backup</w:t>
      </w:r>
    </w:p>
    <w:p w:rsidR="00000000" w:rsidRPr="003F5FF1" w:rsidP="003F5FF1">
      <w:pPr>
        <w:pStyle w:val="ListBullet2"/>
      </w:pPr>
      <w:r w:rsidRPr="003F5FF1">
        <w:t>increased opportunity for incremental improvement to operations</w:t>
      </w:r>
    </w:p>
    <w:p w:rsidR="00000000" w:rsidRPr="003F5FF1" w:rsidP="003F5FF1">
      <w:pPr>
        <w:pStyle w:val="ListBullet"/>
      </w:pPr>
      <w:r w:rsidRPr="003F5FF1">
        <w:t>type</w:t>
      </w:r>
      <w:r w:rsidRPr="003F5FF1">
        <w:t>s of local and remote PLC connectivity including:</w:t>
      </w:r>
    </w:p>
    <w:p w:rsidR="00000000" w:rsidRPr="003F5FF1" w:rsidP="003F5FF1">
      <w:pPr>
        <w:pStyle w:val="ListBullet2"/>
      </w:pPr>
      <w:r w:rsidRPr="003F5FF1">
        <w:t>sensor-PLC</w:t>
      </w:r>
    </w:p>
    <w:p w:rsidR="00000000" w:rsidRPr="003F5FF1" w:rsidP="003F5FF1">
      <w:pPr>
        <w:pStyle w:val="ListBullet2"/>
      </w:pPr>
      <w:r w:rsidRPr="003F5FF1">
        <w:t xml:space="preserve">PLC – supervisory control and data acquisition (SCADA) system </w:t>
      </w:r>
    </w:p>
    <w:p w:rsidR="00000000" w:rsidRPr="003F5FF1" w:rsidP="003F5FF1">
      <w:pPr>
        <w:pStyle w:val="ListBullet2"/>
      </w:pPr>
      <w:r w:rsidRPr="003F5FF1">
        <w:t>PLC – enterprise resource planning system (ERP)</w:t>
      </w:r>
    </w:p>
    <w:p w:rsidR="00000000" w:rsidRPr="003F5FF1" w:rsidP="003F5FF1">
      <w:pPr>
        <w:pStyle w:val="ListBullet2"/>
      </w:pPr>
      <w:r w:rsidRPr="003F5FF1">
        <w:t>PLC – human machine interface</w:t>
      </w:r>
    </w:p>
    <w:p w:rsidR="00000000" w:rsidRPr="003F5FF1" w:rsidP="003F5FF1">
      <w:pPr>
        <w:pStyle w:val="ListBullet2"/>
      </w:pPr>
      <w:r w:rsidRPr="003F5FF1">
        <w:t>PLC – non-manufacturing-based programs</w:t>
      </w:r>
    </w:p>
    <w:p w:rsidR="00000000" w:rsidRPr="003F5FF1" w:rsidP="003F5FF1">
      <w:pPr>
        <w:pStyle w:val="ListBullet"/>
      </w:pPr>
      <w:r w:rsidRPr="003F5FF1">
        <w:t>ethernet and WiFi protocols relevant to PLCs</w:t>
      </w:r>
    </w:p>
    <w:p w:rsidR="00000000" w:rsidRPr="003F5FF1" w:rsidP="003F5FF1">
      <w:pPr>
        <w:pStyle w:val="ListBullet"/>
      </w:pPr>
      <w:r w:rsidRPr="003F5FF1">
        <w:t>relay logic circuits including:</w:t>
      </w:r>
    </w:p>
    <w:p w:rsidR="00000000" w:rsidRPr="003F5FF1" w:rsidP="003F5FF1">
      <w:pPr>
        <w:pStyle w:val="ListBullet2"/>
      </w:pPr>
      <w:r w:rsidRPr="003F5FF1">
        <w:t>series</w:t>
      </w:r>
    </w:p>
    <w:p w:rsidR="00000000" w:rsidRPr="003F5FF1" w:rsidP="003F5FF1">
      <w:pPr>
        <w:pStyle w:val="ListBullet2"/>
      </w:pPr>
      <w:r w:rsidRPr="003F5FF1">
        <w:t>parallel</w:t>
      </w:r>
    </w:p>
    <w:p w:rsidR="00000000" w:rsidRPr="003F5FF1" w:rsidP="003F5FF1">
      <w:pPr>
        <w:pStyle w:val="ListBullet2"/>
      </w:pPr>
      <w:r w:rsidRPr="003F5FF1">
        <w:t>combination of series and parallel</w:t>
      </w:r>
    </w:p>
    <w:p w:rsidR="00000000" w:rsidRPr="003F5FF1" w:rsidP="003F5FF1">
      <w:pPr>
        <w:pStyle w:val="ListBullet2"/>
      </w:pPr>
      <w:r w:rsidRPr="003F5FF1">
        <w:t>interlocking</w:t>
      </w:r>
    </w:p>
    <w:p w:rsidR="00000000" w:rsidRPr="003F5FF1" w:rsidP="003F5FF1">
      <w:pPr>
        <w:pStyle w:val="ListBullet"/>
      </w:pPr>
      <w:r w:rsidRPr="003F5FF1">
        <w:t>programmable logic including:</w:t>
      </w:r>
    </w:p>
    <w:p w:rsidR="00000000" w:rsidRPr="003F5FF1" w:rsidP="003F5FF1">
      <w:pPr>
        <w:pStyle w:val="ListBullet2"/>
      </w:pPr>
      <w:r w:rsidRPr="003F5FF1">
        <w:t>on state instruction</w:t>
      </w:r>
    </w:p>
    <w:p w:rsidR="00000000" w:rsidRPr="003F5FF1" w:rsidP="003F5FF1">
      <w:pPr>
        <w:pStyle w:val="ListBullet2"/>
      </w:pPr>
      <w:r w:rsidRPr="003F5FF1">
        <w:t>series equivalent circuits</w:t>
      </w:r>
    </w:p>
    <w:p w:rsidR="00000000" w:rsidRPr="003F5FF1" w:rsidP="003F5FF1">
      <w:pPr>
        <w:pStyle w:val="ListBullet2"/>
      </w:pPr>
      <w:r w:rsidRPr="003F5FF1">
        <w:t>parallel equivalent circuits</w:t>
      </w:r>
    </w:p>
    <w:p w:rsidR="00000000" w:rsidRPr="003F5FF1" w:rsidP="003F5FF1">
      <w:pPr>
        <w:pStyle w:val="ListBullet2"/>
      </w:pPr>
      <w:r w:rsidRPr="003F5FF1">
        <w:t>combi</w:t>
      </w:r>
      <w:r w:rsidRPr="003F5FF1">
        <w:t>nation series/parallel</w:t>
      </w:r>
    </w:p>
    <w:p w:rsidR="00000000" w:rsidRPr="003F5FF1" w:rsidP="003F5FF1">
      <w:pPr>
        <w:pStyle w:val="ListBullet2"/>
      </w:pPr>
      <w:r w:rsidRPr="003F5FF1">
        <w:t>off state instruction</w:t>
      </w:r>
    </w:p>
    <w:p w:rsidR="00000000" w:rsidRPr="003F5FF1" w:rsidP="003F5FF1">
      <w:pPr>
        <w:pStyle w:val="ListBullet"/>
      </w:pPr>
      <w:r w:rsidRPr="003F5FF1">
        <w:t>control relay logic conversion</w:t>
      </w:r>
    </w:p>
    <w:p w:rsidR="00000000" w:rsidRPr="003F5FF1" w:rsidP="003F5FF1">
      <w:pPr>
        <w:pStyle w:val="ListBullet"/>
      </w:pPr>
      <w:r w:rsidRPr="003F5FF1">
        <w:t>fail safe including:</w:t>
      </w:r>
    </w:p>
    <w:p w:rsidR="00000000" w:rsidRPr="003F5FF1" w:rsidP="003F5FF1">
      <w:pPr>
        <w:pStyle w:val="ListBullet2"/>
      </w:pPr>
      <w:r w:rsidRPr="003F5FF1">
        <w:t>identifying need for fail safe</w:t>
      </w:r>
    </w:p>
    <w:p w:rsidR="00000000" w:rsidRPr="003F5FF1" w:rsidP="003F5FF1">
      <w:pPr>
        <w:pStyle w:val="ListBullet2"/>
      </w:pPr>
      <w:r w:rsidRPr="003F5FF1">
        <w:t>programming fail safe</w:t>
      </w:r>
    </w:p>
    <w:p w:rsidR="00000000" w:rsidRPr="003F5FF1" w:rsidP="003F5FF1">
      <w:pPr>
        <w:pStyle w:val="ListBullet2"/>
      </w:pPr>
      <w:r w:rsidRPr="003F5FF1">
        <w:t>hardware fail safe</w:t>
      </w:r>
    </w:p>
    <w:p w:rsidR="00000000" w:rsidRPr="003F5FF1" w:rsidP="003F5FF1">
      <w:pPr>
        <w:pStyle w:val="ListBullet2"/>
      </w:pPr>
      <w:r w:rsidRPr="003F5FF1">
        <w:t>program editors</w:t>
      </w:r>
    </w:p>
    <w:p w:rsidR="00000000" w:rsidRPr="003F5FF1" w:rsidP="003F5FF1">
      <w:pPr>
        <w:pStyle w:val="ListBullet2"/>
      </w:pPr>
      <w:r w:rsidRPr="003F5FF1">
        <w:t>Grafcet</w:t>
      </w:r>
    </w:p>
    <w:p w:rsidR="00000000" w:rsidRPr="003F5FF1" w:rsidP="003F5FF1">
      <w:pPr>
        <w:pStyle w:val="ListBullet2"/>
      </w:pPr>
      <w:r w:rsidRPr="003F5FF1">
        <w:t>statement list</w:t>
      </w:r>
    </w:p>
    <w:p w:rsidR="00000000" w:rsidRPr="003F5FF1" w:rsidP="003F5FF1">
      <w:pPr>
        <w:pStyle w:val="ListBullet2"/>
      </w:pPr>
      <w:r w:rsidRPr="003F5FF1">
        <w:t>ladder</w:t>
      </w:r>
    </w:p>
    <w:p w:rsidR="00000000" w:rsidRPr="003F5FF1" w:rsidP="003F5FF1">
      <w:pPr>
        <w:pStyle w:val="ListBullet2"/>
      </w:pPr>
      <w:r w:rsidRPr="003F5FF1">
        <w:t>graphical</w:t>
      </w:r>
    </w:p>
    <w:p w:rsidR="00000000" w:rsidRPr="003F5FF1" w:rsidP="003F5FF1">
      <w:pPr>
        <w:pStyle w:val="ListBullet"/>
      </w:pPr>
      <w:r w:rsidRPr="003F5FF1">
        <w:t>advanced logic concepts including:</w:t>
      </w:r>
    </w:p>
    <w:p w:rsidR="00000000" w:rsidRPr="003F5FF1" w:rsidP="003F5FF1">
      <w:pPr>
        <w:pStyle w:val="ListBullet2"/>
      </w:pPr>
      <w:r w:rsidRPr="003F5FF1">
        <w:t xml:space="preserve">move </w:t>
      </w:r>
    </w:p>
    <w:p w:rsidR="00000000" w:rsidRPr="003F5FF1" w:rsidP="003F5FF1">
      <w:pPr>
        <w:pStyle w:val="ListBullet2"/>
      </w:pPr>
      <w:r w:rsidRPr="003F5FF1">
        <w:t xml:space="preserve">block transfer </w:t>
      </w:r>
    </w:p>
    <w:p w:rsidR="00000000" w:rsidRPr="003F5FF1" w:rsidP="003F5FF1">
      <w:pPr>
        <w:pStyle w:val="ListBullet2"/>
      </w:pPr>
      <w:r w:rsidRPr="003F5FF1">
        <w:t xml:space="preserve">compare </w:t>
      </w:r>
    </w:p>
    <w:p w:rsidR="00000000" w:rsidRPr="003F5FF1" w:rsidP="003F5FF1">
      <w:pPr>
        <w:pStyle w:val="ListBullet2"/>
      </w:pPr>
      <w:r w:rsidRPr="003F5FF1">
        <w:t xml:space="preserve">block compare </w:t>
      </w:r>
    </w:p>
    <w:p w:rsidR="00000000" w:rsidRPr="003F5FF1" w:rsidP="003F5FF1">
      <w:pPr>
        <w:pStyle w:val="ListBullet2"/>
      </w:pPr>
      <w:r w:rsidRPr="003F5FF1">
        <w:t xml:space="preserve">and words </w:t>
      </w:r>
    </w:p>
    <w:p w:rsidR="00000000" w:rsidRPr="003F5FF1" w:rsidP="003F5FF1">
      <w:pPr>
        <w:pStyle w:val="ListBullet2"/>
      </w:pPr>
      <w:r w:rsidRPr="003F5FF1">
        <w:t xml:space="preserve">mask </w:t>
      </w:r>
    </w:p>
    <w:p w:rsidR="00000000" w:rsidRPr="003F5FF1" w:rsidP="003F5FF1">
      <w:pPr>
        <w:pStyle w:val="ListBullet2"/>
      </w:pPr>
      <w:r w:rsidRPr="003F5FF1">
        <w:t xml:space="preserve">maths function </w:t>
      </w:r>
    </w:p>
    <w:p w:rsidR="00000000" w:rsidRPr="003F5FF1" w:rsidP="003F5FF1">
      <w:pPr>
        <w:pStyle w:val="ListBullet2"/>
      </w:pPr>
      <w:r w:rsidRPr="003F5FF1">
        <w:t xml:space="preserve">scaling and unscaling </w:t>
      </w:r>
    </w:p>
    <w:p w:rsidR="00000000" w:rsidRPr="003F5FF1" w:rsidP="003F5FF1">
      <w:pPr>
        <w:pStyle w:val="ListBullet2"/>
      </w:pPr>
      <w:r w:rsidRPr="003F5FF1">
        <w:t xml:space="preserve">shift register </w:t>
      </w:r>
    </w:p>
    <w:p w:rsidR="00000000" w:rsidRPr="003F5FF1" w:rsidP="003F5FF1">
      <w:pPr>
        <w:pStyle w:val="ListBullet2"/>
      </w:pPr>
      <w:r w:rsidRPr="003F5FF1">
        <w:t xml:space="preserve">multiplexing </w:t>
      </w:r>
    </w:p>
    <w:p w:rsidR="00000000" w:rsidRPr="003F5FF1" w:rsidP="003F5FF1">
      <w:pPr>
        <w:pStyle w:val="ListBullet"/>
      </w:pPr>
      <w:r>
        <w:t>•</w:t>
      </w:r>
      <w:r>
        <w:tab/>
      </w:r>
      <w:r w:rsidRPr="003F5FF1">
        <w:t>sequencer encompassing:</w:t>
      </w:r>
    </w:p>
    <w:p w:rsidR="00000000" w:rsidRPr="003F5FF1" w:rsidP="003F5FF1">
      <w:pPr>
        <w:pStyle w:val="ListBullet2"/>
      </w:pPr>
      <w:r w:rsidRPr="003F5FF1">
        <w:t>application</w:t>
      </w:r>
    </w:p>
    <w:p w:rsidR="00000000" w:rsidRPr="003F5FF1" w:rsidP="003F5FF1">
      <w:pPr>
        <w:pStyle w:val="ListBullet2"/>
      </w:pPr>
      <w:r w:rsidRPr="003F5FF1">
        <w:t>event</w:t>
      </w:r>
    </w:p>
    <w:p w:rsidR="00000000" w:rsidRPr="003F5FF1" w:rsidP="003F5FF1">
      <w:pPr>
        <w:pStyle w:val="ListBullet2"/>
      </w:pPr>
      <w:r w:rsidRPr="003F5FF1">
        <w:t>time driven</w:t>
      </w:r>
    </w:p>
    <w:p w:rsidR="00000000" w:rsidRPr="003F5FF1" w:rsidP="003F5FF1">
      <w:pPr>
        <w:pStyle w:val="ListBullet"/>
      </w:pPr>
      <w:r w:rsidRPr="003F5FF1">
        <w:t>Boolean algebra</w:t>
      </w:r>
    </w:p>
    <w:p w:rsidR="00000000" w:rsidRPr="003F5FF1" w:rsidP="003F5FF1">
      <w:pPr>
        <w:pStyle w:val="ListBullet"/>
      </w:pPr>
      <w:r w:rsidRPr="003F5FF1">
        <w:t>counters and timers</w:t>
      </w:r>
    </w:p>
    <w:p w:rsidR="00000000" w:rsidRPr="003F5FF1" w:rsidP="003F5FF1">
      <w:pPr>
        <w:pStyle w:val="ListBullet"/>
      </w:pPr>
      <w:r w:rsidRPr="003F5FF1">
        <w:t>bit operations</w:t>
      </w:r>
    </w:p>
    <w:p w:rsidR="00000000" w:rsidRPr="003F5FF1" w:rsidP="003F5FF1">
      <w:pPr>
        <w:pStyle w:val="ListBullet"/>
      </w:pPr>
      <w:r w:rsidRPr="003F5FF1">
        <w:t>data protocols</w:t>
      </w:r>
    </w:p>
    <w:p w:rsidR="00000000" w:rsidRPr="003F5FF1" w:rsidP="003F5FF1">
      <w:pPr>
        <w:pStyle w:val="ListBullet"/>
      </w:pPr>
      <w:r w:rsidRPr="003F5FF1">
        <w:t>cyber-security procedures and protocols relevant to PLCs</w:t>
      </w:r>
    </w:p>
    <w:p w:rsidR="00000000" w:rsidRPr="003F5FF1" w:rsidP="003F5FF1">
      <w:pPr>
        <w:pStyle w:val="ListBullet"/>
      </w:pPr>
      <w:r w:rsidRPr="003F5FF1">
        <w:t>diagnostic and troubleshooting procedures for PLC-based industrial control systems and their components</w:t>
      </w:r>
    </w:p>
    <w:p w:rsidR="00DB11DB" w:rsidP="003F5FF1">
      <w:pPr>
        <w:pStyle w:val="ListBullet"/>
      </w:pPr>
      <w:r w:rsidRPr="003F5FF1">
        <w:t xml:space="preserve">procedures for documenting and reporting PLC </w:t>
      </w:r>
      <w:r w:rsidRPr="003F5FF1">
        <w:t>program and test outcomes.</w:t>
      </w:r>
    </w:p>
    <w:p w:rsidR="00DB11DB" w:rsidP="003F5FF1">
      <w:pPr>
        <w:pStyle w:val="ListBullet"/>
      </w:pPr>
    </w:p>
    <w:p w:rsidR="00000000" w:rsidRPr="003F5FF1" w:rsidP="003F5FF1">
      <w:pPr>
        <w:pStyle w:val="Heading1"/>
      </w:pPr>
      <w:bookmarkStart w:id="13" w:name="O_1274653"/>
      <w:bookmarkEnd w:id="13"/>
      <w:r w:rsidRPr="003F5FF1">
        <w:t>Assessment Conditions</w:t>
      </w:r>
    </w:p>
    <w:p w:rsidR="00000000" w:rsidRPr="003F5FF1" w:rsidP="003F5FF1">
      <w:pPr>
        <w:pStyle w:val="ListBullet"/>
      </w:pPr>
      <w:r w:rsidRPr="003F5FF1">
        <w:t>Assessors must:</w:t>
      </w:r>
    </w:p>
    <w:p w:rsidR="00000000" w:rsidRPr="003F5FF1" w:rsidP="003F5FF1">
      <w:pPr>
        <w:pStyle w:val="ListBullet2"/>
      </w:pPr>
      <w:r w:rsidRPr="003F5FF1">
        <w:t>have vocational competency in problem solving PLC based industrial control system at least to the level being assessed with relevant industry knowledge and experience</w:t>
      </w:r>
    </w:p>
    <w:p w:rsidR="00000000" w:rsidRPr="003F5FF1" w:rsidP="003F5FF1">
      <w:pPr>
        <w:pStyle w:val="ListBullet2"/>
      </w:pPr>
      <w:r w:rsidRPr="003F5FF1">
        <w:t xml:space="preserve">satisfy the assessor requirements in the </w:t>
      </w:r>
      <w:r w:rsidRPr="003F5FF1">
        <w:rPr>
          <w:rStyle w:val="Emphasis"/>
        </w:rPr>
        <w:t>Standards for Registered Training Organisations 2015</w:t>
      </w:r>
      <w:r w:rsidRPr="003F5FF1">
        <w:t xml:space="preserve"> or its replacement and comply with the </w:t>
      </w:r>
      <w:r w:rsidRPr="003F5FF1">
        <w:rPr>
          <w:rStyle w:val="Emphasis"/>
        </w:rPr>
        <w:t>National Vocational Education and Training Regulator Act 2011</w:t>
      </w:r>
      <w:r w:rsidRPr="003F5FF1">
        <w:t>, its replacement or equivalent legislation covering VET regul</w:t>
      </w:r>
      <w:r w:rsidRPr="003F5FF1">
        <w:t>ation in a non-referring state/territory as the case requires.</w:t>
      </w:r>
    </w:p>
    <w:p w:rsidR="00000000" w:rsidRPr="003F5FF1" w:rsidP="003F5FF1">
      <w:pPr>
        <w:pStyle w:val="ListBullet"/>
      </w:pPr>
      <w:r w:rsidRPr="003F5FF1">
        <w:t>Where possible, assessment must occur in operational workplace situations. Where this is not possible or where personal safety or environmental damage are limiting factors, assessment must occ</w:t>
      </w:r>
      <w:r w:rsidRPr="003F5FF1">
        <w:t xml:space="preserve">ur in a sufficiently rigorous simulated environment that reflects realistic operational workplace conditions that cover all aspects of workplace performance, including environment, task skills, task management skills, contingency management skills and job </w:t>
      </w:r>
      <w:r w:rsidRPr="003F5FF1">
        <w:t>role environment skills.</w:t>
      </w:r>
    </w:p>
    <w:p w:rsidR="00000000" w:rsidRPr="003F5FF1" w:rsidP="003F5FF1">
      <w:pPr>
        <w:pStyle w:val="ListBullet"/>
      </w:pPr>
      <w:r w:rsidRPr="003F5FF1">
        <w:t>There must be access to all tools, equipment, materials and documentation required, including relevant workplace procedures, product and manufacturing specifications.</w:t>
      </w:r>
    </w:p>
    <w:p w:rsidR="00DB11DB" w:rsidP="003F5FF1">
      <w:pPr>
        <w:pStyle w:val="ListBullet"/>
      </w:pPr>
      <w:r w:rsidRPr="003F5FF1">
        <w:t>Assessment processes and techniques must be appropriate to the l</w:t>
      </w:r>
      <w:r w:rsidRPr="003F5FF1">
        <w:t>anguage, literacy and numeracy requirements of the work being performed and the needs of the candidate.</w:t>
      </w:r>
    </w:p>
    <w:p w:rsidR="00DB11DB" w:rsidP="003F5FF1">
      <w:pPr>
        <w:pStyle w:val="ListBullet"/>
      </w:pPr>
    </w:p>
    <w:p w:rsidR="00000000" w:rsidRPr="003F5FF1" w:rsidP="003F5FF1">
      <w:pPr>
        <w:pStyle w:val="Heading1"/>
      </w:pPr>
      <w:bookmarkStart w:id="14" w:name="O_1274656"/>
      <w:bookmarkEnd w:id="14"/>
      <w:r w:rsidRPr="003F5FF1">
        <w:t>Links</w:t>
      </w:r>
    </w:p>
    <w:p w:rsidR="00000000" w:rsidRPr="003F5FF1" w:rsidP="00DB11DB">
      <w:pPr>
        <w:pStyle w:val="BodyText"/>
      </w:pPr>
      <w:r w:rsidRPr="003F5F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A5D0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F5FF1" w:rsidP="003F5FF1"/>
    <w:sectPr w:rsidSect="003F5F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F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FF1" w:rsidRPr="00DB11DB" w:rsidP="00DB11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F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1DB" w:rsidP="003F5F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B11DB" w:rsidP="003F5F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B11DB" w:rsidP="003F5F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FF1" w:rsidP="003F5F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11DB">
      <w:t>Approved</w:t>
    </w:r>
    <w:r w:rsidR="00DB11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11D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11DB">
      <w:rPr>
        <w:noProof/>
      </w:rPr>
      <w:t>6</w:t>
    </w:r>
    <w:r>
      <w:rPr>
        <w:noProof/>
      </w:rPr>
      <w:fldChar w:fldCharType="end"/>
    </w:r>
  </w:p>
  <w:p w:rsidR="003F5FF1" w:rsidP="003F5F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11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11DB">
      <w:t>Manufacturing Industry Skills Alliance</w:t>
    </w:r>
    <w:r w:rsidR="00DB11DB">
      <w:fldChar w:fldCharType="end"/>
    </w:r>
  </w:p>
  <w:p w:rsidR="003F5FF1" w:rsidP="003F5F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F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1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FF1" w:rsidRPr="00DB11DB" w:rsidP="00DB11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F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1DB" w:rsidRPr="002D2AF8" w:rsidP="003F5F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MEM29004 Analyse and problem solve a PLC based industrial control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11DB" w:rsidP="003F5F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FF1" w:rsidRPr="002D2AF8" w:rsidP="003F5F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11DB">
      <w:t>MEM29004 Analyse and problem solve a PLC based industrial control system</w:t>
    </w:r>
    <w:r w:rsidR="00DB11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11DB">
      <w:rPr>
        <w:noProof/>
      </w:rPr>
      <w:t>2 March 2025</w:t>
    </w:r>
    <w:r>
      <w:fldChar w:fldCharType="end"/>
    </w:r>
  </w:p>
  <w:p w:rsidR="003F5FF1" w:rsidP="003F5F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C819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4EC6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FCE3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F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F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F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F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F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F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F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F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F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F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F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FF1"/>
  </w:style>
  <w:style w:type="character" w:customStyle="1" w:styleId="Heading1Char">
    <w:name w:val="Heading 1 Char"/>
    <w:basedOn w:val="DefaultParagraphFont"/>
    <w:link w:val="Heading1"/>
    <w:rsid w:val="003F5F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F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F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5FF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5FF1"/>
    <w:rPr>
      <w:b/>
      <w:spacing w:val="0"/>
    </w:rPr>
  </w:style>
  <w:style w:type="paragraph" w:styleId="ListBullet2">
    <w:name w:val="List Bullet 2"/>
    <w:basedOn w:val="List2"/>
    <w:rsid w:val="003F5FF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5FF1"/>
    <w:rPr>
      <w:i/>
    </w:rPr>
  </w:style>
  <w:style w:type="paragraph" w:customStyle="1" w:styleId="SuperHeading">
    <w:name w:val="SuperHeading"/>
    <w:basedOn w:val="Normal"/>
    <w:rsid w:val="003F5F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F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F5FF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F5F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F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F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F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F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F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F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F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F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F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F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F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F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F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F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F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F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F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5F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5F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5F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F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F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5F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F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F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F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F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F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F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F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F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5F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F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F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FF1"/>
  </w:style>
  <w:style w:type="paragraph" w:styleId="TableofFigures">
    <w:name w:val="table of figures"/>
    <w:basedOn w:val="Normal"/>
    <w:next w:val="Normal"/>
    <w:semiHidden/>
    <w:rsid w:val="003F5F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FF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F5FF1"/>
    <w:rPr>
      <w:rFonts w:ascii="Wingdings" w:hAnsi="Wingdings"/>
    </w:rPr>
  </w:style>
  <w:style w:type="paragraph" w:customStyle="1" w:styleId="TableHeading">
    <w:name w:val="Table Heading"/>
    <w:basedOn w:val="HeadingBase"/>
    <w:rsid w:val="003F5F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FF1"/>
    <w:rPr>
      <w:color w:val="0033CC"/>
      <w:u w:val="none"/>
    </w:rPr>
  </w:style>
  <w:style w:type="paragraph" w:customStyle="1" w:styleId="BodyTextRight">
    <w:name w:val="Body Text Right"/>
    <w:basedOn w:val="BodyText"/>
    <w:rsid w:val="003F5F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F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FF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F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F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F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FF1"/>
    <w:rPr>
      <w:sz w:val="32"/>
    </w:rPr>
  </w:style>
  <w:style w:type="paragraph" w:customStyle="1" w:styleId="HeadingProcedure">
    <w:name w:val="Heading Procedure"/>
    <w:basedOn w:val="HeadingBase"/>
    <w:next w:val="Normal"/>
    <w:rsid w:val="003F5F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FF1"/>
    <w:pPr>
      <w:spacing w:before="60" w:after="60"/>
    </w:pPr>
  </w:style>
  <w:style w:type="paragraph" w:styleId="ListContinue">
    <w:name w:val="List Continue"/>
    <w:basedOn w:val="List"/>
    <w:rsid w:val="003F5FF1"/>
    <w:pPr>
      <w:ind w:firstLine="0"/>
    </w:pPr>
  </w:style>
  <w:style w:type="paragraph" w:customStyle="1" w:styleId="ListNote">
    <w:name w:val="List Note"/>
    <w:basedOn w:val="List"/>
    <w:rsid w:val="003F5F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F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F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FF1"/>
    <w:rPr>
      <w:rFonts w:ascii="Courier New" w:hAnsi="Courier New"/>
    </w:rPr>
  </w:style>
  <w:style w:type="paragraph" w:customStyle="1" w:styleId="NoteBullet">
    <w:name w:val="Note Bullet"/>
    <w:basedOn w:val="Note"/>
    <w:rsid w:val="003F5F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F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F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F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FF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F5F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F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FF1"/>
    <w:rPr>
      <w:b/>
      <w:smallCaps/>
    </w:rPr>
  </w:style>
  <w:style w:type="paragraph" w:customStyle="1" w:styleId="TableListNumber">
    <w:name w:val="Table List Number"/>
    <w:basedOn w:val="ListNumber"/>
    <w:rsid w:val="003F5F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F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FF1"/>
    <w:pPr>
      <w:numPr>
        <w:numId w:val="10"/>
      </w:numPr>
    </w:pPr>
  </w:style>
  <w:style w:type="paragraph" w:customStyle="1" w:styleId="ListAlpha2">
    <w:name w:val="List Alpha 2"/>
    <w:basedOn w:val="List2"/>
    <w:rsid w:val="003F5FF1"/>
    <w:pPr>
      <w:numPr>
        <w:numId w:val="9"/>
      </w:numPr>
    </w:pPr>
  </w:style>
  <w:style w:type="paragraph" w:styleId="List2">
    <w:name w:val="List 2"/>
    <w:basedOn w:val="BodyText"/>
    <w:rsid w:val="003F5F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F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F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FF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F5FF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F5FF1"/>
    <w:pPr>
      <w:numPr>
        <w:numId w:val="5"/>
      </w:numPr>
    </w:pPr>
  </w:style>
  <w:style w:type="paragraph" w:styleId="ListContinue2">
    <w:name w:val="List Continue 2"/>
    <w:basedOn w:val="List2"/>
    <w:rsid w:val="003F5FF1"/>
    <w:pPr>
      <w:ind w:firstLine="0"/>
    </w:pPr>
  </w:style>
  <w:style w:type="paragraph" w:styleId="ListContinue3">
    <w:name w:val="List Continue 3"/>
    <w:basedOn w:val="List3"/>
    <w:rsid w:val="003F5FF1"/>
    <w:pPr>
      <w:ind w:left="1021" w:firstLine="0"/>
    </w:pPr>
  </w:style>
  <w:style w:type="paragraph" w:styleId="ListContinue4">
    <w:name w:val="List Continue 4"/>
    <w:basedOn w:val="List4"/>
    <w:rsid w:val="003F5FF1"/>
    <w:pPr>
      <w:ind w:firstLine="0"/>
    </w:pPr>
  </w:style>
  <w:style w:type="paragraph" w:styleId="ListContinue5">
    <w:name w:val="List Continue 5"/>
    <w:basedOn w:val="List5"/>
    <w:rsid w:val="003F5FF1"/>
    <w:pPr>
      <w:ind w:firstLine="0"/>
    </w:pPr>
  </w:style>
  <w:style w:type="paragraph" w:styleId="ListNumber3">
    <w:name w:val="List Number 3"/>
    <w:basedOn w:val="List3"/>
    <w:rsid w:val="003F5FF1"/>
    <w:pPr>
      <w:numPr>
        <w:numId w:val="6"/>
      </w:numPr>
    </w:pPr>
  </w:style>
  <w:style w:type="paragraph" w:styleId="ListNumber4">
    <w:name w:val="List Number 4"/>
    <w:basedOn w:val="List4"/>
    <w:rsid w:val="003F5FF1"/>
    <w:pPr>
      <w:numPr>
        <w:numId w:val="7"/>
      </w:numPr>
    </w:pPr>
  </w:style>
  <w:style w:type="paragraph" w:styleId="ListNumber5">
    <w:name w:val="List Number 5"/>
    <w:basedOn w:val="List5"/>
    <w:rsid w:val="003F5FF1"/>
    <w:pPr>
      <w:numPr>
        <w:numId w:val="8"/>
      </w:numPr>
    </w:pPr>
  </w:style>
  <w:style w:type="paragraph" w:styleId="BlockText">
    <w:name w:val="Block Text"/>
    <w:basedOn w:val="Normal"/>
    <w:rsid w:val="003F5F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F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FF1"/>
    <w:rPr>
      <w:sz w:val="16"/>
      <w:vertAlign w:val="superscript"/>
    </w:rPr>
  </w:style>
  <w:style w:type="character" w:customStyle="1" w:styleId="Symbols">
    <w:name w:val="Symbols"/>
    <w:basedOn w:val="DefaultParagraphFont"/>
    <w:rsid w:val="003F5FF1"/>
    <w:rPr>
      <w:rFonts w:ascii="Symbol" w:hAnsi="Symbol"/>
    </w:rPr>
  </w:style>
  <w:style w:type="character" w:customStyle="1" w:styleId="MenuOptions">
    <w:name w:val="Menu Options"/>
    <w:basedOn w:val="DefaultParagraphFont"/>
    <w:rsid w:val="003F5F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FF1"/>
    <w:rPr>
      <w:b/>
    </w:rPr>
  </w:style>
  <w:style w:type="character" w:customStyle="1" w:styleId="Underlined">
    <w:name w:val="Underlined"/>
    <w:basedOn w:val="DefaultParagraphFont"/>
    <w:rsid w:val="003F5FF1"/>
    <w:rPr>
      <w:u w:val="single"/>
    </w:rPr>
  </w:style>
  <w:style w:type="paragraph" w:customStyle="1" w:styleId="TableBodyTextRight">
    <w:name w:val="Table Body Text Right"/>
    <w:basedOn w:val="TableBodyText"/>
    <w:rsid w:val="003F5F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FF1"/>
    <w:rPr>
      <w:sz w:val="18"/>
    </w:rPr>
  </w:style>
  <w:style w:type="paragraph" w:customStyle="1" w:styleId="BodySmallRight">
    <w:name w:val="Body Small Right"/>
    <w:basedOn w:val="BodyTextRight"/>
    <w:rsid w:val="003F5FF1"/>
    <w:rPr>
      <w:sz w:val="18"/>
      <w:szCs w:val="18"/>
    </w:rPr>
  </w:style>
  <w:style w:type="paragraph" w:customStyle="1" w:styleId="MarginEdition">
    <w:name w:val="Margin Edition"/>
    <w:basedOn w:val="MarginNote"/>
    <w:rsid w:val="003F5F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FF1"/>
    <w:rPr>
      <w:sz w:val="2"/>
      <w:szCs w:val="2"/>
    </w:rPr>
  </w:style>
  <w:style w:type="character" w:customStyle="1" w:styleId="Small">
    <w:name w:val="Small"/>
    <w:basedOn w:val="DefaultParagraphFont"/>
    <w:rsid w:val="003F5FF1"/>
    <w:rPr>
      <w:sz w:val="16"/>
    </w:rPr>
  </w:style>
  <w:style w:type="paragraph" w:customStyle="1" w:styleId="WideTable">
    <w:name w:val="Wide Table"/>
    <w:basedOn w:val="Normal"/>
    <w:rsid w:val="003F5F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FF1"/>
  </w:style>
  <w:style w:type="paragraph" w:styleId="Quote">
    <w:name w:val="Quote"/>
    <w:basedOn w:val="Heading1"/>
    <w:link w:val="QuoteChar"/>
    <w:qFormat/>
    <w:rsid w:val="003F5F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F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FF1"/>
    <w:pPr>
      <w:pageBreakBefore/>
    </w:pPr>
  </w:style>
  <w:style w:type="paragraph" w:customStyle="1" w:styleId="Border">
    <w:name w:val="Border"/>
    <w:basedOn w:val="Normal"/>
    <w:qFormat/>
    <w:rsid w:val="003F5F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F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F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F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F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F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F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F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F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FF1"/>
    <w:rPr>
      <w:u w:val="single"/>
    </w:rPr>
  </w:style>
  <w:style w:type="character" w:customStyle="1" w:styleId="BoldandItalics">
    <w:name w:val="Bold and Italics"/>
    <w:qFormat/>
    <w:rsid w:val="003F5FF1"/>
    <w:rPr>
      <w:b/>
      <w:i/>
      <w:u w:val="none"/>
    </w:rPr>
  </w:style>
  <w:style w:type="paragraph" w:styleId="BalloonText">
    <w:name w:val="Balloon Text"/>
    <w:basedOn w:val="Normal"/>
    <w:link w:val="BalloonTextChar"/>
    <w:rsid w:val="003F5F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F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F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F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F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F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FF1"/>
    <w:pPr>
      <w:spacing w:before="0" w:after="0"/>
    </w:pPr>
  </w:style>
  <w:style w:type="paragraph" w:customStyle="1" w:styleId="BodyTextBold">
    <w:name w:val="Body Text Bold"/>
    <w:basedOn w:val="BodyText"/>
    <w:qFormat/>
    <w:rsid w:val="003F5FF1"/>
    <w:rPr>
      <w:b/>
    </w:rPr>
  </w:style>
  <w:style w:type="character" w:styleId="Hyperlink">
    <w:name w:val="Hyperlink"/>
    <w:basedOn w:val="DefaultParagraphFont"/>
    <w:uiPriority w:val="99"/>
    <w:unhideWhenUsed/>
    <w:rsid w:val="00DB11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1420</Words>
  <Characters>9405</Characters>
  <Application>Microsoft Office Word</Application>
  <DocSecurity>0</DocSecurity>
  <Lines>285</Lines>
  <Paragraphs>204</Paragraphs>
  <ScaleCrop>false</ScaleCrop>
  <Company>Author-it Software Corporation Ltd.</Company>
  <LinksUpToDate>false</LinksUpToDate>
  <CharactersWithSpaces>10621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MEM29004 Analyse and problem solve a PLC based industrial control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2025-03-01T19:15:00Z</dcterms:created>
  <dcterms:modified xsi:type="dcterms:W3CDTF">2025-03-01T19:15:00Z</dcterms:modified>
</cp:coreProperties>
</file>