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299" w:rsidP="008032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MEM29004 Analyse and problem solve a PLC based industrial control system</w:t>
      </w:r>
      <w:r>
        <w:fldChar w:fldCharType="end"/>
      </w:r>
    </w:p>
    <w:p w:rsidR="00803299" w:rsidP="00803299">
      <w:pPr>
        <w:pStyle w:val="Version"/>
        <w:sectPr w:rsidSect="000F4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31E" w:rsidP="000F431E">
      <w:pPr>
        <w:pStyle w:val="SuperHeading"/>
      </w:pPr>
      <w:r w:rsidRPr="000F431E">
        <w:t>Assessment Requirements for MEM29004 Analyse and problem solve a PLC based industrial control system</w:t>
      </w:r>
    </w:p>
    <w:p w:rsidR="00000000" w:rsidRPr="000F431E" w:rsidP="000F431E">
      <w:pPr>
        <w:pStyle w:val="Heading1"/>
      </w:pPr>
      <w:bookmarkStart w:id="1" w:name="O_1274650"/>
      <w:bookmarkEnd w:id="1"/>
      <w:r w:rsidRPr="000F431E">
        <w:t>Modification History</w:t>
      </w:r>
    </w:p>
    <w:p w:rsidR="00000000" w:rsidRPr="000F431E" w:rsidP="00803299">
      <w:pPr>
        <w:pStyle w:val="BodyText"/>
      </w:pPr>
      <w:r w:rsidRPr="000F431E">
        <w:t>Release 1. New unit.</w:t>
      </w:r>
    </w:p>
    <w:p w:rsidR="00000000" w:rsidRPr="000F431E" w:rsidP="000F431E">
      <w:pPr>
        <w:pStyle w:val="Heading1"/>
      </w:pPr>
      <w:bookmarkStart w:id="2" w:name="O_1274651"/>
      <w:bookmarkEnd w:id="2"/>
      <w:r w:rsidRPr="000F431E">
        <w:t>Performance Evidence</w:t>
      </w:r>
    </w:p>
    <w:p w:rsidR="00000000" w:rsidRPr="000F431E" w:rsidP="00803299">
      <w:pPr>
        <w:pStyle w:val="BodyText"/>
      </w:pPr>
      <w:r w:rsidRPr="000F431E">
        <w:t>There must be evidence the candidate demonstrated the ability to:</w:t>
      </w:r>
    </w:p>
    <w:p w:rsidR="00000000" w:rsidRPr="000F431E" w:rsidP="000F431E">
      <w:pPr>
        <w:pStyle w:val="ListBullet"/>
      </w:pPr>
      <w:r w:rsidRPr="000F431E">
        <w:t>analyse complex information and documentation from at least two sources for PLC application requirements</w:t>
      </w:r>
    </w:p>
    <w:p w:rsidR="00000000" w:rsidRPr="000F431E" w:rsidP="000F431E">
      <w:pPr>
        <w:pStyle w:val="ListBullet"/>
      </w:pPr>
      <w:r w:rsidRPr="000F431E">
        <w:t>install at least two PLCs according to manufacturer’s specifications and PLC applica</w:t>
      </w:r>
      <w:r w:rsidRPr="000F431E">
        <w:t>tion requirements including:</w:t>
      </w:r>
    </w:p>
    <w:p w:rsidR="00000000" w:rsidRPr="000F431E" w:rsidP="000F431E">
      <w:pPr>
        <w:pStyle w:val="ListBullet2"/>
      </w:pPr>
      <w:r w:rsidRPr="000F431E">
        <w:t>installing required modules, connectors, and other equipment</w:t>
      </w:r>
    </w:p>
    <w:p w:rsidR="00000000" w:rsidRPr="000F431E" w:rsidP="000F431E">
      <w:pPr>
        <w:pStyle w:val="ListBullet2"/>
      </w:pPr>
      <w:r w:rsidRPr="000F431E">
        <w:t>installing PLC protection equipment including:</w:t>
      </w:r>
    </w:p>
    <w:p w:rsidR="00000000" w:rsidRPr="000F431E" w:rsidP="000F431E">
      <w:pPr>
        <w:pStyle w:val="ListBullet3"/>
      </w:pPr>
      <w:r w:rsidRPr="000F431E">
        <w:t>over-voltage and over-current</w:t>
      </w:r>
    </w:p>
    <w:p w:rsidR="00000000" w:rsidRPr="000F431E" w:rsidP="000F431E">
      <w:pPr>
        <w:pStyle w:val="ListBullet3"/>
      </w:pPr>
      <w:r w:rsidRPr="000F431E">
        <w:t xml:space="preserve">physical shielding </w:t>
      </w:r>
    </w:p>
    <w:p w:rsidR="00000000" w:rsidRPr="000F431E" w:rsidP="000F431E">
      <w:pPr>
        <w:pStyle w:val="ListBullet3"/>
      </w:pPr>
      <w:r w:rsidRPr="000F431E">
        <w:t>magnetic shielding</w:t>
      </w:r>
    </w:p>
    <w:p w:rsidR="00000000" w:rsidRPr="000F431E" w:rsidP="000F431E">
      <w:pPr>
        <w:pStyle w:val="ListBullet3"/>
      </w:pPr>
      <w:r w:rsidRPr="000F431E">
        <w:t>physical security and access barriers/equipment</w:t>
      </w:r>
    </w:p>
    <w:p w:rsidR="00000000" w:rsidRPr="000F431E" w:rsidP="000F431E">
      <w:pPr>
        <w:pStyle w:val="ListBullet2"/>
      </w:pPr>
      <w:r w:rsidRPr="000F431E">
        <w:t>using appropriate testing equipment for PLC applications</w:t>
      </w:r>
    </w:p>
    <w:p w:rsidR="00000000" w:rsidRPr="000F431E" w:rsidP="000F431E">
      <w:pPr>
        <w:pStyle w:val="ListBullet2"/>
      </w:pPr>
      <w:r w:rsidRPr="000F431E">
        <w:t>taking accurate measurements during set up and implementation of at least two PLC-based industrial control systems</w:t>
      </w:r>
    </w:p>
    <w:p w:rsidR="00000000" w:rsidRPr="000F431E" w:rsidP="000F431E">
      <w:pPr>
        <w:pStyle w:val="ListBullet2"/>
      </w:pPr>
      <w:r w:rsidRPr="000F431E">
        <w:t>documenting PLC programs and function tests</w:t>
      </w:r>
    </w:p>
    <w:p w:rsidR="00000000" w:rsidRPr="000F431E" w:rsidP="000F431E">
      <w:pPr>
        <w:pStyle w:val="ListBullet"/>
      </w:pPr>
      <w:r w:rsidRPr="000F431E">
        <w:t>install, test and debug PLC code for a</w:t>
      </w:r>
      <w:r w:rsidRPr="000F431E">
        <w:t>t least one local and one cloud-based PLC</w:t>
      </w:r>
    </w:p>
    <w:p w:rsidR="00000000" w:rsidRPr="000F431E" w:rsidP="000F431E">
      <w:pPr>
        <w:pStyle w:val="ListBullet"/>
      </w:pPr>
      <w:r w:rsidRPr="000F431E">
        <w:t>research technology developments in PLC based industrial control systems for own area of responsibility</w:t>
      </w:r>
    </w:p>
    <w:p w:rsidR="00000000" w:rsidRPr="000F431E" w:rsidP="000F431E">
      <w:pPr>
        <w:pStyle w:val="ListBullet"/>
      </w:pPr>
      <w:r w:rsidRPr="000F431E">
        <w:t>locate hardware and software faults in at least two already installed PLCs</w:t>
      </w:r>
    </w:p>
    <w:p w:rsidR="00000000" w:rsidRPr="000F431E" w:rsidP="000F431E">
      <w:pPr>
        <w:pStyle w:val="ListBullet"/>
      </w:pPr>
      <w:r w:rsidRPr="000F431E">
        <w:t>produce logic flow diagrams and state diagrams.</w:t>
      </w:r>
    </w:p>
    <w:p w:rsidR="00803299" w:rsidRPr="00803299" w:rsidP="00803299">
      <w:pPr>
        <w:pStyle w:val="BodyText"/>
        <w:rPr>
          <w:i/>
        </w:rPr>
      </w:pPr>
      <w:r w:rsidRPr="00803299">
        <w:rPr>
          <w:rStyle w:val="Emphasis"/>
        </w:rPr>
        <w:t>Note: Where a volume and/or frequency is not specified, demonstration must be provided at least once.</w:t>
      </w:r>
    </w:p>
    <w:p w:rsidR="00000000" w:rsidRPr="000F431E" w:rsidP="000F431E">
      <w:pPr>
        <w:pStyle w:val="Heading1"/>
      </w:pPr>
      <w:bookmarkStart w:id="3" w:name="O_1274652"/>
      <w:bookmarkEnd w:id="3"/>
      <w:r w:rsidRPr="000F431E">
        <w:t>Knowledge Evidence</w:t>
      </w:r>
    </w:p>
    <w:p w:rsidR="00000000" w:rsidRPr="000F431E" w:rsidP="00803299">
      <w:pPr>
        <w:pStyle w:val="BodyText"/>
      </w:pPr>
      <w:r w:rsidRPr="000F431E">
        <w:t>There must be evidence the candidate has knowledge of:</w:t>
      </w:r>
    </w:p>
    <w:p w:rsidR="00000000" w:rsidRPr="000F431E" w:rsidP="000F431E">
      <w:pPr>
        <w:pStyle w:val="ListBullet"/>
      </w:pPr>
      <w:r w:rsidRPr="000F431E">
        <w:t>work health</w:t>
      </w:r>
      <w:r w:rsidRPr="000F431E">
        <w:t xml:space="preserve"> and safety (WHS) requirements relevant to PLC-based industrial control systems</w:t>
      </w:r>
    </w:p>
    <w:p w:rsidR="00000000" w:rsidRPr="000F431E" w:rsidP="000F431E">
      <w:pPr>
        <w:pStyle w:val="ListBullet"/>
      </w:pPr>
      <w:r w:rsidRPr="000F431E">
        <w:t xml:space="preserve">sources of technical information relating to PLC-based industrial control systems including manufacturer’s specifications, workplace procedures and other relevant sources </w:t>
      </w:r>
    </w:p>
    <w:p w:rsidR="00000000" w:rsidRPr="000F431E" w:rsidP="000F431E">
      <w:pPr>
        <w:pStyle w:val="ListBullet"/>
      </w:pPr>
      <w:r w:rsidRPr="000F431E">
        <w:t>feat</w:t>
      </w:r>
      <w:r w:rsidRPr="000F431E">
        <w:t>ures of programmable controllers including:</w:t>
      </w:r>
    </w:p>
    <w:p w:rsidR="00000000" w:rsidRPr="000F431E" w:rsidP="000F431E">
      <w:pPr>
        <w:pStyle w:val="ListBullet2"/>
      </w:pPr>
      <w:r w:rsidRPr="000F431E">
        <w:t xml:space="preserve">relay control, static logic control and programmable control </w:t>
      </w:r>
    </w:p>
    <w:p w:rsidR="00000000" w:rsidRPr="000F431E" w:rsidP="000F431E">
      <w:pPr>
        <w:pStyle w:val="ListBullet2"/>
      </w:pPr>
      <w:r w:rsidRPr="000F431E">
        <w:t xml:space="preserve">programmable controller block diagram (inputs and outputs) </w:t>
      </w:r>
    </w:p>
    <w:p w:rsidR="00000000" w:rsidRPr="000F431E" w:rsidP="000F431E">
      <w:pPr>
        <w:pStyle w:val="ListBullet2"/>
      </w:pPr>
      <w:r w:rsidRPr="000F431E">
        <w:t xml:space="preserve">programmable controller symbols </w:t>
      </w:r>
    </w:p>
    <w:p w:rsidR="00000000" w:rsidRPr="000F431E" w:rsidP="000F431E">
      <w:pPr>
        <w:pStyle w:val="ListBullet2"/>
      </w:pPr>
      <w:r w:rsidRPr="000F431E">
        <w:t xml:space="preserve">programmable controller functions </w:t>
      </w:r>
    </w:p>
    <w:p w:rsidR="00000000" w:rsidRPr="000F431E" w:rsidP="000F431E">
      <w:pPr>
        <w:pStyle w:val="ListBullet2"/>
      </w:pPr>
      <w:r w:rsidRPr="000F431E">
        <w:t>numbering systems start-up procedures</w:t>
      </w:r>
    </w:p>
    <w:p w:rsidR="00000000" w:rsidRPr="000F431E" w:rsidP="000F431E">
      <w:pPr>
        <w:pStyle w:val="ListBullet2"/>
      </w:pPr>
      <w:r w:rsidRPr="000F431E">
        <w:t xml:space="preserve">special units </w:t>
      </w:r>
    </w:p>
    <w:p w:rsidR="00000000" w:rsidRPr="000F431E" w:rsidP="000F431E">
      <w:pPr>
        <w:pStyle w:val="ListBullet"/>
      </w:pPr>
      <w:r w:rsidRPr="000F431E">
        <w:t>advantages of distributed control PLCs in Industry 4.0 including:</w:t>
      </w:r>
    </w:p>
    <w:p w:rsidR="00000000" w:rsidRPr="000F431E" w:rsidP="000F431E">
      <w:pPr>
        <w:pStyle w:val="ListBullet2"/>
      </w:pPr>
      <w:r w:rsidRPr="000F431E">
        <w:t>shorter communication loops</w:t>
      </w:r>
    </w:p>
    <w:p w:rsidR="00000000" w:rsidRPr="000F431E" w:rsidP="000F431E">
      <w:pPr>
        <w:pStyle w:val="ListBullet2"/>
      </w:pPr>
      <w:r w:rsidRPr="000F431E">
        <w:t>facilitation of redundancy and backup</w:t>
      </w:r>
    </w:p>
    <w:p w:rsidR="00000000" w:rsidRPr="000F431E" w:rsidP="000F431E">
      <w:pPr>
        <w:pStyle w:val="ListBullet2"/>
      </w:pPr>
      <w:r w:rsidRPr="000F431E">
        <w:t>increased opportunity for incremental improvement to operations</w:t>
      </w:r>
    </w:p>
    <w:p w:rsidR="00000000" w:rsidRPr="000F431E" w:rsidP="000F431E">
      <w:pPr>
        <w:pStyle w:val="ListBullet"/>
      </w:pPr>
      <w:r w:rsidRPr="000F431E">
        <w:t>type</w:t>
      </w:r>
      <w:r w:rsidRPr="000F431E">
        <w:t>s of local and remote PLC connectivity including:</w:t>
      </w:r>
    </w:p>
    <w:p w:rsidR="00000000" w:rsidRPr="000F431E" w:rsidP="000F431E">
      <w:pPr>
        <w:pStyle w:val="ListBullet2"/>
      </w:pPr>
      <w:r w:rsidRPr="000F431E">
        <w:t>sensor-PLC</w:t>
      </w:r>
    </w:p>
    <w:p w:rsidR="00000000" w:rsidRPr="000F431E" w:rsidP="000F431E">
      <w:pPr>
        <w:pStyle w:val="ListBullet2"/>
      </w:pPr>
      <w:r w:rsidRPr="000F431E">
        <w:t xml:space="preserve">PLC – supervisory control and data acquisition (SCADA) system </w:t>
      </w:r>
    </w:p>
    <w:p w:rsidR="00000000" w:rsidRPr="000F431E" w:rsidP="000F431E">
      <w:pPr>
        <w:pStyle w:val="ListBullet2"/>
      </w:pPr>
      <w:r w:rsidRPr="000F431E">
        <w:t>PLC – enterprise resource planning system (ERP)</w:t>
      </w:r>
    </w:p>
    <w:p w:rsidR="00000000" w:rsidRPr="000F431E" w:rsidP="000F431E">
      <w:pPr>
        <w:pStyle w:val="ListBullet2"/>
      </w:pPr>
      <w:r w:rsidRPr="000F431E">
        <w:t>PLC – human machine interface</w:t>
      </w:r>
    </w:p>
    <w:p w:rsidR="00000000" w:rsidRPr="000F431E" w:rsidP="000F431E">
      <w:pPr>
        <w:pStyle w:val="ListBullet2"/>
      </w:pPr>
      <w:r w:rsidRPr="000F431E">
        <w:t>PLC – non-manufacturing-based programs</w:t>
      </w:r>
    </w:p>
    <w:p w:rsidR="00000000" w:rsidRPr="000F431E" w:rsidP="000F431E">
      <w:pPr>
        <w:pStyle w:val="ListBullet"/>
      </w:pPr>
      <w:r w:rsidRPr="000F431E">
        <w:t xml:space="preserve">ethernet and </w:t>
      </w:r>
      <w:r w:rsidRPr="000F431E">
        <w:t>WiFi protocols relevant to PLCs</w:t>
      </w:r>
    </w:p>
    <w:p w:rsidR="00000000" w:rsidRPr="000F431E" w:rsidP="000F431E">
      <w:pPr>
        <w:pStyle w:val="ListBullet"/>
      </w:pPr>
      <w:r w:rsidRPr="000F431E">
        <w:t>relay logic circuits including:</w:t>
      </w:r>
    </w:p>
    <w:p w:rsidR="00000000" w:rsidRPr="000F431E" w:rsidP="000F431E">
      <w:pPr>
        <w:pStyle w:val="ListBullet2"/>
      </w:pPr>
      <w:r w:rsidRPr="000F431E">
        <w:t>series</w:t>
      </w:r>
    </w:p>
    <w:p w:rsidR="00000000" w:rsidRPr="000F431E" w:rsidP="000F431E">
      <w:pPr>
        <w:pStyle w:val="ListBullet2"/>
      </w:pPr>
      <w:r w:rsidRPr="000F431E">
        <w:t>parallel</w:t>
      </w:r>
    </w:p>
    <w:p w:rsidR="00000000" w:rsidRPr="000F431E" w:rsidP="000F431E">
      <w:pPr>
        <w:pStyle w:val="ListBullet2"/>
      </w:pPr>
      <w:r w:rsidRPr="000F431E">
        <w:t>combination of series and parallel</w:t>
      </w:r>
    </w:p>
    <w:p w:rsidR="00000000" w:rsidRPr="000F431E" w:rsidP="000F431E">
      <w:pPr>
        <w:pStyle w:val="ListBullet2"/>
      </w:pPr>
      <w:r w:rsidRPr="000F431E">
        <w:t>interlocking</w:t>
      </w:r>
    </w:p>
    <w:p w:rsidR="00000000" w:rsidRPr="000F431E" w:rsidP="000F431E">
      <w:pPr>
        <w:pStyle w:val="ListBullet"/>
      </w:pPr>
      <w:r w:rsidRPr="000F431E">
        <w:t>programmable logic including:</w:t>
      </w:r>
    </w:p>
    <w:p w:rsidR="00000000" w:rsidRPr="000F431E" w:rsidP="000F431E">
      <w:pPr>
        <w:pStyle w:val="ListBullet2"/>
      </w:pPr>
      <w:r w:rsidRPr="000F431E">
        <w:t>on state instruction</w:t>
      </w:r>
    </w:p>
    <w:p w:rsidR="00000000" w:rsidRPr="000F431E" w:rsidP="000F431E">
      <w:pPr>
        <w:pStyle w:val="ListBullet2"/>
      </w:pPr>
      <w:r w:rsidRPr="000F431E">
        <w:t>series equivalent circuits</w:t>
      </w:r>
    </w:p>
    <w:p w:rsidR="00000000" w:rsidRPr="000F431E" w:rsidP="000F431E">
      <w:pPr>
        <w:pStyle w:val="ListBullet2"/>
      </w:pPr>
      <w:r w:rsidRPr="000F431E">
        <w:t>parallel equivalent circuits</w:t>
      </w:r>
    </w:p>
    <w:p w:rsidR="00000000" w:rsidRPr="000F431E" w:rsidP="000F431E">
      <w:pPr>
        <w:pStyle w:val="ListBullet2"/>
      </w:pPr>
      <w:r w:rsidRPr="000F431E">
        <w:t>combination series/parallel</w:t>
      </w:r>
    </w:p>
    <w:p w:rsidR="00000000" w:rsidRPr="000F431E" w:rsidP="000F431E">
      <w:pPr>
        <w:pStyle w:val="ListBullet2"/>
      </w:pPr>
      <w:r w:rsidRPr="000F431E">
        <w:t>off state instruction</w:t>
      </w:r>
    </w:p>
    <w:p w:rsidR="00000000" w:rsidRPr="000F431E" w:rsidP="000F431E">
      <w:pPr>
        <w:pStyle w:val="ListBullet"/>
      </w:pPr>
      <w:r w:rsidRPr="000F431E">
        <w:t>control relay logic conversion</w:t>
      </w:r>
    </w:p>
    <w:p w:rsidR="00000000" w:rsidRPr="000F431E" w:rsidP="000F431E">
      <w:pPr>
        <w:pStyle w:val="ListBullet"/>
      </w:pPr>
      <w:r w:rsidRPr="000F431E">
        <w:t>fail safe including:</w:t>
      </w:r>
    </w:p>
    <w:p w:rsidR="00000000" w:rsidRPr="000F431E" w:rsidP="000F431E">
      <w:pPr>
        <w:pStyle w:val="ListBullet2"/>
      </w:pPr>
      <w:r w:rsidRPr="000F431E">
        <w:t>identifying need for fail safe</w:t>
      </w:r>
    </w:p>
    <w:p w:rsidR="00000000" w:rsidRPr="000F431E" w:rsidP="000F431E">
      <w:pPr>
        <w:pStyle w:val="ListBullet2"/>
      </w:pPr>
      <w:r w:rsidRPr="000F431E">
        <w:t>programming fail safe</w:t>
      </w:r>
    </w:p>
    <w:p w:rsidR="00000000" w:rsidRPr="000F431E" w:rsidP="000F431E">
      <w:pPr>
        <w:pStyle w:val="ListBullet2"/>
      </w:pPr>
      <w:r w:rsidRPr="000F431E">
        <w:t>hardware fail safe</w:t>
      </w:r>
    </w:p>
    <w:p w:rsidR="00000000" w:rsidRPr="000F431E" w:rsidP="000F431E">
      <w:pPr>
        <w:pStyle w:val="ListBullet2"/>
      </w:pPr>
      <w:r w:rsidRPr="000F431E">
        <w:t>program editors</w:t>
      </w:r>
    </w:p>
    <w:p w:rsidR="00000000" w:rsidRPr="000F431E" w:rsidP="000F431E">
      <w:pPr>
        <w:pStyle w:val="ListBullet2"/>
      </w:pPr>
      <w:r w:rsidRPr="000F431E">
        <w:t>Grafcet</w:t>
      </w:r>
    </w:p>
    <w:p w:rsidR="00000000" w:rsidRPr="000F431E" w:rsidP="000F431E">
      <w:pPr>
        <w:pStyle w:val="ListBullet2"/>
      </w:pPr>
      <w:r w:rsidRPr="000F431E">
        <w:t>statement list</w:t>
      </w:r>
    </w:p>
    <w:p w:rsidR="00000000" w:rsidRPr="000F431E" w:rsidP="000F431E">
      <w:pPr>
        <w:pStyle w:val="ListBullet2"/>
      </w:pPr>
      <w:r w:rsidRPr="000F431E">
        <w:t>ladder</w:t>
      </w:r>
    </w:p>
    <w:p w:rsidR="00000000" w:rsidRPr="000F431E" w:rsidP="000F431E">
      <w:pPr>
        <w:pStyle w:val="ListBullet2"/>
      </w:pPr>
      <w:r w:rsidRPr="000F431E">
        <w:t>graphical</w:t>
      </w:r>
    </w:p>
    <w:p w:rsidR="00000000" w:rsidRPr="000F431E" w:rsidP="000F431E">
      <w:pPr>
        <w:pStyle w:val="ListBullet"/>
      </w:pPr>
      <w:r w:rsidRPr="000F431E">
        <w:t>advanced logic concepts including:</w:t>
      </w:r>
    </w:p>
    <w:p w:rsidR="00000000" w:rsidRPr="000F431E" w:rsidP="000F431E">
      <w:pPr>
        <w:pStyle w:val="ListBullet2"/>
      </w:pPr>
      <w:r w:rsidRPr="000F431E">
        <w:t xml:space="preserve">move </w:t>
      </w:r>
    </w:p>
    <w:p w:rsidR="00000000" w:rsidRPr="000F431E" w:rsidP="000F431E">
      <w:pPr>
        <w:pStyle w:val="ListBullet2"/>
      </w:pPr>
      <w:r w:rsidRPr="000F431E">
        <w:t xml:space="preserve">block transfer </w:t>
      </w:r>
    </w:p>
    <w:p w:rsidR="00000000" w:rsidRPr="000F431E" w:rsidP="000F431E">
      <w:pPr>
        <w:pStyle w:val="ListBullet2"/>
      </w:pPr>
      <w:r w:rsidRPr="000F431E">
        <w:t xml:space="preserve">compare </w:t>
      </w:r>
    </w:p>
    <w:p w:rsidR="00000000" w:rsidRPr="000F431E" w:rsidP="000F431E">
      <w:pPr>
        <w:pStyle w:val="ListBullet2"/>
      </w:pPr>
      <w:r w:rsidRPr="000F431E">
        <w:t xml:space="preserve">block compare </w:t>
      </w:r>
    </w:p>
    <w:p w:rsidR="00000000" w:rsidRPr="000F431E" w:rsidP="000F431E">
      <w:pPr>
        <w:pStyle w:val="ListBullet2"/>
      </w:pPr>
      <w:r w:rsidRPr="000F431E">
        <w:t xml:space="preserve">and words </w:t>
      </w:r>
    </w:p>
    <w:p w:rsidR="00000000" w:rsidRPr="000F431E" w:rsidP="000F431E">
      <w:pPr>
        <w:pStyle w:val="ListBullet2"/>
      </w:pPr>
      <w:r w:rsidRPr="000F431E">
        <w:t xml:space="preserve">mask </w:t>
      </w:r>
    </w:p>
    <w:p w:rsidR="00000000" w:rsidRPr="000F431E" w:rsidP="000F431E">
      <w:pPr>
        <w:pStyle w:val="ListBullet2"/>
      </w:pPr>
      <w:r w:rsidRPr="000F431E">
        <w:t xml:space="preserve">maths function </w:t>
      </w:r>
    </w:p>
    <w:p w:rsidR="00000000" w:rsidRPr="000F431E" w:rsidP="000F431E">
      <w:pPr>
        <w:pStyle w:val="ListBullet2"/>
      </w:pPr>
      <w:r w:rsidRPr="000F431E">
        <w:t xml:space="preserve">scaling and unscaling </w:t>
      </w:r>
    </w:p>
    <w:p w:rsidR="00000000" w:rsidRPr="000F431E" w:rsidP="000F431E">
      <w:pPr>
        <w:pStyle w:val="ListBullet2"/>
      </w:pPr>
      <w:r w:rsidRPr="000F431E">
        <w:t xml:space="preserve">shift register </w:t>
      </w:r>
    </w:p>
    <w:p w:rsidR="00000000" w:rsidRPr="000F431E" w:rsidP="000F431E">
      <w:pPr>
        <w:pStyle w:val="ListBullet2"/>
      </w:pPr>
      <w:r w:rsidRPr="000F431E">
        <w:t xml:space="preserve">multiplexing </w:t>
      </w:r>
    </w:p>
    <w:p w:rsidR="00000000" w:rsidRPr="000F431E" w:rsidP="000F431E">
      <w:pPr>
        <w:pStyle w:val="ListBullet"/>
      </w:pPr>
      <w:r>
        <w:t>•</w:t>
      </w:r>
      <w:r>
        <w:tab/>
      </w:r>
      <w:r w:rsidRPr="000F431E">
        <w:t>sequencer encompassing:</w:t>
      </w:r>
    </w:p>
    <w:p w:rsidR="00000000" w:rsidRPr="000F431E" w:rsidP="000F431E">
      <w:pPr>
        <w:pStyle w:val="ListBullet2"/>
      </w:pPr>
      <w:r w:rsidRPr="000F431E">
        <w:t>application</w:t>
      </w:r>
    </w:p>
    <w:p w:rsidR="00000000" w:rsidRPr="000F431E" w:rsidP="000F431E">
      <w:pPr>
        <w:pStyle w:val="ListBullet2"/>
      </w:pPr>
      <w:r w:rsidRPr="000F431E">
        <w:t>event</w:t>
      </w:r>
    </w:p>
    <w:p w:rsidR="00000000" w:rsidRPr="000F431E" w:rsidP="000F431E">
      <w:pPr>
        <w:pStyle w:val="ListBullet2"/>
      </w:pPr>
      <w:r w:rsidRPr="000F431E">
        <w:t>time driven</w:t>
      </w:r>
    </w:p>
    <w:p w:rsidR="00000000" w:rsidRPr="000F431E" w:rsidP="000F431E">
      <w:pPr>
        <w:pStyle w:val="ListBullet"/>
      </w:pPr>
      <w:r w:rsidRPr="000F431E">
        <w:t>Boolean algebra</w:t>
      </w:r>
    </w:p>
    <w:p w:rsidR="00000000" w:rsidRPr="000F431E" w:rsidP="000F431E">
      <w:pPr>
        <w:pStyle w:val="ListBullet"/>
      </w:pPr>
      <w:r w:rsidRPr="000F431E">
        <w:t>counters and timers</w:t>
      </w:r>
    </w:p>
    <w:p w:rsidR="00000000" w:rsidRPr="000F431E" w:rsidP="000F431E">
      <w:pPr>
        <w:pStyle w:val="ListBullet"/>
      </w:pPr>
      <w:r w:rsidRPr="000F431E">
        <w:t>bit operations</w:t>
      </w:r>
    </w:p>
    <w:p w:rsidR="00000000" w:rsidRPr="000F431E" w:rsidP="000F431E">
      <w:pPr>
        <w:pStyle w:val="ListBullet"/>
      </w:pPr>
      <w:r w:rsidRPr="000F431E">
        <w:t>data protocols</w:t>
      </w:r>
    </w:p>
    <w:p w:rsidR="00000000" w:rsidRPr="000F431E" w:rsidP="000F431E">
      <w:pPr>
        <w:pStyle w:val="ListBullet"/>
      </w:pPr>
      <w:r w:rsidRPr="000F431E">
        <w:t>cyber-security procedures and protocols relevant to PLCs</w:t>
      </w:r>
    </w:p>
    <w:p w:rsidR="00000000" w:rsidRPr="000F431E" w:rsidP="000F431E">
      <w:pPr>
        <w:pStyle w:val="ListBullet"/>
      </w:pPr>
      <w:r w:rsidRPr="000F431E">
        <w:t>diagnostic and troubleshooting procedures for PLC-based industrial control systems and their components</w:t>
      </w:r>
    </w:p>
    <w:p w:rsidR="00803299" w:rsidP="000F431E">
      <w:pPr>
        <w:pStyle w:val="ListBullet"/>
      </w:pPr>
      <w:r w:rsidRPr="000F431E">
        <w:t xml:space="preserve">procedures for documenting and reporting PLC </w:t>
      </w:r>
      <w:r w:rsidRPr="000F431E">
        <w:t>program and test outcomes.</w:t>
      </w:r>
    </w:p>
    <w:p w:rsidR="00803299" w:rsidP="000F431E">
      <w:pPr>
        <w:pStyle w:val="ListBullet"/>
      </w:pPr>
    </w:p>
    <w:p w:rsidR="00000000" w:rsidRPr="000F431E" w:rsidP="000F431E">
      <w:pPr>
        <w:pStyle w:val="Heading1"/>
      </w:pPr>
      <w:bookmarkStart w:id="4" w:name="O_1274653"/>
      <w:bookmarkEnd w:id="4"/>
      <w:r w:rsidRPr="000F431E">
        <w:t>Assessment Conditions</w:t>
      </w:r>
    </w:p>
    <w:p w:rsidR="00000000" w:rsidRPr="000F431E" w:rsidP="000F431E">
      <w:pPr>
        <w:pStyle w:val="ListBullet"/>
      </w:pPr>
      <w:r w:rsidRPr="000F431E">
        <w:t>Assessors must:</w:t>
      </w:r>
    </w:p>
    <w:p w:rsidR="00000000" w:rsidRPr="000F431E" w:rsidP="000F431E">
      <w:pPr>
        <w:pStyle w:val="ListBullet2"/>
      </w:pPr>
      <w:r w:rsidRPr="000F431E">
        <w:t>have vocational competency in problem solving PLC based industrial control system at least to the level being assessed with relevant industry knowledge and experience</w:t>
      </w:r>
    </w:p>
    <w:p w:rsidR="00000000" w:rsidRPr="000F431E" w:rsidP="000F431E">
      <w:pPr>
        <w:pStyle w:val="ListBullet2"/>
      </w:pPr>
      <w:r w:rsidRPr="000F431E">
        <w:t xml:space="preserve">satisfy the assessor requirements in the </w:t>
      </w:r>
      <w:r w:rsidRPr="000F431E">
        <w:rPr>
          <w:rStyle w:val="Emphasis"/>
        </w:rPr>
        <w:t>Standards for Registered Training Organisations 2015</w:t>
      </w:r>
      <w:r w:rsidRPr="000F431E">
        <w:t xml:space="preserve"> or its replacement and comply with the </w:t>
      </w:r>
      <w:r w:rsidRPr="000F431E">
        <w:rPr>
          <w:rStyle w:val="Emphasis"/>
        </w:rPr>
        <w:t>National Vocational Education and Training Regulator Act 2011</w:t>
      </w:r>
      <w:r w:rsidRPr="000F431E">
        <w:t>, its replacement or equivalent legislation covering VET regul</w:t>
      </w:r>
      <w:r w:rsidRPr="000F431E">
        <w:t>ation in a non-referring state/territory as the case requires.</w:t>
      </w:r>
    </w:p>
    <w:p w:rsidR="00000000" w:rsidRPr="000F431E" w:rsidP="000F431E">
      <w:pPr>
        <w:pStyle w:val="ListBullet"/>
      </w:pPr>
      <w:r w:rsidRPr="000F431E">
        <w:t>Where possible, assessment must occur in operational workplace situations. Where this is not possible or where personal safety or environmental damage are limiting factors, assessment must occ</w:t>
      </w:r>
      <w:r w:rsidRPr="000F431E">
        <w:t xml:space="preserve">ur in a sufficiently rigorous simulated environment that reflects realistic operational workplace conditions that cover all aspects of workplace performance, including environment, task skills, task management skills, contingency management skills and job </w:t>
      </w:r>
      <w:r w:rsidRPr="000F431E">
        <w:t>role environment skills.</w:t>
      </w:r>
    </w:p>
    <w:p w:rsidR="00000000" w:rsidRPr="000F431E" w:rsidP="000F431E">
      <w:pPr>
        <w:pStyle w:val="ListBullet"/>
      </w:pPr>
      <w:r w:rsidRPr="000F431E">
        <w:t>There must be access to all tools, equipment, materials and documentation required, including relevant workplace procedures, product and manufacturing specifications.</w:t>
      </w:r>
    </w:p>
    <w:p w:rsidR="00803299" w:rsidP="000F431E">
      <w:pPr>
        <w:pStyle w:val="ListBullet"/>
      </w:pPr>
      <w:r w:rsidRPr="000F431E">
        <w:t>Assessment processes and techniques must be appropriate to the l</w:t>
      </w:r>
      <w:r w:rsidRPr="000F431E">
        <w:t>anguage, literacy and numeracy requirements of the work being performed and the needs of the candidate.</w:t>
      </w:r>
    </w:p>
    <w:p w:rsidR="00803299" w:rsidP="000F431E">
      <w:pPr>
        <w:pStyle w:val="ListBullet"/>
      </w:pPr>
    </w:p>
    <w:p w:rsidR="00000000" w:rsidRPr="000F431E" w:rsidP="000F431E">
      <w:pPr>
        <w:pStyle w:val="Heading1"/>
      </w:pPr>
      <w:bookmarkStart w:id="5" w:name="O_1274656"/>
      <w:bookmarkEnd w:id="5"/>
      <w:r w:rsidRPr="000F431E">
        <w:t>Links</w:t>
      </w:r>
    </w:p>
    <w:p w:rsidR="00000000" w:rsidRPr="000F431E" w:rsidP="00803299">
      <w:pPr>
        <w:pStyle w:val="BodyText"/>
      </w:pPr>
      <w:r w:rsidRPr="000F43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A1EF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F431E" w:rsidP="000F431E"/>
    <w:sectPr w:rsidSect="000F43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1E" w:rsidRPr="00803299" w:rsidP="008032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99" w:rsidP="000F4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299" w:rsidP="000F4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3299" w:rsidP="000F4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31E" w:rsidRPr="00803299" w:rsidP="008032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99" w:rsidRPr="002D2AF8" w:rsidP="000F4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MEM29004 Analyse and problem solve a PLC based industrial control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03299" w:rsidP="000F4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1ABB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28A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7266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31E"/>
  </w:style>
  <w:style w:type="character" w:customStyle="1" w:styleId="Heading1Char">
    <w:name w:val="Heading 1 Char"/>
    <w:basedOn w:val="DefaultParagraphFont"/>
    <w:link w:val="Heading1"/>
    <w:rsid w:val="000F4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3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3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31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431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431E"/>
    <w:rPr>
      <w:i/>
    </w:rPr>
  </w:style>
  <w:style w:type="paragraph" w:customStyle="1" w:styleId="SuperHeading">
    <w:name w:val="SuperHeading"/>
    <w:basedOn w:val="Normal"/>
    <w:rsid w:val="000F4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F431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F4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3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3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431E"/>
    <w:rPr>
      <w:b/>
      <w:spacing w:val="0"/>
    </w:rPr>
  </w:style>
  <w:style w:type="paragraph" w:customStyle="1" w:styleId="SuperTitle">
    <w:name w:val="SuperTitle"/>
    <w:basedOn w:val="Title"/>
    <w:rsid w:val="000F4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4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3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4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31E"/>
  </w:style>
  <w:style w:type="paragraph" w:styleId="TableofFigures">
    <w:name w:val="table of figures"/>
    <w:basedOn w:val="Normal"/>
    <w:next w:val="Normal"/>
    <w:semiHidden/>
    <w:rsid w:val="000F4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3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F431E"/>
    <w:rPr>
      <w:rFonts w:ascii="Wingdings" w:hAnsi="Wingdings"/>
    </w:rPr>
  </w:style>
  <w:style w:type="paragraph" w:customStyle="1" w:styleId="TableHeading">
    <w:name w:val="Table Heading"/>
    <w:basedOn w:val="HeadingBase"/>
    <w:rsid w:val="000F4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31E"/>
    <w:rPr>
      <w:color w:val="0033CC"/>
      <w:u w:val="none"/>
    </w:rPr>
  </w:style>
  <w:style w:type="paragraph" w:customStyle="1" w:styleId="BodyTextRight">
    <w:name w:val="Body Text Right"/>
    <w:basedOn w:val="BodyText"/>
    <w:rsid w:val="000F4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3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31E"/>
    <w:rPr>
      <w:sz w:val="32"/>
    </w:rPr>
  </w:style>
  <w:style w:type="paragraph" w:customStyle="1" w:styleId="HeadingProcedure">
    <w:name w:val="Heading Procedure"/>
    <w:basedOn w:val="HeadingBase"/>
    <w:next w:val="Normal"/>
    <w:rsid w:val="000F4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31E"/>
    <w:pPr>
      <w:spacing w:before="60" w:after="60"/>
    </w:pPr>
  </w:style>
  <w:style w:type="paragraph" w:styleId="ListContinue">
    <w:name w:val="List Continue"/>
    <w:basedOn w:val="List"/>
    <w:rsid w:val="000F431E"/>
    <w:pPr>
      <w:ind w:firstLine="0"/>
    </w:pPr>
  </w:style>
  <w:style w:type="paragraph" w:customStyle="1" w:styleId="ListNote">
    <w:name w:val="List Note"/>
    <w:basedOn w:val="List"/>
    <w:rsid w:val="000F4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31E"/>
    <w:rPr>
      <w:rFonts w:ascii="Courier New" w:hAnsi="Courier New"/>
    </w:rPr>
  </w:style>
  <w:style w:type="paragraph" w:customStyle="1" w:styleId="NoteBullet">
    <w:name w:val="Note Bullet"/>
    <w:basedOn w:val="Note"/>
    <w:rsid w:val="000F4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3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4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31E"/>
    <w:rPr>
      <w:b/>
      <w:smallCaps/>
    </w:rPr>
  </w:style>
  <w:style w:type="paragraph" w:customStyle="1" w:styleId="TableListNumber">
    <w:name w:val="Table List Number"/>
    <w:basedOn w:val="ListNumber"/>
    <w:rsid w:val="000F4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31E"/>
    <w:pPr>
      <w:numPr>
        <w:numId w:val="10"/>
      </w:numPr>
    </w:pPr>
  </w:style>
  <w:style w:type="paragraph" w:customStyle="1" w:styleId="ListAlpha2">
    <w:name w:val="List Alpha 2"/>
    <w:basedOn w:val="List2"/>
    <w:rsid w:val="000F431E"/>
    <w:pPr>
      <w:numPr>
        <w:numId w:val="9"/>
      </w:numPr>
    </w:pPr>
  </w:style>
  <w:style w:type="paragraph" w:styleId="List2">
    <w:name w:val="List 2"/>
    <w:basedOn w:val="BodyText"/>
    <w:rsid w:val="000F4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3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F43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F431E"/>
    <w:pPr>
      <w:numPr>
        <w:numId w:val="5"/>
      </w:numPr>
    </w:pPr>
  </w:style>
  <w:style w:type="paragraph" w:styleId="ListContinue2">
    <w:name w:val="List Continue 2"/>
    <w:basedOn w:val="List2"/>
    <w:rsid w:val="000F431E"/>
    <w:pPr>
      <w:ind w:firstLine="0"/>
    </w:pPr>
  </w:style>
  <w:style w:type="paragraph" w:styleId="ListContinue3">
    <w:name w:val="List Continue 3"/>
    <w:basedOn w:val="List3"/>
    <w:rsid w:val="000F431E"/>
    <w:pPr>
      <w:ind w:left="1021" w:firstLine="0"/>
    </w:pPr>
  </w:style>
  <w:style w:type="paragraph" w:styleId="ListContinue4">
    <w:name w:val="List Continue 4"/>
    <w:basedOn w:val="List4"/>
    <w:rsid w:val="000F431E"/>
    <w:pPr>
      <w:ind w:firstLine="0"/>
    </w:pPr>
  </w:style>
  <w:style w:type="paragraph" w:styleId="ListContinue5">
    <w:name w:val="List Continue 5"/>
    <w:basedOn w:val="List5"/>
    <w:rsid w:val="000F431E"/>
    <w:pPr>
      <w:ind w:firstLine="0"/>
    </w:pPr>
  </w:style>
  <w:style w:type="paragraph" w:styleId="ListNumber3">
    <w:name w:val="List Number 3"/>
    <w:basedOn w:val="List3"/>
    <w:rsid w:val="000F431E"/>
    <w:pPr>
      <w:numPr>
        <w:numId w:val="6"/>
      </w:numPr>
    </w:pPr>
  </w:style>
  <w:style w:type="paragraph" w:styleId="ListNumber4">
    <w:name w:val="List Number 4"/>
    <w:basedOn w:val="List4"/>
    <w:rsid w:val="000F431E"/>
    <w:pPr>
      <w:numPr>
        <w:numId w:val="7"/>
      </w:numPr>
    </w:pPr>
  </w:style>
  <w:style w:type="paragraph" w:styleId="ListNumber5">
    <w:name w:val="List Number 5"/>
    <w:basedOn w:val="List5"/>
    <w:rsid w:val="000F431E"/>
    <w:pPr>
      <w:numPr>
        <w:numId w:val="8"/>
      </w:numPr>
    </w:pPr>
  </w:style>
  <w:style w:type="paragraph" w:styleId="BlockText">
    <w:name w:val="Block Text"/>
    <w:basedOn w:val="Normal"/>
    <w:rsid w:val="000F4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31E"/>
    <w:rPr>
      <w:sz w:val="16"/>
      <w:vertAlign w:val="superscript"/>
    </w:rPr>
  </w:style>
  <w:style w:type="character" w:customStyle="1" w:styleId="Symbols">
    <w:name w:val="Symbols"/>
    <w:basedOn w:val="DefaultParagraphFont"/>
    <w:rsid w:val="000F431E"/>
    <w:rPr>
      <w:rFonts w:ascii="Symbol" w:hAnsi="Symbol"/>
    </w:rPr>
  </w:style>
  <w:style w:type="character" w:customStyle="1" w:styleId="MenuOptions">
    <w:name w:val="Menu Options"/>
    <w:basedOn w:val="DefaultParagraphFont"/>
    <w:rsid w:val="000F4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31E"/>
    <w:rPr>
      <w:b/>
    </w:rPr>
  </w:style>
  <w:style w:type="character" w:customStyle="1" w:styleId="Underlined">
    <w:name w:val="Underlined"/>
    <w:basedOn w:val="DefaultParagraphFont"/>
    <w:rsid w:val="000F431E"/>
    <w:rPr>
      <w:u w:val="single"/>
    </w:rPr>
  </w:style>
  <w:style w:type="paragraph" w:customStyle="1" w:styleId="TableBodyTextRight">
    <w:name w:val="Table Body Text Right"/>
    <w:basedOn w:val="TableBodyText"/>
    <w:rsid w:val="000F4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31E"/>
    <w:rPr>
      <w:sz w:val="18"/>
    </w:rPr>
  </w:style>
  <w:style w:type="paragraph" w:customStyle="1" w:styleId="BodySmallRight">
    <w:name w:val="Body Small Right"/>
    <w:basedOn w:val="BodyTextRight"/>
    <w:rsid w:val="000F431E"/>
    <w:rPr>
      <w:sz w:val="18"/>
      <w:szCs w:val="18"/>
    </w:rPr>
  </w:style>
  <w:style w:type="paragraph" w:customStyle="1" w:styleId="MarginEdition">
    <w:name w:val="Margin Edition"/>
    <w:basedOn w:val="MarginNote"/>
    <w:rsid w:val="000F4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31E"/>
    <w:rPr>
      <w:sz w:val="2"/>
      <w:szCs w:val="2"/>
    </w:rPr>
  </w:style>
  <w:style w:type="character" w:customStyle="1" w:styleId="Small">
    <w:name w:val="Small"/>
    <w:basedOn w:val="DefaultParagraphFont"/>
    <w:rsid w:val="000F431E"/>
    <w:rPr>
      <w:sz w:val="16"/>
    </w:rPr>
  </w:style>
  <w:style w:type="paragraph" w:customStyle="1" w:styleId="WideTable">
    <w:name w:val="Wide Table"/>
    <w:basedOn w:val="Normal"/>
    <w:rsid w:val="000F4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31E"/>
  </w:style>
  <w:style w:type="paragraph" w:styleId="Quote">
    <w:name w:val="Quote"/>
    <w:basedOn w:val="Heading1"/>
    <w:link w:val="QuoteChar"/>
    <w:qFormat/>
    <w:rsid w:val="000F4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31E"/>
    <w:pPr>
      <w:pageBreakBefore/>
    </w:pPr>
  </w:style>
  <w:style w:type="paragraph" w:customStyle="1" w:styleId="Border">
    <w:name w:val="Border"/>
    <w:basedOn w:val="Normal"/>
    <w:qFormat/>
    <w:rsid w:val="000F4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31E"/>
    <w:rPr>
      <w:u w:val="single"/>
    </w:rPr>
  </w:style>
  <w:style w:type="character" w:customStyle="1" w:styleId="BoldandItalics">
    <w:name w:val="Bold and Italics"/>
    <w:qFormat/>
    <w:rsid w:val="000F431E"/>
    <w:rPr>
      <w:b/>
      <w:i/>
      <w:u w:val="none"/>
    </w:rPr>
  </w:style>
  <w:style w:type="paragraph" w:styleId="BalloonText">
    <w:name w:val="Balloon Text"/>
    <w:basedOn w:val="Normal"/>
    <w:link w:val="BalloonTextChar"/>
    <w:rsid w:val="000F4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3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3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31E"/>
    <w:pPr>
      <w:spacing w:before="0" w:after="0"/>
    </w:pPr>
  </w:style>
  <w:style w:type="paragraph" w:customStyle="1" w:styleId="BodyTextBold">
    <w:name w:val="Body Text Bold"/>
    <w:basedOn w:val="BodyText"/>
    <w:qFormat/>
    <w:rsid w:val="000F431E"/>
    <w:rPr>
      <w:b/>
    </w:rPr>
  </w:style>
  <w:style w:type="character" w:styleId="Hyperlink">
    <w:name w:val="Hyperlink"/>
    <w:basedOn w:val="DefaultParagraphFont"/>
    <w:uiPriority w:val="99"/>
    <w:unhideWhenUsed/>
    <w:rsid w:val="008032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4487</Characters>
  <Application>Microsoft Office Word</Application>
  <DocSecurity>0</DocSecurity>
  <Lines>128</Lines>
  <Paragraphs>111</Paragraphs>
  <ScaleCrop>false</ScaleCrop>
  <Company>Author-it Software Corporation Ltd.</Company>
  <LinksUpToDate>false</LinksUpToDate>
  <CharactersWithSpaces>5025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MEM29004 Analyse and problem solve a PLC based industrial control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