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169" w:rsidP="00690169">
      <w:pPr>
        <w:pStyle w:val="Title"/>
      </w:pPr>
      <w:r>
        <w:fldChar w:fldCharType="begin"/>
      </w:r>
      <w:r>
        <w:instrText xml:space="preserve"> TITLE   \* MERGEFORMAT </w:instrText>
      </w:r>
      <w:r>
        <w:fldChar w:fldCharType="separate"/>
      </w:r>
      <w:r>
        <w:t>MEM29003 Apply CAD and CAM technologies in an Industry 4.0 workplace</w:t>
      </w:r>
      <w:r>
        <w:fldChar w:fldCharType="end"/>
      </w:r>
    </w:p>
    <w:p w:rsidR="00690169" w:rsidP="00690169">
      <w:pPr>
        <w:pStyle w:val="Version"/>
        <w:sectPr w:rsidSect="002D1F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F71" w:rsidP="002D1F71">
      <w:pPr>
        <w:pStyle w:val="SuperHeading"/>
      </w:pPr>
      <w:r w:rsidRPr="002D1F71">
        <w:t>MEM29003 Apply CAD and CAM technologies in an Industry 4.0 workplace</w:t>
      </w:r>
    </w:p>
    <w:p w:rsidR="00000000" w:rsidRPr="002D1F71" w:rsidP="002D1F71">
      <w:pPr>
        <w:pStyle w:val="Heading1"/>
      </w:pPr>
      <w:bookmarkStart w:id="1" w:name="O_1274621"/>
      <w:bookmarkEnd w:id="1"/>
      <w:r w:rsidRPr="002D1F71">
        <w:t>Modification History</w:t>
      </w:r>
    </w:p>
    <w:p w:rsidR="00000000" w:rsidRPr="002D1F71" w:rsidP="00690169">
      <w:pPr>
        <w:pStyle w:val="BodyText"/>
      </w:pPr>
      <w:r w:rsidRPr="002D1F71">
        <w:t>Release 1. New unit.</w:t>
      </w:r>
    </w:p>
    <w:p w:rsidR="00000000" w:rsidRPr="002D1F71" w:rsidP="002D1F71">
      <w:pPr>
        <w:pStyle w:val="Heading1"/>
      </w:pPr>
      <w:bookmarkStart w:id="2" w:name="O_1274622"/>
      <w:bookmarkEnd w:id="2"/>
      <w:r w:rsidRPr="002D1F71">
        <w:t>Application</w:t>
      </w:r>
    </w:p>
    <w:p w:rsidR="00000000" w:rsidRPr="002D1F71" w:rsidP="00690169">
      <w:pPr>
        <w:pStyle w:val="BodyText"/>
      </w:pPr>
      <w:r w:rsidRPr="002D1F71">
        <w:t xml:space="preserve">This unit defines the skills and knowledge required to assess computer aided design (CAD) and computer aided manufacturing (CAM) processes and equipment for integration into a broader Industry 4.0 workplace. </w:t>
      </w:r>
    </w:p>
    <w:p w:rsidR="00000000" w:rsidRPr="002D1F71" w:rsidP="00690169">
      <w:pPr>
        <w:pStyle w:val="BodyText"/>
      </w:pPr>
      <w:r w:rsidRPr="002D1F71">
        <w:t>While the unit requires skills in preparing, cr</w:t>
      </w:r>
      <w:r w:rsidRPr="002D1F71">
        <w:t>eating, and producing components using CAD and CAM technologies, the emphasis is on using these skills in an Industry 4.0 working environment. The unit includes examining the flow and efficiency of data from CAD to CAM to manufacturing equipment and assess</w:t>
      </w:r>
      <w:r w:rsidRPr="002D1F71">
        <w:t>ing measures to improve the integration of CAD/CAM processes into the Industry 4.0 manufacturing environment. The unit may be applied to additive or subtractive manufacturing processes. The unit does not include the design of CAD/CAM systems nor does it pr</w:t>
      </w:r>
      <w:r w:rsidRPr="002D1F71">
        <w:t xml:space="preserve">ovide full competency in programming and operating CAD or CAM systems and equipment. Appropriate MEM units and qualifications should be undertaken where full competency in programming and/or operation of CAD and CAM systems is required. </w:t>
      </w:r>
    </w:p>
    <w:p w:rsidR="00000000" w:rsidRPr="002D1F71" w:rsidP="00690169">
      <w:pPr>
        <w:pStyle w:val="BodyText"/>
      </w:pPr>
      <w:r w:rsidRPr="002D1F71">
        <w:t>The unit scope inc</w:t>
      </w:r>
      <w:r w:rsidRPr="002D1F71">
        <w:t xml:space="preserve">ludes reviewing the capability of current CAD and CAM hardware and software to receive and communicate data, produce prototypes and components, and integrate into digital quality and control systems. </w:t>
      </w:r>
    </w:p>
    <w:p w:rsidR="00000000" w:rsidRPr="002D1F71" w:rsidP="00690169">
      <w:pPr>
        <w:pStyle w:val="BodyText"/>
      </w:pPr>
      <w:r w:rsidRPr="002D1F71">
        <w:t>Where applying or interpreting technical drawings or mo</w:t>
      </w:r>
      <w:r w:rsidRPr="002D1F71">
        <w:t>dels to Australian Standard AS 1100 Technical drawing or AS 1102 Graphical symbols for electrotechnical documentation: General information and general index or their equivalents is required, unit MEM09229 Read and interpret technical engineering drawings s</w:t>
      </w:r>
      <w:r w:rsidRPr="002D1F71">
        <w:t>hould be selected.</w:t>
      </w:r>
    </w:p>
    <w:p w:rsidR="00690169" w:rsidP="00690169">
      <w:pPr>
        <w:pStyle w:val="BodyText"/>
      </w:pPr>
      <w:r w:rsidRPr="002D1F71">
        <w:t xml:space="preserve">No licensing, legislative or certification requirements apply to this unit at the time of publication. </w:t>
      </w:r>
    </w:p>
    <w:p w:rsidR="00000000" w:rsidRPr="002D1F71" w:rsidP="002D1F71">
      <w:pPr>
        <w:pStyle w:val="Heading1"/>
      </w:pPr>
      <w:bookmarkStart w:id="3" w:name="O_1274623"/>
      <w:bookmarkEnd w:id="3"/>
      <w:r w:rsidRPr="002D1F71">
        <w:t>Pre-requisite Unit</w:t>
      </w:r>
    </w:p>
    <w:p w:rsidR="00000000" w:rsidRPr="002D1F71" w:rsidP="00690169">
      <w:pPr>
        <w:pStyle w:val="BodyText"/>
      </w:pPr>
      <w:r w:rsidRPr="002D1F71">
        <w:t>Nil</w:t>
      </w:r>
    </w:p>
    <w:p w:rsidR="00000000" w:rsidRPr="002D1F71" w:rsidP="002D1F71">
      <w:pPr>
        <w:pStyle w:val="Heading1"/>
      </w:pPr>
      <w:bookmarkStart w:id="4" w:name="O_1274624"/>
      <w:bookmarkEnd w:id="4"/>
      <w:r w:rsidRPr="002D1F71">
        <w:t>Competency Field</w:t>
      </w:r>
    </w:p>
    <w:p w:rsidR="00000000" w:rsidRPr="002D1F71" w:rsidP="00690169">
      <w:pPr>
        <w:pStyle w:val="BodyText"/>
      </w:pPr>
      <w:r w:rsidRPr="002D1F71">
        <w:t>Applied technologies</w:t>
      </w:r>
    </w:p>
    <w:p w:rsidR="00000000" w:rsidRPr="002D1F71" w:rsidP="002D1F71">
      <w:pPr>
        <w:pStyle w:val="Heading1"/>
      </w:pPr>
      <w:bookmarkStart w:id="5" w:name="O_1274626"/>
      <w:bookmarkEnd w:id="5"/>
      <w:r w:rsidRPr="002D1F71">
        <w:t>Elements and P</w:t>
      </w:r>
      <w:r w:rsidRPr="002D1F71">
        <w:t>erformance Criteria</w:t>
      </w:r>
    </w:p>
    <w:tbl>
      <w:tblPr>
        <w:tblW w:w="9639" w:type="dxa"/>
        <w:tblLayout w:type="fixed"/>
        <w:tblCellMar>
          <w:left w:w="62" w:type="dxa"/>
          <w:right w:w="62" w:type="dxa"/>
        </w:tblCellMar>
        <w:tblLook w:val="0000"/>
      </w:tblPr>
      <w:tblGrid>
        <w:gridCol w:w="2502"/>
        <w:gridCol w:w="7137"/>
      </w:tblGrid>
      <w:tr w:rsidTr="0069016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1F71" w:rsidP="002D1F71">
            <w:pPr>
              <w:pStyle w:val="BodyText"/>
            </w:pPr>
            <w:r w:rsidRPr="002D1F7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1F71">
            <w:pPr>
              <w:pStyle w:val="BodyText"/>
              <w:rPr>
                <w:lang w:val="en-NZ"/>
              </w:rPr>
            </w:pPr>
            <w:r w:rsidRPr="002D1F71">
              <w:rPr>
                <w:rStyle w:val="SpecialBold"/>
              </w:rPr>
              <w:t>Performance Criteria</w:t>
            </w:r>
          </w:p>
        </w:tc>
      </w:tr>
      <w:tr w:rsidTr="0069016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F71">
            <w:pPr>
              <w:pStyle w:val="BodyText"/>
              <w:rPr>
                <w:lang w:val="en-NZ"/>
              </w:rPr>
            </w:pPr>
            <w:r w:rsidRPr="002D1F7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1F71">
            <w:pPr>
              <w:pStyle w:val="BodyText"/>
              <w:rPr>
                <w:lang w:val="en-NZ"/>
              </w:rPr>
            </w:pPr>
            <w:r w:rsidRPr="002D1F71">
              <w:t>Performance criteria describe the performance needed to demonstrate achievement of the element.</w:t>
            </w:r>
          </w:p>
        </w:tc>
      </w:tr>
      <w:tr w:rsidTr="00690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690169" w:rsidP="002D1F71">
            <w:pPr>
              <w:pStyle w:val="BodyText"/>
            </w:pPr>
            <w:r w:rsidRPr="002D1F71">
              <w:t xml:space="preserve">1. Identify current CAD and CAM workplace environment </w:t>
            </w:r>
          </w:p>
          <w:p w:rsidR="00690169" w:rsidP="002D1F71">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71" w:rsidP="002D1F71">
            <w:pPr>
              <w:pStyle w:val="BodyText"/>
            </w:pPr>
            <w:r w:rsidRPr="002D1F71">
              <w:t>1.1 Review products and manufacturing processes and establish the extent of CAD and CAM use in current production systems</w:t>
            </w:r>
          </w:p>
          <w:p w:rsidR="00000000" w:rsidRPr="002D1F71" w:rsidP="002D1F71">
            <w:pPr>
              <w:pStyle w:val="BodyText"/>
            </w:pPr>
            <w:r w:rsidRPr="002D1F71">
              <w:t>1.2 Identify CAD and CAM equipment and software being used</w:t>
            </w:r>
          </w:p>
          <w:p w:rsidR="00000000" w:rsidRPr="002D1F71" w:rsidP="002D1F71">
            <w:pPr>
              <w:pStyle w:val="BodyText"/>
            </w:pPr>
            <w:r w:rsidRPr="002D1F71">
              <w:t>1.3 Establish extent of current networking and file transfer between design</w:t>
            </w:r>
            <w:r w:rsidRPr="002D1F71">
              <w:t>, prototyping and production processes</w:t>
            </w:r>
          </w:p>
          <w:p w:rsidR="00000000" w:rsidP="002D1F71">
            <w:pPr>
              <w:pStyle w:val="BodyText"/>
              <w:rPr>
                <w:lang w:val="en-NZ"/>
              </w:rPr>
            </w:pPr>
            <w:r w:rsidRPr="002D1F71">
              <w:t>1.4 Establish extent of CAD and CAM links to supervisory control and data acquisition (SCADA) and enterprise resource planning (ERP) systems and software</w:t>
            </w:r>
          </w:p>
        </w:tc>
      </w:tr>
      <w:tr w:rsidTr="00690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71">
            <w:pPr>
              <w:pStyle w:val="BodyText"/>
              <w:rPr>
                <w:lang w:val="en-NZ"/>
              </w:rPr>
            </w:pPr>
            <w:r w:rsidRPr="002D1F71">
              <w:t>2.  Assess CAD system through creation of drawings and 3D models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71" w:rsidP="002D1F71">
            <w:pPr>
              <w:pStyle w:val="BodyText"/>
            </w:pPr>
            <w:r w:rsidRPr="002D1F71">
              <w:t>2.1 Review features and functions of CAD system</w:t>
            </w:r>
          </w:p>
          <w:p w:rsidR="00000000" w:rsidRPr="002D1F71" w:rsidP="002D1F71">
            <w:pPr>
              <w:pStyle w:val="BodyText"/>
            </w:pPr>
            <w:r w:rsidRPr="002D1F71">
              <w:t>2.2 Import data from other software applications into CAD system</w:t>
            </w:r>
          </w:p>
          <w:p w:rsidR="00000000" w:rsidRPr="002D1F71" w:rsidP="002D1F71">
            <w:pPr>
              <w:pStyle w:val="BodyText"/>
            </w:pPr>
            <w:r w:rsidRPr="002D1F71">
              <w:t xml:space="preserve">2.3 Use CAD functions to create technical drawings and 3D models </w:t>
            </w:r>
          </w:p>
          <w:p w:rsidR="00000000" w:rsidRPr="002D1F71" w:rsidP="002D1F71">
            <w:pPr>
              <w:pStyle w:val="BodyText"/>
            </w:pPr>
            <w:r w:rsidRPr="002D1F71">
              <w:t>2.4 Check an</w:t>
            </w:r>
            <w:r w:rsidRPr="002D1F71">
              <w:t>d validate technical drawings and 3D models against job requirements, standard operating procedures and imported data</w:t>
            </w:r>
          </w:p>
          <w:p w:rsidR="00000000" w:rsidRPr="002D1F71" w:rsidP="002D1F71">
            <w:pPr>
              <w:pStyle w:val="BodyText"/>
            </w:pPr>
            <w:r w:rsidRPr="002D1F71">
              <w:t>2.5 Save and output CAD files in the required format for job requirements</w:t>
            </w:r>
          </w:p>
          <w:p w:rsidR="00000000" w:rsidRPr="002D1F71" w:rsidP="002D1F71">
            <w:pPr>
              <w:pStyle w:val="BodyText"/>
            </w:pPr>
            <w:r w:rsidRPr="002D1F71">
              <w:t>2.6 Identify the range of data currently captured by CAD system</w:t>
            </w:r>
          </w:p>
          <w:p w:rsidR="00000000" w:rsidP="002D1F71">
            <w:pPr>
              <w:pStyle w:val="BodyText"/>
              <w:rPr>
                <w:lang w:val="en-NZ"/>
              </w:rPr>
            </w:pPr>
            <w:r w:rsidRPr="002D1F71">
              <w:t>2.7 Evaluate current CAD system for ease of use, data importing and exporting, and modification and customisation features</w:t>
            </w:r>
          </w:p>
        </w:tc>
      </w:tr>
      <w:tr w:rsidTr="00690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71">
            <w:pPr>
              <w:pStyle w:val="BodyText"/>
              <w:rPr>
                <w:lang w:val="en-NZ"/>
              </w:rPr>
            </w:pPr>
            <w:r w:rsidRPr="002D1F71">
              <w:t>3. Assess CAM system through creation of 3D code files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71" w:rsidP="002D1F71">
            <w:pPr>
              <w:pStyle w:val="BodyText"/>
            </w:pPr>
            <w:r w:rsidRPr="002D1F71">
              <w:t>3.1 Import models from CAD system using appropriate file formats</w:t>
            </w:r>
          </w:p>
          <w:p w:rsidR="00000000" w:rsidRPr="002D1F71" w:rsidP="002D1F71">
            <w:pPr>
              <w:pStyle w:val="BodyText"/>
            </w:pPr>
            <w:r w:rsidRPr="002D1F71">
              <w:t>3.2 Manipula</w:t>
            </w:r>
            <w:r w:rsidRPr="002D1F71">
              <w:t>te 3D models in accordance with job requirements</w:t>
            </w:r>
          </w:p>
          <w:p w:rsidR="00000000" w:rsidRPr="002D1F71" w:rsidP="002D1F71">
            <w:pPr>
              <w:pStyle w:val="BodyText"/>
            </w:pPr>
            <w:r w:rsidRPr="002D1F71">
              <w:t xml:space="preserve">3.3 Link 3D model entities to database attributes to suit job requirements </w:t>
            </w:r>
          </w:p>
          <w:p w:rsidR="00000000" w:rsidRPr="002D1F71" w:rsidP="002D1F71">
            <w:pPr>
              <w:pStyle w:val="BodyText"/>
            </w:pPr>
            <w:r w:rsidRPr="002D1F71">
              <w:t>3.4 Develop manufacturing data from the 3D model and verify for logical sequencing and correct manufacturing procedures</w:t>
            </w:r>
          </w:p>
          <w:p w:rsidR="00000000" w:rsidRPr="002D1F71" w:rsidP="002D1F71">
            <w:pPr>
              <w:pStyle w:val="BodyText"/>
            </w:pPr>
            <w:r w:rsidRPr="002D1F71">
              <w:t>3.5 Save an</w:t>
            </w:r>
            <w:r w:rsidRPr="002D1F71">
              <w:t xml:space="preserve">d output 3D CAM code files in the required format for post processing </w:t>
            </w:r>
          </w:p>
          <w:p w:rsidR="00000000" w:rsidRPr="002D1F71" w:rsidP="002D1F71">
            <w:pPr>
              <w:pStyle w:val="BodyText"/>
            </w:pPr>
            <w:r w:rsidRPr="002D1F71">
              <w:t>3.6 Identify the range of data currently captured by CAM system</w:t>
            </w:r>
          </w:p>
          <w:p w:rsidR="00000000" w:rsidP="002D1F71">
            <w:pPr>
              <w:pStyle w:val="BodyText"/>
              <w:rPr>
                <w:lang w:val="en-NZ"/>
              </w:rPr>
            </w:pPr>
            <w:r w:rsidRPr="002D1F71">
              <w:t>3.7 Evaluate current CAM system for ease of use, data importing and exporting capability, and modification and customisat</w:t>
            </w:r>
            <w:r w:rsidRPr="002D1F71">
              <w:t>ion features</w:t>
            </w:r>
          </w:p>
        </w:tc>
      </w:tr>
      <w:tr w:rsidTr="00690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71">
            <w:pPr>
              <w:pStyle w:val="BodyText"/>
              <w:rPr>
                <w:lang w:val="en-NZ"/>
              </w:rPr>
            </w:pPr>
            <w:r w:rsidRPr="002D1F71">
              <w:t xml:space="preserve">4. Test component production using 3D </w:t>
            </w:r>
            <w:r w:rsidRPr="002D1F71">
              <w:t>CAM code files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71" w:rsidP="002D1F71">
            <w:pPr>
              <w:pStyle w:val="BodyText"/>
            </w:pPr>
            <w:r w:rsidRPr="002D1F71">
              <w:t>4.1 Identify and follow workplace health and safety procedures (WHS) procedures for producing components on manufacturing equipment</w:t>
            </w:r>
          </w:p>
          <w:p w:rsidR="00000000" w:rsidRPr="002D1F71" w:rsidP="002D1F71">
            <w:pPr>
              <w:pStyle w:val="BodyText"/>
            </w:pPr>
            <w:r w:rsidRPr="002D1F71">
              <w:t>4.2 Check material is consistent with job and machine req</w:t>
            </w:r>
            <w:r w:rsidRPr="002D1F71">
              <w:t>uirements</w:t>
            </w:r>
          </w:p>
          <w:p w:rsidR="00000000" w:rsidRPr="002D1F71" w:rsidP="002D1F71">
            <w:pPr>
              <w:pStyle w:val="BodyText"/>
            </w:pPr>
            <w:r w:rsidRPr="002D1F71">
              <w:t>4.3 Transfer files from computer to specified manufacturing equipment in accordance with organisational procedures, operating instructions and job requirements</w:t>
            </w:r>
          </w:p>
          <w:p w:rsidR="00000000" w:rsidRPr="002D1F71" w:rsidP="002D1F71">
            <w:pPr>
              <w:pStyle w:val="BodyText"/>
            </w:pPr>
            <w:r w:rsidRPr="002D1F71">
              <w:t>4.4 Ensure equipment is set and adjusted ready for production</w:t>
            </w:r>
          </w:p>
          <w:p w:rsidR="00000000" w:rsidRPr="002D1F71" w:rsidP="002D1F71">
            <w:pPr>
              <w:pStyle w:val="BodyText"/>
            </w:pPr>
            <w:r w:rsidRPr="002D1F71">
              <w:t>4.5 Produce components using digital manufacturing equipment and check against specification</w:t>
            </w:r>
          </w:p>
          <w:p w:rsidR="00000000" w:rsidP="002D1F71">
            <w:pPr>
              <w:pStyle w:val="BodyText"/>
              <w:rPr>
                <w:lang w:val="en-NZ"/>
              </w:rPr>
            </w:pPr>
            <w:r w:rsidRPr="002D1F71">
              <w:t>4.6 Identify production data captured and exported by the component manufacturing equipment</w:t>
            </w:r>
          </w:p>
        </w:tc>
      </w:tr>
      <w:tr w:rsidTr="006901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F71">
            <w:pPr>
              <w:pStyle w:val="BodyText"/>
              <w:rPr>
                <w:lang w:val="en-NZ"/>
              </w:rPr>
            </w:pPr>
            <w:r w:rsidRPr="002D1F71">
              <w:t>5. Assess CAD, CAM and manufacturing equipment for Industry 4.0 integr</w:t>
            </w:r>
            <w:r w:rsidRPr="002D1F71">
              <w: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F71" w:rsidP="002D1F71">
            <w:pPr>
              <w:pStyle w:val="BodyText"/>
            </w:pPr>
            <w:r w:rsidRPr="002D1F71">
              <w:t>5.1 Evaluate potential for improved networking, data capture and reporting by CAD, CAM, and linked manufacturing equipment and systems</w:t>
            </w:r>
          </w:p>
          <w:p w:rsidR="00000000" w:rsidRPr="002D1F71" w:rsidP="002D1F71">
            <w:pPr>
              <w:pStyle w:val="BodyText"/>
            </w:pPr>
            <w:r w:rsidRPr="002D1F71">
              <w:t>5.2 Prepare recommendation for improvements to CAD and CAM workplace systems to facilitate integration into wider I</w:t>
            </w:r>
            <w:r w:rsidRPr="002D1F71">
              <w:t>ndustry 4.0 workplace systems and technologies</w:t>
            </w:r>
          </w:p>
        </w:tc>
      </w:tr>
    </w:tbl>
    <w:p w:rsidR="00690169" w:rsidP="002D1F71">
      <w:pPr>
        <w:pStyle w:val="BodyText"/>
      </w:pPr>
    </w:p>
    <w:p w:rsidR="00690169" w:rsidP="002D1F71">
      <w:pPr>
        <w:pStyle w:val="BodyText"/>
      </w:pPr>
    </w:p>
    <w:p w:rsidR="00000000" w:rsidRPr="002D1F71" w:rsidP="002D1F71">
      <w:pPr>
        <w:pStyle w:val="Heading1"/>
      </w:pPr>
      <w:bookmarkStart w:id="6" w:name="O_1274627"/>
      <w:bookmarkEnd w:id="6"/>
      <w:r w:rsidRPr="002D1F71">
        <w:t>Foundation Skills</w:t>
      </w:r>
    </w:p>
    <w:p w:rsidR="00000000" w:rsidRPr="002D1F71" w:rsidP="00690169">
      <w:pPr>
        <w:pStyle w:val="BodyText"/>
      </w:pPr>
      <w:r w:rsidRPr="002D1F71">
        <w:t xml:space="preserve">This section describes those language, literacy, numeracy and employment skills that are essential to performance. </w:t>
      </w:r>
    </w:p>
    <w:p w:rsidR="00690169" w:rsidP="00690169">
      <w:pPr>
        <w:pStyle w:val="BodyText"/>
      </w:pPr>
      <w:r w:rsidRPr="002D1F71">
        <w:t>Foundation skills essential to performance are explic</w:t>
      </w:r>
      <w:r w:rsidRPr="002D1F71">
        <w:t>it in the performance criteria of this unit of competency.</w:t>
      </w:r>
    </w:p>
    <w:p w:rsidR="00000000" w:rsidRPr="002D1F71" w:rsidP="002D1F71">
      <w:pPr>
        <w:pStyle w:val="Heading1"/>
      </w:pPr>
      <w:bookmarkStart w:id="7" w:name="O_1274628"/>
      <w:bookmarkEnd w:id="7"/>
      <w:r w:rsidRPr="002D1F71">
        <w:t>Range of Conditions</w:t>
      </w:r>
    </w:p>
    <w:tbl>
      <w:tblPr>
        <w:tblW w:w="0" w:type="auto"/>
        <w:tblLayout w:type="fixed"/>
        <w:tblCellMar>
          <w:left w:w="62" w:type="dxa"/>
          <w:right w:w="62" w:type="dxa"/>
        </w:tblCellMar>
        <w:tblLook w:val="0000"/>
      </w:tblPr>
      <w:tblGrid>
        <w:gridCol w:w="2698"/>
        <w:gridCol w:w="6312"/>
      </w:tblGrid>
      <w:tr w:rsidTr="002D1F71">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 xml:space="preserve">This field allows for different work environments and conditions that may affect performance. Essential operating conditions that may be present (depending </w:t>
            </w:r>
            <w:r w:rsidRPr="002D1F71">
              <w:t>on the work situation, needs of the candidate, accessibility of the item, and local industry and regional contexts) are included.</w:t>
            </w:r>
          </w:p>
        </w:tc>
      </w:tr>
      <w:tr w:rsidTr="002D1F71">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Industry 4.0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D1F71" w:rsidP="002D1F71">
            <w:pPr>
              <w:pStyle w:val="ListBullet"/>
            </w:pPr>
            <w:r w:rsidRPr="002D1F71">
              <w:t>industrial internet of things (IIoT) devices</w:t>
            </w:r>
          </w:p>
          <w:p w:rsidR="00000000" w:rsidRPr="002D1F71" w:rsidP="002D1F71">
            <w:pPr>
              <w:pStyle w:val="ListBullet"/>
            </w:pPr>
            <w:r w:rsidRPr="002D1F71">
              <w:t>collabor</w:t>
            </w:r>
            <w:r w:rsidRPr="002D1F71">
              <w:t>ative robots</w:t>
            </w:r>
          </w:p>
          <w:p w:rsidR="00000000" w:rsidRPr="002D1F71" w:rsidP="002D1F71">
            <w:pPr>
              <w:pStyle w:val="ListBullet"/>
            </w:pPr>
            <w:r w:rsidRPr="002D1F71">
              <w:t xml:space="preserve">networked and cloud connected traditional robots and other industrial automation </w:t>
            </w:r>
          </w:p>
          <w:p w:rsidR="00000000" w:rsidRPr="002D1F71" w:rsidP="002D1F71">
            <w:pPr>
              <w:pStyle w:val="ListBullet"/>
            </w:pPr>
            <w:r w:rsidRPr="002D1F71">
              <w:t>networked and cloud connected supervisory control and data acquisition systems (SCADA)</w:t>
            </w:r>
          </w:p>
          <w:p w:rsidR="00000000" w:rsidRPr="002D1F71" w:rsidP="002D1F71">
            <w:pPr>
              <w:pStyle w:val="ListBullet"/>
            </w:pPr>
            <w:r w:rsidRPr="002D1F71">
              <w:t>networked and cloud connected enterprise resource planning (ERP) systems</w:t>
            </w:r>
          </w:p>
          <w:p w:rsidR="00000000" w:rsidRPr="002D1F71" w:rsidP="002D1F71">
            <w:pPr>
              <w:pStyle w:val="ListBullet"/>
            </w:pPr>
            <w:r w:rsidRPr="002D1F71">
              <w:t>n</w:t>
            </w:r>
            <w:r w:rsidRPr="002D1F71">
              <w:t>etworked and cloud connected CAD and CAM systems</w:t>
            </w:r>
          </w:p>
          <w:p w:rsidR="00000000" w:rsidRPr="002D1F71" w:rsidP="002D1F71">
            <w:pPr>
              <w:pStyle w:val="ListBullet"/>
            </w:pPr>
            <w:r w:rsidRPr="002D1F71">
              <w:t>digital twins</w:t>
            </w:r>
          </w:p>
          <w:p w:rsidR="00000000" w:rsidRPr="002D1F71" w:rsidP="002D1F71">
            <w:pPr>
              <w:pStyle w:val="ListBullet"/>
            </w:pPr>
            <w:r w:rsidRPr="002D1F71">
              <w:t>augmented and virtual reality systems</w:t>
            </w:r>
          </w:p>
          <w:p w:rsidR="00000000" w:rsidRPr="002D1F71" w:rsidP="002D1F71">
            <w:pPr>
              <w:pStyle w:val="ListBullet"/>
            </w:pPr>
            <w:r w:rsidRPr="002D1F71">
              <w:t>networked and cloud connected CNC and additive manufacturing machines</w:t>
            </w:r>
          </w:p>
          <w:p w:rsidR="00000000" w:rsidRPr="002D1F71" w:rsidP="002D1F71">
            <w:pPr>
              <w:pStyle w:val="ListBullet"/>
            </w:pPr>
            <w:r w:rsidRPr="002D1F71">
              <w:t>networked and cloud connected data storage and processing facilities</w:t>
            </w:r>
          </w:p>
          <w:p w:rsidR="00000000" w:rsidRPr="002D1F71" w:rsidP="002D1F71">
            <w:pPr>
              <w:pStyle w:val="ListBullet"/>
            </w:pPr>
            <w:r w:rsidRPr="002D1F71">
              <w:t>networked and cl</w:t>
            </w:r>
            <w:r w:rsidRPr="002D1F71">
              <w:t>oud connected edge devices</w:t>
            </w:r>
          </w:p>
          <w:p w:rsidR="00000000" w:rsidP="002D1F71">
            <w:pPr>
              <w:pStyle w:val="ListBullet"/>
              <w:rPr>
                <w:lang w:val="en-NZ"/>
              </w:rPr>
            </w:pPr>
            <w:r w:rsidRPr="002D1F71">
              <w:t>other networked and cloud connected digital devices and systems relevant to the workplace.</w:t>
            </w:r>
          </w:p>
        </w:tc>
      </w:tr>
      <w:tr w:rsidTr="002D1F71">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 xml:space="preserve">Job requirements include one or more of the following: </w:t>
            </w:r>
          </w:p>
        </w:tc>
        <w:tc>
          <w:tcPr>
            <w:tcW w:w="6312" w:type="dxa"/>
            <w:tcBorders>
              <w:top w:val="nil"/>
              <w:left w:val="nil"/>
              <w:bottom w:val="nil"/>
              <w:right w:val="nil"/>
            </w:tcBorders>
            <w:tcMar>
              <w:top w:w="0" w:type="dxa"/>
              <w:left w:w="62" w:type="dxa"/>
              <w:bottom w:w="0" w:type="dxa"/>
              <w:right w:w="62" w:type="dxa"/>
            </w:tcMar>
          </w:tcPr>
          <w:p w:rsidR="00000000" w:rsidRPr="002D1F71" w:rsidP="002D1F71">
            <w:pPr>
              <w:pStyle w:val="ListBullet"/>
            </w:pPr>
            <w:r w:rsidRPr="002D1F71">
              <w:t>timeframe for completion</w:t>
            </w:r>
          </w:p>
          <w:p w:rsidR="00000000" w:rsidRPr="002D1F71" w:rsidP="002D1F71">
            <w:pPr>
              <w:pStyle w:val="ListBullet"/>
            </w:pPr>
            <w:r w:rsidRPr="002D1F71">
              <w:t>hardware and software requirements</w:t>
            </w:r>
          </w:p>
          <w:p w:rsidR="00000000" w:rsidRPr="002D1F71" w:rsidP="002D1F71">
            <w:pPr>
              <w:pStyle w:val="ListBullet"/>
            </w:pPr>
            <w:r w:rsidRPr="002D1F71">
              <w:t xml:space="preserve">information to be included in drawing or model </w:t>
            </w:r>
          </w:p>
          <w:p w:rsidR="00000000" w:rsidRPr="002D1F71" w:rsidP="002D1F71">
            <w:pPr>
              <w:pStyle w:val="ListBullet"/>
            </w:pPr>
            <w:r w:rsidRPr="002D1F71">
              <w:t>drawing and model approval procedures</w:t>
            </w:r>
          </w:p>
          <w:p w:rsidR="00000000" w:rsidP="002D1F71">
            <w:pPr>
              <w:pStyle w:val="ListBullet"/>
              <w:rPr>
                <w:lang w:val="en-NZ"/>
              </w:rPr>
            </w:pPr>
            <w:r w:rsidRPr="002D1F71">
              <w:t>drawing and model exporting instructions and parameters</w:t>
            </w:r>
          </w:p>
        </w:tc>
      </w:tr>
      <w:tr w:rsidTr="002D1F7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 xml:space="preserve">Required information in technical drawings and 3D CAD models includes one or more of the following: </w:t>
            </w:r>
          </w:p>
        </w:tc>
        <w:tc>
          <w:tcPr>
            <w:tcW w:w="6312" w:type="dxa"/>
            <w:tcBorders>
              <w:top w:val="nil"/>
              <w:left w:val="nil"/>
              <w:bottom w:val="nil"/>
              <w:right w:val="nil"/>
            </w:tcBorders>
            <w:tcMar>
              <w:top w:w="0" w:type="dxa"/>
              <w:left w:w="62" w:type="dxa"/>
              <w:bottom w:w="0" w:type="dxa"/>
              <w:right w:w="62" w:type="dxa"/>
            </w:tcMar>
          </w:tcPr>
          <w:p w:rsidR="00000000" w:rsidRPr="002D1F71" w:rsidP="002D1F71">
            <w:pPr>
              <w:pStyle w:val="ListBullet"/>
            </w:pPr>
            <w:r w:rsidRPr="002D1F71">
              <w:t>drafting st</w:t>
            </w:r>
            <w:r w:rsidRPr="002D1F71">
              <w:t>andards</w:t>
            </w:r>
          </w:p>
          <w:p w:rsidR="00000000" w:rsidRPr="002D1F71" w:rsidP="002D1F71">
            <w:pPr>
              <w:pStyle w:val="ListBullet"/>
            </w:pPr>
            <w:r w:rsidRPr="002D1F71">
              <w:t>measurements of components, sub-assemblies and products</w:t>
            </w:r>
          </w:p>
          <w:p w:rsidR="00000000" w:rsidRPr="002D1F71" w:rsidP="002D1F71">
            <w:pPr>
              <w:pStyle w:val="ListBullet"/>
            </w:pPr>
            <w:r w:rsidRPr="002D1F71">
              <w:t>workplace-accepted tolerances</w:t>
            </w:r>
          </w:p>
          <w:p w:rsidR="00000000" w:rsidRPr="002D1F71" w:rsidP="002D1F71">
            <w:pPr>
              <w:pStyle w:val="ListBullet"/>
            </w:pPr>
            <w:r w:rsidRPr="002D1F71">
              <w:t>approval date and approving authority/person</w:t>
            </w:r>
          </w:p>
          <w:p w:rsidR="00000000" w:rsidRPr="002D1F71" w:rsidP="002D1F71">
            <w:pPr>
              <w:pStyle w:val="ListBullet"/>
            </w:pPr>
            <w:r w:rsidRPr="002D1F71">
              <w:t>legend</w:t>
            </w:r>
          </w:p>
          <w:p w:rsidR="00000000" w:rsidRPr="002D1F71" w:rsidP="002D1F71">
            <w:pPr>
              <w:pStyle w:val="ListBullet"/>
            </w:pPr>
            <w:r w:rsidRPr="002D1F71">
              <w:t>bill of materials</w:t>
            </w:r>
          </w:p>
          <w:p w:rsidR="00000000" w:rsidP="002D1F71">
            <w:pPr>
              <w:pStyle w:val="ListBullet"/>
              <w:rPr>
                <w:lang w:val="en-NZ"/>
              </w:rPr>
            </w:pPr>
            <w:r w:rsidRPr="002D1F71">
              <w:t>references to other data files.</w:t>
            </w:r>
          </w:p>
        </w:tc>
      </w:tr>
      <w:tr w:rsidTr="002D1F7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Drawing protocols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2D1F71" w:rsidP="002D1F71">
            <w:pPr>
              <w:pStyle w:val="ListBullet"/>
            </w:pPr>
            <w:r w:rsidRPr="002D1F71">
              <w:t>abbreviations</w:t>
            </w:r>
          </w:p>
          <w:p w:rsidR="00000000" w:rsidRPr="002D1F71" w:rsidP="002D1F71">
            <w:pPr>
              <w:pStyle w:val="ListBullet"/>
            </w:pPr>
            <w:r w:rsidRPr="002D1F71">
              <w:t>commonly used symbols</w:t>
            </w:r>
          </w:p>
          <w:p w:rsidR="00000000" w:rsidRPr="002D1F71" w:rsidP="002D1F71">
            <w:pPr>
              <w:pStyle w:val="ListBullet"/>
            </w:pPr>
            <w:r w:rsidRPr="002D1F71">
              <w:t>dimensions</w:t>
            </w:r>
          </w:p>
          <w:p w:rsidR="00000000" w:rsidRPr="002D1F71" w:rsidP="002D1F71">
            <w:pPr>
              <w:pStyle w:val="ListBullet"/>
            </w:pPr>
            <w:r w:rsidRPr="002D1F71">
              <w:t>hierarchy</w:t>
            </w:r>
          </w:p>
          <w:p w:rsidR="00000000" w:rsidRPr="002D1F71" w:rsidP="002D1F71">
            <w:pPr>
              <w:pStyle w:val="ListBullet"/>
            </w:pPr>
            <w:r w:rsidRPr="002D1F71">
              <w:t>legends</w:t>
            </w:r>
          </w:p>
          <w:p w:rsidR="00000000" w:rsidRPr="002D1F71" w:rsidP="002D1F71">
            <w:pPr>
              <w:pStyle w:val="ListBullet"/>
            </w:pPr>
            <w:r w:rsidRPr="002D1F71">
              <w:t>lettering standards</w:t>
            </w:r>
          </w:p>
          <w:p w:rsidR="00000000" w:rsidRPr="002D1F71" w:rsidP="002D1F71">
            <w:pPr>
              <w:pStyle w:val="ListBullet"/>
            </w:pPr>
            <w:r w:rsidRPr="002D1F71">
              <w:t>numbering</w:t>
            </w:r>
          </w:p>
          <w:p w:rsidR="00000000" w:rsidRPr="002D1F71" w:rsidP="002D1F71">
            <w:pPr>
              <w:pStyle w:val="ListBullet"/>
            </w:pPr>
            <w:r w:rsidRPr="002D1F71">
              <w:t>paper size</w:t>
            </w:r>
          </w:p>
          <w:p w:rsidR="00000000" w:rsidRPr="002D1F71" w:rsidP="002D1F71">
            <w:pPr>
              <w:pStyle w:val="ListBullet"/>
            </w:pPr>
            <w:r w:rsidRPr="002D1F71">
              <w:t>scale</w:t>
            </w:r>
          </w:p>
          <w:p w:rsidR="00000000" w:rsidP="002D1F71">
            <w:pPr>
              <w:pStyle w:val="ListBullet"/>
              <w:rPr>
                <w:lang w:val="en-NZ"/>
              </w:rPr>
            </w:pPr>
            <w:r w:rsidRPr="002D1F71">
              <w:t>standard units of measurement.</w:t>
            </w:r>
          </w:p>
        </w:tc>
      </w:tr>
      <w:tr w:rsidTr="002D1F71">
        <w:tblPrEx>
          <w:tblW w:w="0" w:type="auto"/>
          <w:tblLayout w:type="fixed"/>
          <w:tblCellMar>
            <w:left w:w="62" w:type="dxa"/>
            <w:right w:w="62" w:type="dxa"/>
          </w:tblCellMar>
          <w:tblLook w:val="0000"/>
        </w:tblPrEx>
        <w:trPr>
          <w:trHeight w:val="878"/>
        </w:trPr>
        <w:tc>
          <w:tcPr>
            <w:tcW w:w="2698" w:type="dxa"/>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Products, parts and components include:</w:t>
            </w:r>
          </w:p>
        </w:tc>
        <w:tc>
          <w:tcPr>
            <w:tcW w:w="6312" w:type="dxa"/>
            <w:tcBorders>
              <w:top w:val="nil"/>
              <w:left w:val="nil"/>
              <w:bottom w:val="nil"/>
              <w:right w:val="nil"/>
            </w:tcBorders>
            <w:tcMar>
              <w:top w:w="0" w:type="dxa"/>
              <w:left w:w="62" w:type="dxa"/>
              <w:bottom w:w="0" w:type="dxa"/>
              <w:right w:w="62" w:type="dxa"/>
            </w:tcMar>
          </w:tcPr>
          <w:p w:rsidR="00000000" w:rsidRPr="002D1F71" w:rsidP="002D1F71">
            <w:pPr>
              <w:pStyle w:val="ListBullet"/>
            </w:pPr>
            <w:r w:rsidRPr="002D1F71">
              <w:t>prototypes</w:t>
            </w:r>
          </w:p>
          <w:p w:rsidR="00000000" w:rsidP="002D1F71">
            <w:pPr>
              <w:pStyle w:val="ListBullet"/>
              <w:rPr>
                <w:lang w:val="en-NZ"/>
              </w:rPr>
            </w:pPr>
            <w:r w:rsidRPr="002D1F71">
              <w:t>production items.</w:t>
            </w:r>
          </w:p>
        </w:tc>
      </w:tr>
      <w:tr w:rsidTr="002D1F71">
        <w:tblPrEx>
          <w:tblW w:w="0" w:type="auto"/>
          <w:tblLayout w:type="fixed"/>
          <w:tblCellMar>
            <w:left w:w="62" w:type="dxa"/>
            <w:right w:w="62" w:type="dxa"/>
          </w:tblCellMar>
          <w:tblLook w:val="0000"/>
        </w:tblPrEx>
        <w:trPr>
          <w:trHeight w:val="878"/>
        </w:trPr>
        <w:tc>
          <w:tcPr>
            <w:tcW w:w="2698" w:type="dxa"/>
            <w:tcBorders>
              <w:top w:val="nil"/>
              <w:left w:val="nil"/>
              <w:bottom w:val="nil"/>
              <w:right w:val="nil"/>
            </w:tcBorders>
            <w:tcMar>
              <w:top w:w="0" w:type="dxa"/>
              <w:left w:w="62" w:type="dxa"/>
              <w:bottom w:w="0" w:type="dxa"/>
              <w:right w:w="62" w:type="dxa"/>
            </w:tcMar>
          </w:tcPr>
          <w:p w:rsidR="00000000" w:rsidP="002D1F71">
            <w:pPr>
              <w:pStyle w:val="BodyText"/>
              <w:rPr>
                <w:lang w:val="en-NZ"/>
              </w:rPr>
            </w:pPr>
            <w:r w:rsidRPr="002D1F71">
              <w:t>Linked manufacturing equipment and systems include one or more of:</w:t>
            </w:r>
          </w:p>
        </w:tc>
        <w:tc>
          <w:tcPr>
            <w:tcW w:w="6312" w:type="dxa"/>
            <w:tcBorders>
              <w:top w:val="nil"/>
              <w:left w:val="nil"/>
              <w:bottom w:val="nil"/>
              <w:right w:val="nil"/>
            </w:tcBorders>
            <w:tcMar>
              <w:top w:w="0" w:type="dxa"/>
              <w:left w:w="62" w:type="dxa"/>
              <w:bottom w:w="0" w:type="dxa"/>
              <w:right w:w="62" w:type="dxa"/>
            </w:tcMar>
          </w:tcPr>
          <w:p w:rsidR="00000000" w:rsidRPr="002D1F71" w:rsidP="002D1F71">
            <w:pPr>
              <w:pStyle w:val="ListBullet"/>
            </w:pPr>
            <w:r w:rsidRPr="002D1F71">
              <w:t xml:space="preserve">SCADA </w:t>
            </w:r>
          </w:p>
          <w:p w:rsidR="00000000" w:rsidRPr="002D1F71" w:rsidP="002D1F71">
            <w:pPr>
              <w:pStyle w:val="ListBullet"/>
            </w:pPr>
            <w:r w:rsidRPr="002D1F71">
              <w:t>ERP system</w:t>
            </w:r>
          </w:p>
          <w:p w:rsidR="00000000" w:rsidRPr="002D1F71" w:rsidP="002D1F71">
            <w:pPr>
              <w:pStyle w:val="ListBullet"/>
            </w:pPr>
            <w:r w:rsidRPr="002D1F71">
              <w:t>machine vision</w:t>
            </w:r>
          </w:p>
          <w:p w:rsidR="00000000" w:rsidRPr="002D1F71" w:rsidP="002D1F71">
            <w:pPr>
              <w:pStyle w:val="ListBullet"/>
            </w:pPr>
            <w:r w:rsidRPr="002D1F71">
              <w:t xml:space="preserve">traditional and collaborative robots </w:t>
            </w:r>
          </w:p>
          <w:p w:rsidR="00000000" w:rsidRPr="002D1F71" w:rsidP="002D1F71">
            <w:pPr>
              <w:pStyle w:val="ListBullet"/>
            </w:pPr>
            <w:r w:rsidRPr="002D1F71">
              <w:t>additive manufacturing machines</w:t>
            </w:r>
          </w:p>
          <w:p w:rsidR="00000000" w:rsidRPr="002D1F71" w:rsidP="002D1F71">
            <w:pPr>
              <w:pStyle w:val="ListBullet"/>
            </w:pPr>
            <w:r w:rsidRPr="002D1F71">
              <w:t>CNC machining centres</w:t>
            </w:r>
          </w:p>
          <w:p w:rsidR="00000000" w:rsidRPr="002D1F71" w:rsidP="002D1F71">
            <w:pPr>
              <w:pStyle w:val="ListBullet"/>
            </w:pPr>
            <w:r w:rsidRPr="002D1F71">
              <w:t>robotic welders and automated thermal cutting machines</w:t>
            </w:r>
          </w:p>
          <w:p w:rsidR="00000000" w:rsidRPr="002D1F71" w:rsidP="002D1F71">
            <w:pPr>
              <w:pStyle w:val="ListBullet"/>
            </w:pPr>
            <w:r w:rsidRPr="002D1F71">
              <w:t>automate</w:t>
            </w:r>
            <w:r w:rsidRPr="002D1F71">
              <w:t>d materials receiving, storage and retrieval systems and facilities</w:t>
            </w:r>
          </w:p>
          <w:p w:rsidR="00000000" w:rsidRPr="002D1F71" w:rsidP="002D1F71">
            <w:pPr>
              <w:pStyle w:val="ListBullet"/>
            </w:pPr>
            <w:r w:rsidRPr="002D1F71">
              <w:t>other onsite or remote automated equipment and data processing facilities.</w:t>
            </w:r>
          </w:p>
        </w:tc>
      </w:tr>
    </w:tbl>
    <w:p w:rsidR="00000000" w:rsidRPr="002D1F71" w:rsidP="002D1F71">
      <w:pPr>
        <w:pStyle w:val="BodyText"/>
      </w:pPr>
    </w:p>
    <w:p w:rsidR="00000000" w:rsidRPr="002D1F71" w:rsidP="002D1F71">
      <w:pPr>
        <w:pStyle w:val="AllowPageBreak"/>
      </w:pPr>
    </w:p>
    <w:p w:rsidR="00000000" w:rsidRPr="002D1F71" w:rsidP="002D1F71">
      <w:pPr>
        <w:pStyle w:val="Heading1"/>
      </w:pPr>
      <w:bookmarkStart w:id="8" w:name="O_1274629"/>
      <w:bookmarkEnd w:id="8"/>
      <w:r w:rsidRPr="002D1F71">
        <w:t>Unit Mapping Information</w:t>
      </w:r>
    </w:p>
    <w:p w:rsidR="00000000" w:rsidRPr="002D1F71" w:rsidP="00690169">
      <w:pPr>
        <w:pStyle w:val="BodyText"/>
      </w:pPr>
      <w:r w:rsidRPr="002D1F71">
        <w:t>No equivalent unit</w:t>
      </w:r>
    </w:p>
    <w:p w:rsidR="00000000" w:rsidRPr="002D1F71" w:rsidP="002D1F71">
      <w:pPr>
        <w:pStyle w:val="Heading1"/>
      </w:pPr>
      <w:bookmarkStart w:id="9" w:name="O_1274636"/>
      <w:bookmarkEnd w:id="9"/>
      <w:r w:rsidRPr="002D1F71">
        <w:t>Links</w:t>
      </w:r>
    </w:p>
    <w:p w:rsidR="00000000" w:rsidRPr="002D1F71" w:rsidP="00690169">
      <w:pPr>
        <w:pStyle w:val="BodyText"/>
      </w:pPr>
      <w:r w:rsidRPr="002D1F7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4A34">
        <w:rPr>
          <w:rStyle w:val="Hyperlink"/>
        </w:rPr>
        <w:t>https://vetnet.gov.au/Pages/TrainingDocs.aspx?q=b7050d37-5fd0-4740-8f7d-3b7a49c10bb2</w:t>
      </w:r>
      <w:r>
        <w:fldChar w:fldCharType="end"/>
      </w:r>
    </w:p>
    <w:p w:rsidR="00000000" w:rsidRPr="002D1F71" w:rsidP="002D1F71"/>
    <w:sectPr w:rsidSect="002D1F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rsidRPr="00690169" w:rsidP="00690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69" w:rsidP="002D1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169" w:rsidP="002D1F7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0169" w:rsidP="002D1F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F71" w:rsidRPr="00690169" w:rsidP="00690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69" w:rsidRPr="002D2AF8" w:rsidP="002D1F71">
    <w:pPr>
      <w:pStyle w:val="Header"/>
      <w:framePr w:wrap="around"/>
    </w:pPr>
    <w:r>
      <w:fldChar w:fldCharType="begin"/>
    </w:r>
    <w:r>
      <w:instrText xml:space="preserve"> TITLE   \* MERGEFORMAT </w:instrText>
    </w:r>
    <w:r>
      <w:fldChar w:fldCharType="separate"/>
    </w:r>
    <w:r>
      <w:t>MEM29003 Apply CAD and CAM technologies in an Industry 4.0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90169" w:rsidP="002D1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529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E66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F71"/>
    <w:pPr>
      <w:spacing w:before="360" w:after="60"/>
      <w:outlineLvl w:val="0"/>
    </w:pPr>
    <w:rPr>
      <w:sz w:val="32"/>
    </w:rPr>
  </w:style>
  <w:style w:type="paragraph" w:styleId="Heading2">
    <w:name w:val="heading 2"/>
    <w:basedOn w:val="HeadingBase"/>
    <w:next w:val="BodyText"/>
    <w:link w:val="Heading2Char"/>
    <w:qFormat/>
    <w:rsid w:val="002D1F71"/>
    <w:pPr>
      <w:keepLines/>
      <w:spacing w:before="240" w:after="120"/>
      <w:outlineLvl w:val="1"/>
    </w:pPr>
    <w:rPr>
      <w:sz w:val="28"/>
      <w:szCs w:val="40"/>
    </w:rPr>
  </w:style>
  <w:style w:type="paragraph" w:styleId="Heading3">
    <w:name w:val="heading 3"/>
    <w:basedOn w:val="HeadingBase"/>
    <w:next w:val="BodyText"/>
    <w:link w:val="Heading3Char"/>
    <w:qFormat/>
    <w:rsid w:val="002D1F71"/>
    <w:pPr>
      <w:spacing w:before="180" w:after="120"/>
      <w:outlineLvl w:val="2"/>
    </w:pPr>
    <w:rPr>
      <w:spacing w:val="-10"/>
      <w:kern w:val="32"/>
    </w:rPr>
  </w:style>
  <w:style w:type="paragraph" w:styleId="Heading4">
    <w:name w:val="heading 4"/>
    <w:basedOn w:val="HeadingBase"/>
    <w:next w:val="BodyText"/>
    <w:link w:val="Heading4Char"/>
    <w:qFormat/>
    <w:rsid w:val="002D1F71"/>
    <w:pPr>
      <w:spacing w:before="160" w:after="120"/>
      <w:outlineLvl w:val="3"/>
    </w:pPr>
    <w:rPr>
      <w:sz w:val="22"/>
    </w:rPr>
  </w:style>
  <w:style w:type="paragraph" w:styleId="Heading5">
    <w:name w:val="heading 5"/>
    <w:basedOn w:val="HeadingBase"/>
    <w:next w:val="Normal"/>
    <w:link w:val="Heading5Char"/>
    <w:qFormat/>
    <w:rsid w:val="002D1F71"/>
    <w:pPr>
      <w:spacing w:before="80"/>
      <w:outlineLvl w:val="4"/>
    </w:pPr>
    <w:rPr>
      <w:color w:val="918585"/>
      <w:sz w:val="20"/>
    </w:rPr>
  </w:style>
  <w:style w:type="paragraph" w:styleId="Heading6">
    <w:name w:val="heading 6"/>
    <w:basedOn w:val="HeadingBase"/>
    <w:next w:val="Normal"/>
    <w:link w:val="Heading6Char"/>
    <w:qFormat/>
    <w:rsid w:val="002D1F71"/>
    <w:pPr>
      <w:spacing w:before="60"/>
      <w:outlineLvl w:val="5"/>
    </w:pPr>
    <w:rPr>
      <w:color w:val="918585"/>
      <w:sz w:val="20"/>
    </w:rPr>
  </w:style>
  <w:style w:type="paragraph" w:styleId="Heading7">
    <w:name w:val="heading 7"/>
    <w:basedOn w:val="Normal"/>
    <w:next w:val="Normal"/>
    <w:link w:val="Heading7Char"/>
    <w:qFormat/>
    <w:rsid w:val="002D1F71"/>
    <w:pPr>
      <w:ind w:left="720"/>
      <w:outlineLvl w:val="6"/>
    </w:pPr>
    <w:rPr>
      <w:i/>
    </w:rPr>
  </w:style>
  <w:style w:type="paragraph" w:styleId="Heading8">
    <w:name w:val="heading 8"/>
    <w:basedOn w:val="Normal"/>
    <w:next w:val="Normal"/>
    <w:link w:val="Heading8Char"/>
    <w:qFormat/>
    <w:rsid w:val="002D1F71"/>
    <w:pPr>
      <w:ind w:left="720"/>
      <w:outlineLvl w:val="7"/>
    </w:pPr>
    <w:rPr>
      <w:i/>
    </w:rPr>
  </w:style>
  <w:style w:type="paragraph" w:styleId="Heading9">
    <w:name w:val="heading 9"/>
    <w:basedOn w:val="Normal"/>
    <w:next w:val="Normal"/>
    <w:link w:val="Heading9Char"/>
    <w:qFormat/>
    <w:rsid w:val="002D1F71"/>
    <w:pPr>
      <w:ind w:left="720"/>
      <w:outlineLvl w:val="8"/>
    </w:pPr>
    <w:rPr>
      <w:i/>
    </w:rPr>
  </w:style>
  <w:style w:type="character" w:default="1" w:styleId="DefaultParagraphFont">
    <w:name w:val="Default Paragraph Font"/>
    <w:uiPriority w:val="1"/>
    <w:unhideWhenUsed/>
    <w:rsid w:val="002D1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F71"/>
  </w:style>
  <w:style w:type="character" w:customStyle="1" w:styleId="Heading1Char">
    <w:name w:val="Heading 1 Char"/>
    <w:basedOn w:val="DefaultParagraphFont"/>
    <w:link w:val="Heading1"/>
    <w:rsid w:val="002D1F71"/>
    <w:rPr>
      <w:rFonts w:ascii="Times New Roman" w:eastAsia="Times New Roman" w:hAnsi="Times New Roman" w:cs="Times New Roman"/>
      <w:b/>
      <w:sz w:val="32"/>
      <w:szCs w:val="20"/>
      <w:lang w:eastAsia="en-US"/>
    </w:rPr>
  </w:style>
  <w:style w:type="paragraph" w:styleId="BodyText">
    <w:name w:val="Body Text"/>
    <w:basedOn w:val="Normal"/>
    <w:link w:val="BodyTextChar"/>
    <w:rsid w:val="002D1F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F71"/>
    <w:rPr>
      <w:rFonts w:ascii="Times New Roman" w:eastAsia="Times New Roman" w:hAnsi="Times New Roman" w:cs="Times New Roman"/>
      <w:sz w:val="24"/>
      <w:lang w:eastAsia="en-US"/>
    </w:rPr>
  </w:style>
  <w:style w:type="paragraph" w:styleId="ListBullet">
    <w:name w:val="List Bullet"/>
    <w:basedOn w:val="List"/>
    <w:rsid w:val="002D1F71"/>
    <w:pPr>
      <w:numPr>
        <w:numId w:val="11"/>
      </w:numPr>
      <w:tabs>
        <w:tab w:val="clear" w:pos="340"/>
      </w:tabs>
      <w:spacing w:before="40" w:after="40"/>
    </w:pPr>
  </w:style>
  <w:style w:type="character" w:customStyle="1" w:styleId="SpecialBold">
    <w:name w:val="Special Bold"/>
    <w:basedOn w:val="DefaultParagraphFont"/>
    <w:rsid w:val="002D1F71"/>
    <w:rPr>
      <w:b/>
      <w:spacing w:val="0"/>
    </w:rPr>
  </w:style>
  <w:style w:type="paragraph" w:customStyle="1" w:styleId="SuperHeading">
    <w:name w:val="SuperHeading"/>
    <w:basedOn w:val="Normal"/>
    <w:rsid w:val="002D1F71"/>
    <w:pPr>
      <w:spacing w:before="240" w:after="120"/>
      <w:outlineLvl w:val="0"/>
    </w:pPr>
    <w:rPr>
      <w:rFonts w:ascii="Times New Roman" w:hAnsi="Times New Roman"/>
      <w:b/>
      <w:sz w:val="32"/>
    </w:rPr>
  </w:style>
  <w:style w:type="paragraph" w:customStyle="1" w:styleId="AllowPageBreak">
    <w:name w:val="AllowPageBreak"/>
    <w:rsid w:val="002D1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F71"/>
    <w:rPr>
      <w:rFonts w:ascii="Courier New" w:eastAsia="Times New Roman" w:hAnsi="Courier New" w:cs="Times New Roman"/>
      <w:i/>
      <w:szCs w:val="20"/>
      <w:lang w:eastAsia="en-US"/>
    </w:rPr>
  </w:style>
  <w:style w:type="paragraph" w:customStyle="1" w:styleId="HeadingBase">
    <w:name w:val="Heading Base"/>
    <w:rsid w:val="002D1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F71"/>
    <w:pPr>
      <w:tabs>
        <w:tab w:val="right" w:leader="dot" w:pos="9072"/>
      </w:tabs>
      <w:ind w:left="567"/>
    </w:pPr>
    <w:rPr>
      <w:szCs w:val="22"/>
    </w:rPr>
  </w:style>
  <w:style w:type="paragraph" w:customStyle="1" w:styleId="TOCBase">
    <w:name w:val="TOC Base"/>
    <w:rsid w:val="002D1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F71"/>
    <w:pPr>
      <w:tabs>
        <w:tab w:val="right" w:leader="dot" w:pos="9072"/>
      </w:tabs>
      <w:spacing w:before="40" w:after="40"/>
      <w:ind w:left="284"/>
    </w:pPr>
    <w:rPr>
      <w:rFonts w:ascii="Times New Roman" w:hAnsi="Times New Roman"/>
    </w:rPr>
  </w:style>
  <w:style w:type="paragraph" w:styleId="TOC1">
    <w:name w:val="toc 1"/>
    <w:basedOn w:val="TOCBase"/>
    <w:next w:val="Normal"/>
    <w:rsid w:val="002D1F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F71"/>
    <w:rPr>
      <w:rFonts w:ascii="Times New Roman" w:eastAsia="Times New Roman" w:hAnsi="Times New Roman" w:cs="Times New Roman"/>
      <w:sz w:val="16"/>
      <w:lang w:eastAsia="en-US"/>
    </w:rPr>
  </w:style>
  <w:style w:type="paragraph" w:styleId="Title">
    <w:name w:val="Title"/>
    <w:basedOn w:val="HeadingBase"/>
    <w:link w:val="TitleChar"/>
    <w:qFormat/>
    <w:rsid w:val="002D1F71"/>
    <w:pPr>
      <w:spacing w:before="5040"/>
      <w:jc w:val="center"/>
    </w:pPr>
    <w:rPr>
      <w:sz w:val="48"/>
      <w:szCs w:val="72"/>
      <w:lang w:val="en-US"/>
    </w:rPr>
  </w:style>
  <w:style w:type="character" w:customStyle="1" w:styleId="TitleChar">
    <w:name w:val="Title Char"/>
    <w:basedOn w:val="DefaultParagraphFont"/>
    <w:link w:val="Title"/>
    <w:rsid w:val="002D1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F71"/>
    <w:pPr>
      <w:tabs>
        <w:tab w:val="left" w:pos="3600"/>
        <w:tab w:val="left" w:pos="3958"/>
      </w:tabs>
    </w:pPr>
  </w:style>
  <w:style w:type="paragraph" w:styleId="List">
    <w:name w:val="List"/>
    <w:basedOn w:val="BodyText"/>
    <w:next w:val="BodyText"/>
    <w:rsid w:val="002D1F71"/>
    <w:pPr>
      <w:tabs>
        <w:tab w:val="left" w:pos="340"/>
      </w:tabs>
      <w:spacing w:before="60" w:after="60"/>
      <w:ind w:left="340" w:hanging="340"/>
    </w:pPr>
  </w:style>
  <w:style w:type="paragraph" w:customStyle="1" w:styleId="Note">
    <w:name w:val="Note"/>
    <w:basedOn w:val="BodyText"/>
    <w:rsid w:val="002D1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F71"/>
    <w:pPr>
      <w:framePr w:wrap="auto" w:hAnchor="text" w:y="6049"/>
    </w:pPr>
    <w:rPr>
      <w:color w:val="000000"/>
      <w:sz w:val="40"/>
    </w:rPr>
  </w:style>
  <w:style w:type="paragraph" w:customStyle="1" w:styleId="TOCTitle">
    <w:name w:val="TOCTitle"/>
    <w:basedOn w:val="Heading1"/>
    <w:rsid w:val="002D1F71"/>
    <w:pPr>
      <w:spacing w:after="240"/>
      <w:jc w:val="center"/>
      <w:outlineLvl w:val="9"/>
    </w:pPr>
    <w:rPr>
      <w:caps/>
    </w:rPr>
  </w:style>
  <w:style w:type="paragraph" w:customStyle="1" w:styleId="Version">
    <w:name w:val="Version"/>
    <w:rsid w:val="002D1F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F71"/>
    <w:pPr>
      <w:numPr>
        <w:numId w:val="12"/>
      </w:numPr>
      <w:tabs>
        <w:tab w:val="clear" w:pos="680"/>
      </w:tabs>
    </w:pPr>
  </w:style>
  <w:style w:type="paragraph" w:styleId="Index1">
    <w:name w:val="index 1"/>
    <w:basedOn w:val="Normal"/>
    <w:next w:val="Normal"/>
    <w:semiHidden/>
    <w:rsid w:val="002D1F71"/>
    <w:pPr>
      <w:keepNext w:val="0"/>
      <w:tabs>
        <w:tab w:val="right" w:pos="4176"/>
      </w:tabs>
      <w:ind w:left="198" w:hanging="198"/>
    </w:pPr>
    <w:rPr>
      <w:rFonts w:ascii="Garamond" w:hAnsi="Garamond"/>
    </w:rPr>
  </w:style>
  <w:style w:type="paragraph" w:styleId="IndexHeading">
    <w:name w:val="index heading"/>
    <w:basedOn w:val="Normal"/>
    <w:next w:val="Index1"/>
    <w:semiHidden/>
    <w:rsid w:val="002D1F71"/>
    <w:pPr>
      <w:spacing w:before="120" w:after="120"/>
    </w:pPr>
    <w:rPr>
      <w:rFonts w:ascii="Arial" w:hAnsi="Arial"/>
      <w:b/>
      <w:color w:val="918585"/>
      <w:sz w:val="24"/>
    </w:rPr>
  </w:style>
  <w:style w:type="paragraph" w:styleId="Header">
    <w:name w:val="header"/>
    <w:basedOn w:val="Normal"/>
    <w:link w:val="HeaderChar"/>
    <w:rsid w:val="002D1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F71"/>
    <w:rPr>
      <w:rFonts w:ascii="Times New Roman" w:eastAsia="Times New Roman" w:hAnsi="Times New Roman" w:cs="Times New Roman"/>
      <w:sz w:val="16"/>
      <w:szCs w:val="20"/>
      <w:lang w:val="en-GB" w:eastAsia="en-US"/>
    </w:rPr>
  </w:style>
  <w:style w:type="paragraph" w:customStyle="1" w:styleId="Chapter">
    <w:name w:val="Chapter"/>
    <w:basedOn w:val="Normal"/>
    <w:rsid w:val="002D1F71"/>
    <w:pPr>
      <w:spacing w:before="240"/>
    </w:pPr>
    <w:rPr>
      <w:rFonts w:ascii="Times New Roman" w:hAnsi="Times New Roman"/>
      <w:smallCaps/>
      <w:spacing w:val="80"/>
      <w:sz w:val="28"/>
    </w:rPr>
  </w:style>
  <w:style w:type="paragraph" w:customStyle="1" w:styleId="InChapter">
    <w:name w:val="InChapter"/>
    <w:basedOn w:val="Heading3"/>
    <w:rsid w:val="002D1F71"/>
    <w:pPr>
      <w:spacing w:after="240"/>
      <w:outlineLvl w:val="9"/>
    </w:pPr>
    <w:rPr>
      <w:noProof/>
    </w:rPr>
  </w:style>
  <w:style w:type="paragraph" w:styleId="Index2">
    <w:name w:val="index 2"/>
    <w:basedOn w:val="Normal"/>
    <w:next w:val="Normal"/>
    <w:semiHidden/>
    <w:rsid w:val="002D1F71"/>
    <w:pPr>
      <w:tabs>
        <w:tab w:val="right" w:pos="4176"/>
      </w:tabs>
      <w:ind w:left="568" w:hanging="284"/>
    </w:pPr>
    <w:rPr>
      <w:rFonts w:ascii="Garamond" w:hAnsi="Garamond"/>
    </w:rPr>
  </w:style>
  <w:style w:type="paragraph" w:customStyle="1" w:styleId="Byline">
    <w:name w:val="Byline"/>
    <w:rsid w:val="002D1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F71"/>
    <w:pPr>
      <w:tabs>
        <w:tab w:val="clear" w:pos="3600"/>
        <w:tab w:val="clear" w:pos="3958"/>
      </w:tabs>
      <w:jc w:val="right"/>
    </w:pPr>
  </w:style>
  <w:style w:type="character" w:styleId="Emphasis">
    <w:name w:val="Emphasis"/>
    <w:basedOn w:val="DefaultParagraphFont"/>
    <w:qFormat/>
    <w:rsid w:val="002D1F71"/>
    <w:rPr>
      <w:i/>
    </w:rPr>
  </w:style>
  <w:style w:type="paragraph" w:styleId="Caption">
    <w:name w:val="caption"/>
    <w:basedOn w:val="BodyText"/>
    <w:next w:val="Normal"/>
    <w:qFormat/>
    <w:rsid w:val="002D1F71"/>
    <w:pPr>
      <w:framePr w:w="2268" w:hSpace="181" w:vSpace="181" w:wrap="around" w:vAnchor="text" w:hAnchor="page" w:x="1135" w:y="285" w:anchorLock="1"/>
    </w:pPr>
    <w:rPr>
      <w:i/>
    </w:rPr>
  </w:style>
  <w:style w:type="paragraph" w:customStyle="1" w:styleId="MiniTOCTitle">
    <w:name w:val="MiniTOCTitle"/>
    <w:basedOn w:val="Heading4"/>
    <w:rsid w:val="002D1F71"/>
    <w:pPr>
      <w:spacing w:before="240"/>
      <w:outlineLvl w:val="9"/>
    </w:pPr>
    <w:rPr>
      <w:noProof/>
      <w:sz w:val="24"/>
    </w:rPr>
  </w:style>
  <w:style w:type="paragraph" w:customStyle="1" w:styleId="MiniTOCItem">
    <w:name w:val="MiniTOCItem"/>
    <w:basedOn w:val="ListBullet"/>
    <w:rsid w:val="002D1F71"/>
    <w:pPr>
      <w:numPr>
        <w:numId w:val="0"/>
      </w:numPr>
      <w:tabs>
        <w:tab w:val="right" w:leader="dot" w:pos="6521"/>
      </w:tabs>
      <w:spacing w:before="0" w:after="0"/>
    </w:pPr>
  </w:style>
  <w:style w:type="paragraph" w:customStyle="1" w:styleId="TOFTitle">
    <w:name w:val="TOFTitle"/>
    <w:basedOn w:val="TOCTitle"/>
    <w:rsid w:val="002D1F71"/>
  </w:style>
  <w:style w:type="paragraph" w:styleId="TableofFigures">
    <w:name w:val="table of figures"/>
    <w:basedOn w:val="Normal"/>
    <w:next w:val="Normal"/>
    <w:semiHidden/>
    <w:rsid w:val="002D1F71"/>
    <w:pPr>
      <w:tabs>
        <w:tab w:val="right" w:leader="dot" w:pos="9072"/>
      </w:tabs>
      <w:ind w:left="970" w:hanging="403"/>
    </w:pPr>
    <w:rPr>
      <w:rFonts w:ascii="Times New Roman" w:hAnsi="Times New Roman"/>
      <w:b/>
    </w:rPr>
  </w:style>
  <w:style w:type="paragraph" w:styleId="ListNumber">
    <w:name w:val="List Number"/>
    <w:basedOn w:val="List"/>
    <w:rsid w:val="002D1F71"/>
    <w:pPr>
      <w:numPr>
        <w:numId w:val="14"/>
      </w:numPr>
      <w:tabs>
        <w:tab w:val="clear" w:pos="340"/>
      </w:tabs>
    </w:pPr>
  </w:style>
  <w:style w:type="character" w:customStyle="1" w:styleId="WingdingSymbols">
    <w:name w:val="Wingding Symbols"/>
    <w:rsid w:val="002D1F71"/>
    <w:rPr>
      <w:rFonts w:ascii="Wingdings" w:hAnsi="Wingdings"/>
    </w:rPr>
  </w:style>
  <w:style w:type="paragraph" w:customStyle="1" w:styleId="TableHeading">
    <w:name w:val="Table Heading"/>
    <w:basedOn w:val="HeadingBase"/>
    <w:rsid w:val="002D1F71"/>
    <w:pPr>
      <w:keepLines/>
      <w:pBdr>
        <w:bottom w:val="single" w:sz="6" w:space="1" w:color="918585"/>
      </w:pBdr>
      <w:spacing w:before="240"/>
    </w:pPr>
  </w:style>
  <w:style w:type="character" w:customStyle="1" w:styleId="HotSpot">
    <w:name w:val="HotSpot"/>
    <w:rsid w:val="002D1F71"/>
    <w:rPr>
      <w:color w:val="0033CC"/>
      <w:u w:val="none"/>
    </w:rPr>
  </w:style>
  <w:style w:type="paragraph" w:customStyle="1" w:styleId="BodyTextRight">
    <w:name w:val="Body Text Right"/>
    <w:basedOn w:val="BodyText"/>
    <w:rsid w:val="002D1F71"/>
    <w:pPr>
      <w:spacing w:before="0" w:after="0"/>
      <w:jc w:val="right"/>
    </w:pPr>
  </w:style>
  <w:style w:type="paragraph" w:styleId="Index3">
    <w:name w:val="index 3"/>
    <w:basedOn w:val="ListNumber2"/>
    <w:next w:val="Normal"/>
    <w:semiHidden/>
    <w:rsid w:val="002D1F71"/>
    <w:pPr>
      <w:numPr>
        <w:numId w:val="0"/>
      </w:numPr>
      <w:tabs>
        <w:tab w:val="right" w:leader="dot" w:pos="4176"/>
      </w:tabs>
    </w:pPr>
  </w:style>
  <w:style w:type="paragraph" w:styleId="ListNumber2">
    <w:name w:val="List Number 2"/>
    <w:basedOn w:val="List2"/>
    <w:rsid w:val="002D1F71"/>
    <w:pPr>
      <w:numPr>
        <w:numId w:val="9"/>
      </w:numPr>
      <w:tabs>
        <w:tab w:val="clear" w:pos="1060"/>
      </w:tabs>
    </w:pPr>
  </w:style>
  <w:style w:type="paragraph" w:customStyle="1" w:styleId="MarginNote">
    <w:name w:val="Margin Note"/>
    <w:basedOn w:val="BodyText"/>
    <w:rsid w:val="002D1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F71"/>
    <w:rPr>
      <w:sz w:val="32"/>
    </w:rPr>
  </w:style>
  <w:style w:type="paragraph" w:customStyle="1" w:styleId="HeadingProcedure">
    <w:name w:val="Heading Procedure"/>
    <w:basedOn w:val="HeadingBase"/>
    <w:next w:val="Normal"/>
    <w:rsid w:val="002D1F71"/>
    <w:pPr>
      <w:tabs>
        <w:tab w:val="left" w:pos="0"/>
      </w:tabs>
      <w:spacing w:before="120" w:after="60"/>
    </w:pPr>
    <w:rPr>
      <w:i/>
      <w:color w:val="918585"/>
      <w:sz w:val="22"/>
    </w:rPr>
  </w:style>
  <w:style w:type="paragraph" w:customStyle="1" w:styleId="TableBodyText">
    <w:name w:val="Table Body Text"/>
    <w:basedOn w:val="BodyText"/>
    <w:rsid w:val="002D1F71"/>
    <w:pPr>
      <w:spacing w:before="60" w:after="60"/>
    </w:pPr>
  </w:style>
  <w:style w:type="paragraph" w:styleId="ListContinue">
    <w:name w:val="List Continue"/>
    <w:basedOn w:val="List"/>
    <w:rsid w:val="002D1F71"/>
    <w:pPr>
      <w:ind w:firstLine="0"/>
    </w:pPr>
  </w:style>
  <w:style w:type="paragraph" w:customStyle="1" w:styleId="ListNote">
    <w:name w:val="List Note"/>
    <w:basedOn w:val="List"/>
    <w:rsid w:val="002D1F71"/>
    <w:pPr>
      <w:pBdr>
        <w:top w:val="single" w:sz="6" w:space="2" w:color="918585"/>
        <w:bottom w:val="single" w:sz="6" w:space="2" w:color="918585"/>
      </w:pBdr>
      <w:tabs>
        <w:tab w:val="left" w:pos="1021"/>
      </w:tabs>
      <w:ind w:firstLine="0"/>
    </w:pPr>
  </w:style>
  <w:style w:type="paragraph" w:customStyle="1" w:styleId="Warning">
    <w:name w:val="Warning"/>
    <w:basedOn w:val="BodyText"/>
    <w:rsid w:val="002D1F71"/>
    <w:pPr>
      <w:shd w:val="clear" w:color="auto" w:fill="D9D9D9"/>
      <w:tabs>
        <w:tab w:val="left" w:pos="992"/>
      </w:tabs>
      <w:ind w:left="119" w:right="119"/>
    </w:pPr>
    <w:rPr>
      <w:sz w:val="20"/>
    </w:rPr>
  </w:style>
  <w:style w:type="paragraph" w:customStyle="1" w:styleId="MarginIcons">
    <w:name w:val="Margin Icons"/>
    <w:basedOn w:val="BodyText"/>
    <w:rsid w:val="002D1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F71"/>
    <w:rPr>
      <w:rFonts w:ascii="Courier New" w:hAnsi="Courier New"/>
    </w:rPr>
  </w:style>
  <w:style w:type="paragraph" w:customStyle="1" w:styleId="NoteBullet">
    <w:name w:val="Note Bullet"/>
    <w:basedOn w:val="Note"/>
    <w:rsid w:val="002D1F71"/>
    <w:pPr>
      <w:tabs>
        <w:tab w:val="clear" w:pos="680"/>
      </w:tabs>
      <w:spacing w:before="60" w:after="60"/>
    </w:pPr>
  </w:style>
  <w:style w:type="paragraph" w:customStyle="1" w:styleId="SubHeading2">
    <w:name w:val="SubHeading2"/>
    <w:basedOn w:val="HeadingBase"/>
    <w:rsid w:val="002D1F71"/>
    <w:pPr>
      <w:spacing w:before="240" w:after="60"/>
    </w:pPr>
    <w:rPr>
      <w:sz w:val="20"/>
    </w:rPr>
  </w:style>
  <w:style w:type="paragraph" w:customStyle="1" w:styleId="SubHeading1">
    <w:name w:val="SubHeading1"/>
    <w:basedOn w:val="HeadingBase"/>
    <w:rsid w:val="002D1F71"/>
    <w:pPr>
      <w:spacing w:before="240" w:after="60"/>
    </w:pPr>
    <w:rPr>
      <w:color w:val="918585"/>
      <w:sz w:val="22"/>
    </w:rPr>
  </w:style>
  <w:style w:type="paragraph" w:customStyle="1" w:styleId="SideHeading">
    <w:name w:val="Side Heading"/>
    <w:basedOn w:val="HeadingBase"/>
    <w:rsid w:val="002D1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F71"/>
    <w:pPr>
      <w:numPr>
        <w:numId w:val="10"/>
      </w:numPr>
    </w:pPr>
  </w:style>
  <w:style w:type="paragraph" w:styleId="PlainText">
    <w:name w:val="Plain Text"/>
    <w:basedOn w:val="Normal"/>
    <w:link w:val="PlainTextChar"/>
    <w:rsid w:val="002D1F71"/>
    <w:rPr>
      <w:sz w:val="20"/>
    </w:rPr>
  </w:style>
  <w:style w:type="character" w:customStyle="1" w:styleId="PlainTextChar">
    <w:name w:val="Plain Text Char"/>
    <w:basedOn w:val="DefaultParagraphFont"/>
    <w:link w:val="PlainText"/>
    <w:rsid w:val="002D1F71"/>
    <w:rPr>
      <w:rFonts w:ascii="Courier New" w:eastAsia="Times New Roman" w:hAnsi="Courier New" w:cs="Times New Roman"/>
      <w:sz w:val="20"/>
      <w:szCs w:val="20"/>
      <w:lang w:eastAsia="en-US"/>
    </w:rPr>
  </w:style>
  <w:style w:type="character" w:customStyle="1" w:styleId="MenuOption">
    <w:name w:val="Menu Option"/>
    <w:basedOn w:val="DefaultParagraphFont"/>
    <w:rsid w:val="002D1F71"/>
    <w:rPr>
      <w:b/>
      <w:smallCaps/>
    </w:rPr>
  </w:style>
  <w:style w:type="paragraph" w:customStyle="1" w:styleId="TableListNumber">
    <w:name w:val="Table List Number"/>
    <w:basedOn w:val="ListNumber"/>
    <w:rsid w:val="002D1F71"/>
    <w:pPr>
      <w:numPr>
        <w:numId w:val="0"/>
      </w:numPr>
    </w:pPr>
  </w:style>
  <w:style w:type="paragraph" w:styleId="TOC4">
    <w:name w:val="toc 4"/>
    <w:basedOn w:val="TOCBase"/>
    <w:next w:val="Normal"/>
    <w:semiHidden/>
    <w:rsid w:val="002D1F71"/>
    <w:pPr>
      <w:tabs>
        <w:tab w:val="right" w:leader="dot" w:pos="9071"/>
      </w:tabs>
      <w:ind w:left="1701"/>
    </w:pPr>
  </w:style>
  <w:style w:type="paragraph" w:customStyle="1" w:styleId="ListAlpha">
    <w:name w:val="List Alpha"/>
    <w:basedOn w:val="List"/>
    <w:rsid w:val="002D1F71"/>
    <w:pPr>
      <w:numPr>
        <w:numId w:val="8"/>
      </w:numPr>
    </w:pPr>
  </w:style>
  <w:style w:type="paragraph" w:customStyle="1" w:styleId="ListAlpha2">
    <w:name w:val="List Alpha 2"/>
    <w:basedOn w:val="List2"/>
    <w:rsid w:val="002D1F71"/>
    <w:pPr>
      <w:numPr>
        <w:numId w:val="7"/>
      </w:numPr>
    </w:pPr>
  </w:style>
  <w:style w:type="paragraph" w:styleId="List2">
    <w:name w:val="List 2"/>
    <w:basedOn w:val="BodyText"/>
    <w:rsid w:val="002D1F71"/>
    <w:pPr>
      <w:tabs>
        <w:tab w:val="left" w:pos="680"/>
      </w:tabs>
      <w:spacing w:before="60" w:after="60"/>
      <w:ind w:left="680" w:hanging="340"/>
    </w:pPr>
  </w:style>
  <w:style w:type="paragraph" w:styleId="List3">
    <w:name w:val="List 3"/>
    <w:basedOn w:val="BodyText"/>
    <w:rsid w:val="002D1F71"/>
    <w:pPr>
      <w:tabs>
        <w:tab w:val="left" w:pos="1021"/>
      </w:tabs>
      <w:spacing w:before="60" w:after="60"/>
      <w:ind w:left="1020" w:hanging="340"/>
    </w:pPr>
  </w:style>
  <w:style w:type="paragraph" w:styleId="List4">
    <w:name w:val="List 4"/>
    <w:basedOn w:val="BodyText"/>
    <w:rsid w:val="002D1F71"/>
    <w:pPr>
      <w:tabs>
        <w:tab w:val="left" w:pos="1361"/>
      </w:tabs>
      <w:spacing w:before="60" w:after="60"/>
      <w:ind w:left="1361" w:hanging="340"/>
    </w:pPr>
  </w:style>
  <w:style w:type="paragraph" w:styleId="List5">
    <w:name w:val="List 5"/>
    <w:basedOn w:val="BodyText"/>
    <w:rsid w:val="002D1F71"/>
    <w:pPr>
      <w:tabs>
        <w:tab w:val="left" w:pos="1701"/>
      </w:tabs>
      <w:spacing w:before="60" w:after="60"/>
      <w:ind w:left="1701" w:hanging="340"/>
    </w:pPr>
  </w:style>
  <w:style w:type="paragraph" w:styleId="ListBullet3">
    <w:name w:val="List Bullet 3"/>
    <w:basedOn w:val="List3"/>
    <w:rsid w:val="002D1F71"/>
    <w:pPr>
      <w:numPr>
        <w:numId w:val="13"/>
      </w:numPr>
      <w:tabs>
        <w:tab w:val="clear" w:pos="1021"/>
      </w:tabs>
      <w:ind w:left="1037" w:hanging="357"/>
    </w:pPr>
  </w:style>
  <w:style w:type="paragraph" w:styleId="ListBullet4">
    <w:name w:val="List Bullet 4"/>
    <w:basedOn w:val="List4"/>
    <w:rsid w:val="002D1F71"/>
    <w:pPr>
      <w:numPr>
        <w:numId w:val="2"/>
      </w:numPr>
      <w:tabs>
        <w:tab w:val="clear" w:pos="1361"/>
      </w:tabs>
    </w:pPr>
  </w:style>
  <w:style w:type="paragraph" w:styleId="ListBullet5">
    <w:name w:val="List Bullet 5"/>
    <w:basedOn w:val="List5"/>
    <w:rsid w:val="002D1F71"/>
    <w:pPr>
      <w:numPr>
        <w:numId w:val="3"/>
      </w:numPr>
    </w:pPr>
  </w:style>
  <w:style w:type="paragraph" w:styleId="ListContinue2">
    <w:name w:val="List Continue 2"/>
    <w:basedOn w:val="List2"/>
    <w:rsid w:val="002D1F71"/>
    <w:pPr>
      <w:ind w:firstLine="0"/>
    </w:pPr>
  </w:style>
  <w:style w:type="paragraph" w:styleId="ListContinue3">
    <w:name w:val="List Continue 3"/>
    <w:basedOn w:val="List3"/>
    <w:rsid w:val="002D1F71"/>
    <w:pPr>
      <w:ind w:left="1021" w:firstLine="0"/>
    </w:pPr>
  </w:style>
  <w:style w:type="paragraph" w:styleId="ListContinue4">
    <w:name w:val="List Continue 4"/>
    <w:basedOn w:val="List4"/>
    <w:rsid w:val="002D1F71"/>
    <w:pPr>
      <w:ind w:firstLine="0"/>
    </w:pPr>
  </w:style>
  <w:style w:type="paragraph" w:styleId="ListContinue5">
    <w:name w:val="List Continue 5"/>
    <w:basedOn w:val="List5"/>
    <w:rsid w:val="002D1F71"/>
    <w:pPr>
      <w:ind w:firstLine="0"/>
    </w:pPr>
  </w:style>
  <w:style w:type="paragraph" w:styleId="ListNumber3">
    <w:name w:val="List Number 3"/>
    <w:basedOn w:val="List3"/>
    <w:rsid w:val="002D1F71"/>
    <w:pPr>
      <w:numPr>
        <w:numId w:val="4"/>
      </w:numPr>
    </w:pPr>
  </w:style>
  <w:style w:type="paragraph" w:styleId="ListNumber4">
    <w:name w:val="List Number 4"/>
    <w:basedOn w:val="List4"/>
    <w:rsid w:val="002D1F71"/>
    <w:pPr>
      <w:numPr>
        <w:numId w:val="5"/>
      </w:numPr>
    </w:pPr>
  </w:style>
  <w:style w:type="paragraph" w:styleId="ListNumber5">
    <w:name w:val="List Number 5"/>
    <w:basedOn w:val="List5"/>
    <w:rsid w:val="002D1F71"/>
    <w:pPr>
      <w:numPr>
        <w:numId w:val="6"/>
      </w:numPr>
    </w:pPr>
  </w:style>
  <w:style w:type="paragraph" w:styleId="BlockText">
    <w:name w:val="Block Text"/>
    <w:basedOn w:val="Normal"/>
    <w:rsid w:val="002D1F71"/>
    <w:pPr>
      <w:spacing w:after="120"/>
      <w:ind w:left="1440" w:right="1440"/>
    </w:pPr>
  </w:style>
  <w:style w:type="character" w:customStyle="1" w:styleId="Subscript">
    <w:name w:val="Subscript"/>
    <w:basedOn w:val="DefaultParagraphFont"/>
    <w:rsid w:val="002D1F71"/>
    <w:rPr>
      <w:sz w:val="16"/>
      <w:vertAlign w:val="subscript"/>
    </w:rPr>
  </w:style>
  <w:style w:type="character" w:customStyle="1" w:styleId="Superscript">
    <w:name w:val="Superscript"/>
    <w:basedOn w:val="DefaultParagraphFont"/>
    <w:rsid w:val="002D1F71"/>
    <w:rPr>
      <w:sz w:val="16"/>
      <w:vertAlign w:val="superscript"/>
    </w:rPr>
  </w:style>
  <w:style w:type="character" w:customStyle="1" w:styleId="Symbols">
    <w:name w:val="Symbols"/>
    <w:basedOn w:val="DefaultParagraphFont"/>
    <w:rsid w:val="002D1F71"/>
    <w:rPr>
      <w:rFonts w:ascii="Symbol" w:hAnsi="Symbol"/>
    </w:rPr>
  </w:style>
  <w:style w:type="character" w:customStyle="1" w:styleId="MenuOptions">
    <w:name w:val="Menu Options"/>
    <w:basedOn w:val="DefaultParagraphFont"/>
    <w:rsid w:val="002D1F71"/>
    <w:rPr>
      <w:rFonts w:ascii="Arial Narrow" w:hAnsi="Arial Narrow"/>
      <w:smallCaps/>
    </w:rPr>
  </w:style>
  <w:style w:type="character" w:customStyle="1" w:styleId="Buttons">
    <w:name w:val="Buttons"/>
    <w:basedOn w:val="DefaultParagraphFont"/>
    <w:rsid w:val="002D1F71"/>
    <w:rPr>
      <w:b/>
    </w:rPr>
  </w:style>
  <w:style w:type="character" w:customStyle="1" w:styleId="Underlined">
    <w:name w:val="Underlined"/>
    <w:basedOn w:val="DefaultParagraphFont"/>
    <w:rsid w:val="002D1F71"/>
    <w:rPr>
      <w:u w:val="single"/>
    </w:rPr>
  </w:style>
  <w:style w:type="paragraph" w:customStyle="1" w:styleId="TableBodyTextRight">
    <w:name w:val="Table Body Text Right"/>
    <w:basedOn w:val="TableBodyText"/>
    <w:rsid w:val="002D1F71"/>
    <w:pPr>
      <w:widowControl w:val="0"/>
      <w:autoSpaceDE w:val="0"/>
      <w:autoSpaceDN w:val="0"/>
      <w:adjustRightInd w:val="0"/>
      <w:jc w:val="right"/>
    </w:pPr>
    <w:rPr>
      <w:rFonts w:cs="Arial"/>
      <w:szCs w:val="18"/>
    </w:rPr>
  </w:style>
  <w:style w:type="paragraph" w:customStyle="1" w:styleId="CopyrightText">
    <w:name w:val="Copyright Text"/>
    <w:basedOn w:val="BodyText"/>
    <w:rsid w:val="002D1F71"/>
    <w:rPr>
      <w:sz w:val="18"/>
    </w:rPr>
  </w:style>
  <w:style w:type="paragraph" w:customStyle="1" w:styleId="BodySmallRight">
    <w:name w:val="Body Small Right"/>
    <w:basedOn w:val="BodyTextRight"/>
    <w:rsid w:val="002D1F71"/>
    <w:rPr>
      <w:sz w:val="18"/>
      <w:szCs w:val="18"/>
    </w:rPr>
  </w:style>
  <w:style w:type="paragraph" w:customStyle="1" w:styleId="MarginEdition">
    <w:name w:val="Margin Edition"/>
    <w:basedOn w:val="MarginNote"/>
    <w:rsid w:val="002D1F71"/>
    <w:pPr>
      <w:spacing w:before="0" w:after="0"/>
    </w:pPr>
    <w:rPr>
      <w:rFonts w:ascii="Times New Roman" w:hAnsi="Times New Roman"/>
      <w:color w:val="999999"/>
    </w:rPr>
  </w:style>
  <w:style w:type="paragraph" w:customStyle="1" w:styleId="Spacer">
    <w:name w:val="Spacer"/>
    <w:basedOn w:val="Normal"/>
    <w:rsid w:val="002D1F71"/>
    <w:rPr>
      <w:sz w:val="2"/>
      <w:szCs w:val="2"/>
    </w:rPr>
  </w:style>
  <w:style w:type="character" w:customStyle="1" w:styleId="Small">
    <w:name w:val="Small"/>
    <w:basedOn w:val="DefaultParagraphFont"/>
    <w:rsid w:val="002D1F71"/>
    <w:rPr>
      <w:sz w:val="16"/>
    </w:rPr>
  </w:style>
  <w:style w:type="paragraph" w:customStyle="1" w:styleId="WideTable">
    <w:name w:val="Wide Table"/>
    <w:basedOn w:val="Normal"/>
    <w:rsid w:val="002D1F71"/>
    <w:pPr>
      <w:ind w:left="-1418"/>
    </w:pPr>
    <w:rPr>
      <w:sz w:val="2"/>
      <w:szCs w:val="2"/>
    </w:rPr>
  </w:style>
  <w:style w:type="character" w:styleId="PageNumber">
    <w:name w:val="page number"/>
    <w:basedOn w:val="DefaultParagraphFont"/>
    <w:rsid w:val="002D1F71"/>
  </w:style>
  <w:style w:type="paragraph" w:styleId="Quote">
    <w:name w:val="Quote"/>
    <w:basedOn w:val="Heading1"/>
    <w:link w:val="QuoteChar"/>
    <w:qFormat/>
    <w:rsid w:val="002D1F71"/>
    <w:rPr>
      <w:b w:val="0"/>
      <w:sz w:val="72"/>
      <w:szCs w:val="72"/>
      <w:lang w:val="en-NZ"/>
    </w:rPr>
  </w:style>
  <w:style w:type="character" w:customStyle="1" w:styleId="QuoteChar">
    <w:name w:val="Quote Char"/>
    <w:basedOn w:val="DefaultParagraphFont"/>
    <w:link w:val="Quote"/>
    <w:rsid w:val="002D1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F71"/>
    <w:pPr>
      <w:pageBreakBefore/>
    </w:pPr>
  </w:style>
  <w:style w:type="paragraph" w:customStyle="1" w:styleId="Border">
    <w:name w:val="Border"/>
    <w:basedOn w:val="Normal"/>
    <w:qFormat/>
    <w:rsid w:val="002D1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F71"/>
    <w:rPr>
      <w:b/>
      <w:bCs/>
      <w:i/>
      <w:iCs/>
      <w:color w:val="auto"/>
    </w:rPr>
  </w:style>
  <w:style w:type="paragraph" w:styleId="IntenseQuote">
    <w:name w:val="Intense Quote"/>
    <w:basedOn w:val="Normal"/>
    <w:next w:val="Normal"/>
    <w:link w:val="IntenseQuoteChar"/>
    <w:uiPriority w:val="30"/>
    <w:qFormat/>
    <w:rsid w:val="002D1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F71"/>
    <w:rPr>
      <w:smallCaps/>
      <w:color w:val="auto"/>
      <w:u w:val="single"/>
    </w:rPr>
  </w:style>
  <w:style w:type="character" w:styleId="IntenseReference">
    <w:name w:val="Intense Reference"/>
    <w:basedOn w:val="DefaultParagraphFont"/>
    <w:uiPriority w:val="32"/>
    <w:qFormat/>
    <w:rsid w:val="002D1F71"/>
    <w:rPr>
      <w:b/>
      <w:bCs/>
      <w:smallCaps/>
      <w:color w:val="auto"/>
      <w:spacing w:val="5"/>
      <w:u w:val="single"/>
    </w:rPr>
  </w:style>
  <w:style w:type="paragraph" w:customStyle="1" w:styleId="2ColumnHeading">
    <w:name w:val="2Column Heading"/>
    <w:basedOn w:val="BodyText"/>
    <w:qFormat/>
    <w:rsid w:val="002D1F71"/>
    <w:pPr>
      <w:spacing w:after="60"/>
      <w:ind w:left="-2268"/>
    </w:pPr>
    <w:rPr>
      <w:b/>
    </w:rPr>
  </w:style>
  <w:style w:type="paragraph" w:customStyle="1" w:styleId="Heading1TOC">
    <w:name w:val="Heading1 TOC"/>
    <w:basedOn w:val="Normal"/>
    <w:qFormat/>
    <w:rsid w:val="002D1F71"/>
    <w:pPr>
      <w:spacing w:before="240" w:after="120"/>
    </w:pPr>
    <w:rPr>
      <w:rFonts w:ascii="Times New Roman" w:hAnsi="Times New Roman"/>
      <w:b/>
      <w:sz w:val="32"/>
    </w:rPr>
  </w:style>
  <w:style w:type="paragraph" w:customStyle="1" w:styleId="Heading2TOC">
    <w:name w:val="Heading2 TOC"/>
    <w:basedOn w:val="Normal"/>
    <w:qFormat/>
    <w:rsid w:val="002D1F71"/>
    <w:pPr>
      <w:spacing w:before="240" w:after="60"/>
    </w:pPr>
    <w:rPr>
      <w:rFonts w:ascii="Times New Roman" w:hAnsi="Times New Roman"/>
      <w:b/>
      <w:sz w:val="28"/>
    </w:rPr>
  </w:style>
  <w:style w:type="character" w:customStyle="1" w:styleId="Underline">
    <w:name w:val="Underline"/>
    <w:basedOn w:val="DefaultParagraphFont"/>
    <w:qFormat/>
    <w:rsid w:val="002D1F71"/>
    <w:rPr>
      <w:u w:val="single"/>
    </w:rPr>
  </w:style>
  <w:style w:type="character" w:customStyle="1" w:styleId="BoldandItalics">
    <w:name w:val="Bold and Italics"/>
    <w:qFormat/>
    <w:rsid w:val="002D1F71"/>
    <w:rPr>
      <w:b/>
      <w:i/>
      <w:u w:val="none"/>
    </w:rPr>
  </w:style>
  <w:style w:type="paragraph" w:styleId="BalloonText">
    <w:name w:val="Balloon Text"/>
    <w:basedOn w:val="Normal"/>
    <w:link w:val="BalloonTextChar"/>
    <w:rsid w:val="002D1F71"/>
    <w:rPr>
      <w:rFonts w:ascii="Tahoma" w:hAnsi="Tahoma" w:cs="Tahoma"/>
      <w:sz w:val="16"/>
      <w:szCs w:val="16"/>
    </w:rPr>
  </w:style>
  <w:style w:type="character" w:customStyle="1" w:styleId="BalloonTextChar">
    <w:name w:val="Balloon Text Char"/>
    <w:basedOn w:val="DefaultParagraphFont"/>
    <w:link w:val="BalloonText"/>
    <w:rsid w:val="002D1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F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F71"/>
    <w:rPr>
      <w:b/>
      <w:color w:val="660033"/>
      <w:spacing w:val="0"/>
    </w:rPr>
  </w:style>
  <w:style w:type="paragraph" w:customStyle="1" w:styleId="Nameditemlist">
    <w:name w:val="Named item list"/>
    <w:basedOn w:val="BodyText"/>
    <w:qFormat/>
    <w:rsid w:val="002D1F71"/>
    <w:pPr>
      <w:tabs>
        <w:tab w:val="left" w:pos="2835"/>
      </w:tabs>
      <w:ind w:left="2835" w:hanging="2835"/>
    </w:pPr>
  </w:style>
  <w:style w:type="paragraph" w:customStyle="1" w:styleId="BodyTextnopadding">
    <w:name w:val="Body Text no padding"/>
    <w:basedOn w:val="BodyText"/>
    <w:qFormat/>
    <w:rsid w:val="002D1F71"/>
    <w:pPr>
      <w:spacing w:before="0" w:after="0"/>
    </w:pPr>
  </w:style>
  <w:style w:type="paragraph" w:customStyle="1" w:styleId="BodyTextBold">
    <w:name w:val="Body Text Bold"/>
    <w:basedOn w:val="BodyText"/>
    <w:qFormat/>
    <w:rsid w:val="002D1F71"/>
    <w:rPr>
      <w:b/>
    </w:rPr>
  </w:style>
  <w:style w:type="character" w:styleId="Hyperlink">
    <w:name w:val="Hyperlink"/>
    <w:basedOn w:val="DefaultParagraphFont"/>
    <w:uiPriority w:val="99"/>
    <w:unhideWhenUsed/>
    <w:rsid w:val="00690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6766</Characters>
  <Application>Microsoft Office Word</Application>
  <DocSecurity>0</DocSecurity>
  <Lines>211</Lines>
  <Paragraphs>131</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MEM29003 Apply CAD and CAM technologies in an Industry 4.0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2023-02-03T06:25:00Z</dcterms:created>
  <dcterms:modified xsi:type="dcterms:W3CDTF">2023-02-03T06:25:00Z</dcterms:modified>
</cp:coreProperties>
</file>