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B44" w:rsidP="008F6B44">
      <w:pPr>
        <w:pStyle w:val="Title"/>
      </w:pPr>
      <w:r>
        <w:fldChar w:fldCharType="begin"/>
      </w:r>
      <w:r>
        <w:instrText xml:space="preserve"> TITLE   \* MERGEFORMAT </w:instrText>
      </w:r>
      <w:r>
        <w:fldChar w:fldCharType="separate"/>
      </w:r>
      <w:r>
        <w:t>MEM29001 Work in Industry 4.0</w:t>
      </w:r>
      <w:r>
        <w:fldChar w:fldCharType="end"/>
      </w:r>
    </w:p>
    <w:p w:rsidR="008F6B44" w:rsidP="008F6B44">
      <w:pPr>
        <w:pStyle w:val="Version"/>
        <w:sectPr w:rsidSect="003804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4E0" w:rsidP="003804E0">
      <w:pPr>
        <w:pStyle w:val="SuperHeading"/>
      </w:pPr>
      <w:r w:rsidRPr="003804E0">
        <w:t>MEM29001 Work in Industry 4.0</w:t>
      </w:r>
    </w:p>
    <w:p w:rsidR="00000000" w:rsidRPr="003804E0" w:rsidP="003804E0">
      <w:pPr>
        <w:pStyle w:val="Heading1"/>
      </w:pPr>
      <w:bookmarkStart w:id="1" w:name="O_1274521"/>
      <w:bookmarkEnd w:id="1"/>
      <w:r w:rsidRPr="003804E0">
        <w:t>Modification History</w:t>
      </w:r>
    </w:p>
    <w:p w:rsidR="00000000" w:rsidRPr="003804E0" w:rsidP="008F6B44">
      <w:pPr>
        <w:pStyle w:val="BodyText"/>
      </w:pPr>
      <w:r w:rsidRPr="003804E0">
        <w:t>Release 1. New unit.</w:t>
      </w:r>
    </w:p>
    <w:p w:rsidR="00000000" w:rsidRPr="003804E0" w:rsidP="003804E0">
      <w:pPr>
        <w:pStyle w:val="Heading1"/>
      </w:pPr>
      <w:bookmarkStart w:id="2" w:name="O_1274522"/>
      <w:bookmarkEnd w:id="2"/>
      <w:r w:rsidRPr="003804E0">
        <w:t>Application</w:t>
      </w:r>
    </w:p>
    <w:p w:rsidR="00000000" w:rsidRPr="003804E0" w:rsidP="008F6B44">
      <w:pPr>
        <w:pStyle w:val="BodyText"/>
      </w:pPr>
      <w:r w:rsidRPr="003804E0">
        <w:t>This unit defines the skills and knowledge required to recognise the systems and processes used in a modern automated and digitally connected workplace and to effectively contribute o</w:t>
      </w:r>
      <w:r w:rsidRPr="003804E0">
        <w:t xml:space="preserve">ne’s own skills and knowledge as a team member in this environment. Systems in such a modern digital ‘smart’ factory are often described colloquially as Industry 4.0 and for convenience the term Industry 4.0 is used in this unit. However, this term should </w:t>
      </w:r>
      <w:r w:rsidRPr="003804E0">
        <w:t xml:space="preserve">not be regarded as prescriptive and the unit applies to all technologies that contribute to creating a cyber-physical, automated and networked industrial environment incorporating increased data collection and analysis. </w:t>
      </w:r>
    </w:p>
    <w:p w:rsidR="00000000" w:rsidRPr="003804E0" w:rsidP="008F6B44">
      <w:pPr>
        <w:pStyle w:val="BodyText"/>
      </w:pPr>
      <w:r w:rsidRPr="003804E0">
        <w:t>The unit includes the role and impo</w:t>
      </w:r>
      <w:r w:rsidRPr="003804E0">
        <w:t>rtance of data in Industry 4.0 and the use of digital and cloud-based technologies to facilitate data exchange internally across departments and locations and to network externally with suppliers, customers and other organisations. The unit is relevant for</w:t>
      </w:r>
      <w:r w:rsidRPr="003804E0">
        <w:t xml:space="preserve"> current and future employees working in all stages of manufacturing and engineering including design, planning, operations, and providers of in-house and external support services. </w:t>
      </w:r>
    </w:p>
    <w:p w:rsidR="00000000" w:rsidRPr="003804E0" w:rsidP="008F6B44">
      <w:pPr>
        <w:pStyle w:val="BodyText"/>
      </w:pPr>
      <w:r w:rsidRPr="003804E0">
        <w:t>The unit scope includes understanding the relationship between traditiona</w:t>
      </w:r>
      <w:r w:rsidRPr="003804E0">
        <w:t>l manufacturing, engineering, and services operations, lean systems, automation, digital data generation and processing, networking and cloud systems. The unit also requires an individual to apply knowledge of Industry 4.0 to managing their own work plan i</w:t>
      </w:r>
      <w:r w:rsidRPr="003804E0">
        <w:t xml:space="preserve">ncluding keeping up to date with technological advances. </w:t>
      </w:r>
    </w:p>
    <w:p w:rsidR="008F6B44" w:rsidP="008F6B44">
      <w:pPr>
        <w:pStyle w:val="BodyText"/>
      </w:pPr>
      <w:r w:rsidRPr="003804E0">
        <w:t xml:space="preserve">No licensing, legislative or certification requirements apply to this unit at the time of publication. </w:t>
      </w:r>
    </w:p>
    <w:p w:rsidR="00000000" w:rsidRPr="003804E0" w:rsidP="003804E0">
      <w:pPr>
        <w:pStyle w:val="Heading1"/>
      </w:pPr>
      <w:bookmarkStart w:id="3" w:name="O_1274524"/>
      <w:bookmarkEnd w:id="3"/>
      <w:r w:rsidRPr="003804E0">
        <w:t>Competency Field</w:t>
      </w:r>
    </w:p>
    <w:p w:rsidR="00000000" w:rsidRPr="003804E0" w:rsidP="008F6B44">
      <w:pPr>
        <w:pStyle w:val="BodyText"/>
      </w:pPr>
      <w:r w:rsidRPr="003804E0">
        <w:t>Applied technologies</w:t>
      </w:r>
    </w:p>
    <w:p w:rsidR="00000000" w:rsidRPr="003804E0" w:rsidP="003804E0">
      <w:pPr>
        <w:pStyle w:val="Heading1"/>
      </w:pPr>
      <w:bookmarkStart w:id="4" w:name="O_1274526"/>
      <w:bookmarkEnd w:id="4"/>
      <w:r w:rsidRPr="003804E0">
        <w:t>Elements and Perf</w:t>
      </w:r>
      <w:r w:rsidRPr="003804E0">
        <w:t>ormance Criteria</w:t>
      </w:r>
    </w:p>
    <w:tbl>
      <w:tblPr>
        <w:tblW w:w="9639" w:type="dxa"/>
        <w:tblLayout w:type="fixed"/>
        <w:tblCellMar>
          <w:left w:w="62" w:type="dxa"/>
          <w:right w:w="62" w:type="dxa"/>
        </w:tblCellMar>
        <w:tblLook w:val="0000"/>
      </w:tblPr>
      <w:tblGrid>
        <w:gridCol w:w="2502"/>
        <w:gridCol w:w="7137"/>
      </w:tblGrid>
      <w:tr w:rsidTr="008F6B4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04E0" w:rsidP="003804E0">
            <w:pPr>
              <w:pStyle w:val="BodyText"/>
            </w:pPr>
            <w:r w:rsidRPr="003804E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04E0">
            <w:pPr>
              <w:pStyle w:val="BodyText"/>
              <w:rPr>
                <w:lang w:val="en-NZ"/>
              </w:rPr>
            </w:pPr>
            <w:r w:rsidRPr="003804E0">
              <w:rPr>
                <w:rStyle w:val="SpecialBold"/>
              </w:rPr>
              <w:t>Performance Criteria</w:t>
            </w:r>
          </w:p>
        </w:tc>
      </w:tr>
      <w:tr w:rsidTr="008F6B4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04E0">
            <w:pPr>
              <w:pStyle w:val="BodyText"/>
              <w:rPr>
                <w:lang w:val="en-NZ"/>
              </w:rPr>
            </w:pPr>
            <w:r w:rsidRPr="003804E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04E0">
            <w:pPr>
              <w:pStyle w:val="BodyText"/>
              <w:rPr>
                <w:lang w:val="en-NZ"/>
              </w:rPr>
            </w:pPr>
            <w:r w:rsidRPr="003804E0">
              <w:t>Performance criteria describe the performance needed to demonstrate achievement of the element.</w:t>
            </w:r>
          </w:p>
        </w:tc>
      </w:tr>
      <w:tr w:rsidTr="008F6B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4E0">
            <w:pPr>
              <w:pStyle w:val="BodyText"/>
              <w:rPr>
                <w:lang w:val="en-NZ"/>
              </w:rPr>
            </w:pPr>
            <w:r w:rsidRPr="003804E0">
              <w:t>1. Review Industry 4.0 systems and technologies for relevance to manufacturing, engineering and related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4E0" w:rsidP="003804E0">
            <w:pPr>
              <w:pStyle w:val="BodyText"/>
            </w:pPr>
            <w:r w:rsidRPr="003804E0">
              <w:t>1.1 Identify key technologies and systems covered by the term Industry 4.0</w:t>
            </w:r>
          </w:p>
          <w:p w:rsidR="00000000" w:rsidRPr="003804E0" w:rsidP="003804E0">
            <w:pPr>
              <w:pStyle w:val="BodyText"/>
            </w:pPr>
            <w:r w:rsidRPr="003804E0">
              <w:t>1.2 Analyse basic principles of operation of Industry 4.0 related te</w:t>
            </w:r>
            <w:r w:rsidRPr="003804E0">
              <w:t>chnologies and their relationship to lean systems and product lifecycle management that are relevant to the workplace</w:t>
            </w:r>
          </w:p>
          <w:p w:rsidR="00000000" w:rsidP="003804E0">
            <w:pPr>
              <w:pStyle w:val="BodyText"/>
              <w:rPr>
                <w:lang w:val="en-NZ"/>
              </w:rPr>
            </w:pPr>
            <w:r w:rsidRPr="003804E0">
              <w:t>1.3 Research and evaluate factors, conditions, and contexts essential to effective application of Industry 4.0 technologies and systems in</w:t>
            </w:r>
            <w:r w:rsidRPr="003804E0">
              <w:t xml:space="preserve"> a manufacturing or related organisation</w:t>
            </w:r>
          </w:p>
        </w:tc>
      </w:tr>
      <w:tr w:rsidTr="008F6B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4E0">
            <w:pPr>
              <w:pStyle w:val="BodyText"/>
              <w:rPr>
                <w:lang w:val="en-NZ"/>
              </w:rPr>
            </w:pPr>
            <w:r w:rsidRPr="003804E0">
              <w:t>2. Analyse current state of digital technologies and data flow in own workplace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4E0" w:rsidP="003804E0">
            <w:pPr>
              <w:pStyle w:val="BodyText"/>
            </w:pPr>
            <w:r w:rsidRPr="003804E0">
              <w:t>2.1 Review workplace operations for currently used Industry 4.0 technologies and systems</w:t>
            </w:r>
          </w:p>
          <w:p w:rsidR="00000000" w:rsidRPr="003804E0" w:rsidP="003804E0">
            <w:pPr>
              <w:pStyle w:val="BodyText"/>
            </w:pPr>
            <w:r w:rsidRPr="003804E0">
              <w:t>2.2 Identify communication, information and d</w:t>
            </w:r>
            <w:r w:rsidRPr="003804E0">
              <w:t>ata flows within and between teams, departments and external organisations</w:t>
            </w:r>
          </w:p>
          <w:p w:rsidR="00000000" w:rsidRPr="003804E0" w:rsidP="003804E0">
            <w:pPr>
              <w:pStyle w:val="BodyText"/>
            </w:pPr>
            <w:r w:rsidRPr="003804E0">
              <w:t xml:space="preserve">2.3 Analyse scope of current data collection systems and identify potential for increased data collection, sharing and analysis </w:t>
            </w:r>
          </w:p>
          <w:p w:rsidR="00000000" w:rsidP="003804E0">
            <w:pPr>
              <w:pStyle w:val="BodyText"/>
              <w:rPr>
                <w:lang w:val="en-NZ"/>
              </w:rPr>
            </w:pPr>
            <w:r w:rsidRPr="003804E0">
              <w:t>2.4 Identify current workplace internal and external</w:t>
            </w:r>
            <w:r w:rsidRPr="003804E0">
              <w:t xml:space="preserve"> networking systems and technology </w:t>
            </w:r>
          </w:p>
        </w:tc>
      </w:tr>
      <w:tr w:rsidTr="008F6B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4E0">
            <w:pPr>
              <w:pStyle w:val="BodyText"/>
              <w:rPr>
                <w:lang w:val="en-NZ"/>
              </w:rPr>
            </w:pPr>
            <w:r w:rsidRPr="003804E0">
              <w:t xml:space="preserve">3. Propose measures to improve workplace operations using Industry 4.0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4E0" w:rsidP="003804E0">
            <w:pPr>
              <w:pStyle w:val="BodyText"/>
            </w:pPr>
            <w:r w:rsidRPr="003804E0">
              <w:t>3.1 Consult with other employees, managers and internal experts on products and processes that could be improved through Industry 4.0 systems</w:t>
            </w:r>
          </w:p>
          <w:p w:rsidR="00000000" w:rsidRPr="003804E0" w:rsidP="003804E0">
            <w:pPr>
              <w:pStyle w:val="BodyText"/>
            </w:pPr>
            <w:r w:rsidRPr="003804E0">
              <w:t>3.2 I</w:t>
            </w:r>
            <w:r w:rsidRPr="003804E0">
              <w:t xml:space="preserve">dentify and prioritise Industry 4.0 related systems to improve operations </w:t>
            </w:r>
          </w:p>
          <w:p w:rsidR="00000000" w:rsidRPr="003804E0" w:rsidP="003804E0">
            <w:pPr>
              <w:pStyle w:val="BodyText"/>
            </w:pPr>
            <w:r w:rsidRPr="003804E0">
              <w:t xml:space="preserve">3.3 Analyse risks and potential limiting factors for implementation of selected Industry 4.0 systems </w:t>
            </w:r>
          </w:p>
          <w:p w:rsidR="00000000" w:rsidP="003804E0">
            <w:pPr>
              <w:pStyle w:val="BodyText"/>
              <w:rPr>
                <w:lang w:val="en-NZ"/>
              </w:rPr>
            </w:pPr>
            <w:r w:rsidRPr="003804E0">
              <w:t>3.4 Prepare a written or verbal report proposing implementation strategy for selected Industry 4.0 systems</w:t>
            </w:r>
          </w:p>
        </w:tc>
      </w:tr>
      <w:tr w:rsidTr="008F6B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4E0">
            <w:pPr>
              <w:pStyle w:val="BodyText"/>
              <w:rPr>
                <w:lang w:val="en-NZ"/>
              </w:rPr>
            </w:pPr>
            <w:r w:rsidRPr="003804E0">
              <w:t>4. Review skills and knowledge required for effective Industry 4.0 implementation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4E0" w:rsidP="003804E0">
            <w:pPr>
              <w:pStyle w:val="BodyText"/>
            </w:pPr>
            <w:r w:rsidRPr="003804E0">
              <w:t xml:space="preserve">4.1 Review Industry 4.0 technologies for key skill requirements </w:t>
            </w:r>
          </w:p>
          <w:p w:rsidR="00000000" w:rsidRPr="003804E0" w:rsidP="003804E0">
            <w:pPr>
              <w:pStyle w:val="BodyText"/>
            </w:pPr>
            <w:r w:rsidRPr="003804E0">
              <w:t>4</w:t>
            </w:r>
            <w:r w:rsidRPr="003804E0">
              <w:t>.2 Review state of own skills and attributes and develop strategies for continuous learning on Industry 4.0</w:t>
            </w:r>
          </w:p>
          <w:p w:rsidR="00000000" w:rsidRPr="003804E0" w:rsidP="003804E0">
            <w:pPr>
              <w:pStyle w:val="BodyText"/>
            </w:pPr>
            <w:r w:rsidRPr="003804E0">
              <w:t>4.3 Report on likely skills impact of Industry 4.0 implementation for team and workplace</w:t>
            </w:r>
          </w:p>
        </w:tc>
      </w:tr>
    </w:tbl>
    <w:p w:rsidR="00000000" w:rsidRPr="003804E0" w:rsidP="003804E0">
      <w:pPr>
        <w:pStyle w:val="BodyText"/>
      </w:pPr>
    </w:p>
    <w:p w:rsidR="00000000" w:rsidRPr="003804E0" w:rsidP="003804E0">
      <w:pPr>
        <w:pStyle w:val="AllowPageBreak"/>
      </w:pPr>
    </w:p>
    <w:p w:rsidR="00000000" w:rsidRPr="003804E0" w:rsidP="003804E0">
      <w:pPr>
        <w:pStyle w:val="Heading1"/>
      </w:pPr>
      <w:bookmarkStart w:id="5" w:name="O_1274527"/>
      <w:bookmarkEnd w:id="5"/>
      <w:r w:rsidRPr="003804E0">
        <w:t>Foundation Skills</w:t>
      </w:r>
    </w:p>
    <w:p w:rsidR="00000000" w:rsidRPr="003804E0" w:rsidP="008F6B44">
      <w:pPr>
        <w:pStyle w:val="BodyText"/>
      </w:pPr>
      <w:r w:rsidRPr="003804E0">
        <w:t>This section describ</w:t>
      </w:r>
      <w:r w:rsidRPr="003804E0">
        <w:t>es those language, literacy, numeracy and employment skills that are essential to performance.</w:t>
      </w:r>
    </w:p>
    <w:p w:rsidR="008F6B44" w:rsidP="008F6B44">
      <w:pPr>
        <w:pStyle w:val="BodyText"/>
      </w:pPr>
      <w:r w:rsidRPr="003804E0">
        <w:t>Foundation skills essential to performance are explicit in the performance criteria of this unit of competency.</w:t>
      </w:r>
    </w:p>
    <w:p w:rsidR="00000000" w:rsidRPr="003804E0" w:rsidP="003804E0">
      <w:pPr>
        <w:pStyle w:val="Heading1"/>
      </w:pPr>
      <w:bookmarkStart w:id="6" w:name="O_1274528"/>
      <w:bookmarkEnd w:id="6"/>
      <w:r w:rsidRPr="003804E0">
        <w:t>Range of Conditions</w:t>
      </w:r>
    </w:p>
    <w:tbl>
      <w:tblPr>
        <w:tblW w:w="0" w:type="auto"/>
        <w:tblLayout w:type="fixed"/>
        <w:tblCellMar>
          <w:left w:w="62" w:type="dxa"/>
          <w:right w:w="62" w:type="dxa"/>
        </w:tblCellMar>
        <w:tblLook w:val="0000"/>
      </w:tblPr>
      <w:tblGrid>
        <w:gridCol w:w="2698"/>
        <w:gridCol w:w="6312"/>
      </w:tblGrid>
      <w:tr w:rsidTr="003804E0">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3804E0">
            <w:pPr>
              <w:pStyle w:val="BodyText"/>
              <w:rPr>
                <w:lang w:val="en-NZ"/>
              </w:rPr>
            </w:pPr>
            <w:r w:rsidRPr="003804E0">
              <w:t>This fie</w:t>
            </w:r>
            <w:r w:rsidRPr="003804E0">
              <w:t>ld allows for different work environments and conditions that may affect performance. Essential operating conditions that may be present (depending on the work situation, needs of the candidate, accessibility of the item, and local industry and regional co</w:t>
            </w:r>
            <w:r w:rsidRPr="003804E0">
              <w:t>ntexts) are included.</w:t>
            </w:r>
          </w:p>
        </w:tc>
      </w:tr>
      <w:tr w:rsidTr="003804E0">
        <w:tblPrEx>
          <w:tblW w:w="0" w:type="auto"/>
          <w:tblLayout w:type="fixed"/>
          <w:tblCellMar>
            <w:left w:w="62" w:type="dxa"/>
            <w:right w:w="62" w:type="dxa"/>
          </w:tblCellMar>
          <w:tblLook w:val="0000"/>
        </w:tblPrEx>
        <w:trPr>
          <w:trHeight w:val="971"/>
        </w:trPr>
        <w:tc>
          <w:tcPr>
            <w:tcW w:w="2698" w:type="dxa"/>
            <w:tcBorders>
              <w:top w:val="nil"/>
              <w:left w:val="nil"/>
              <w:bottom w:val="nil"/>
              <w:right w:val="nil"/>
            </w:tcBorders>
            <w:tcMar>
              <w:top w:w="0" w:type="dxa"/>
              <w:left w:w="62" w:type="dxa"/>
              <w:bottom w:w="0" w:type="dxa"/>
              <w:right w:w="62" w:type="dxa"/>
            </w:tcMar>
          </w:tcPr>
          <w:p w:rsidR="00000000" w:rsidP="003804E0">
            <w:pPr>
              <w:pStyle w:val="BodyText"/>
              <w:rPr>
                <w:lang w:val="en-NZ"/>
              </w:rPr>
            </w:pPr>
            <w:r w:rsidRPr="003804E0">
              <w:t>Industry 4.0 related systems include two or more of the following:</w:t>
            </w:r>
          </w:p>
        </w:tc>
        <w:tc>
          <w:tcPr>
            <w:tcW w:w="6312" w:type="dxa"/>
            <w:tcBorders>
              <w:top w:val="nil"/>
              <w:left w:val="nil"/>
              <w:bottom w:val="nil"/>
              <w:right w:val="nil"/>
            </w:tcBorders>
            <w:tcMar>
              <w:top w:w="0" w:type="dxa"/>
              <w:left w:w="62" w:type="dxa"/>
              <w:bottom w:w="0" w:type="dxa"/>
              <w:right w:w="62" w:type="dxa"/>
            </w:tcMar>
          </w:tcPr>
          <w:p w:rsidR="00000000" w:rsidRPr="003804E0" w:rsidP="003804E0">
            <w:pPr>
              <w:pStyle w:val="ListBullet"/>
            </w:pPr>
            <w:r w:rsidRPr="003804E0">
              <w:t>industrial Internet of Things (IIoT) devices</w:t>
            </w:r>
          </w:p>
          <w:p w:rsidR="00000000" w:rsidRPr="003804E0" w:rsidP="003804E0">
            <w:pPr>
              <w:pStyle w:val="ListBullet"/>
            </w:pPr>
            <w:r w:rsidRPr="003804E0">
              <w:t>collaborative robots</w:t>
            </w:r>
          </w:p>
          <w:p w:rsidR="00000000" w:rsidRPr="003804E0" w:rsidP="003804E0">
            <w:pPr>
              <w:pStyle w:val="ListBullet"/>
            </w:pPr>
            <w:r w:rsidRPr="003804E0">
              <w:t xml:space="preserve">networked and cloud connected traditional robots and other industrial automation </w:t>
            </w:r>
          </w:p>
          <w:p w:rsidR="00000000" w:rsidRPr="003804E0" w:rsidP="003804E0">
            <w:pPr>
              <w:pStyle w:val="ListBullet"/>
            </w:pPr>
            <w:r w:rsidRPr="003804E0">
              <w:t>networked and cl</w:t>
            </w:r>
            <w:r w:rsidRPr="003804E0">
              <w:t>oud connected supervisory control and data acquisition systems (SCADA)</w:t>
            </w:r>
          </w:p>
          <w:p w:rsidR="00000000" w:rsidRPr="003804E0" w:rsidP="003804E0">
            <w:pPr>
              <w:pStyle w:val="ListBullet"/>
            </w:pPr>
            <w:r w:rsidRPr="003804E0">
              <w:t>networked and cloud connected enterprise resource planning (ERP) systems</w:t>
            </w:r>
          </w:p>
          <w:p w:rsidR="00000000" w:rsidRPr="003804E0" w:rsidP="003804E0">
            <w:pPr>
              <w:pStyle w:val="ListBullet"/>
            </w:pPr>
            <w:r w:rsidRPr="003804E0">
              <w:t>networked and cloud connected CAD and CAM systems</w:t>
            </w:r>
          </w:p>
          <w:p w:rsidR="00000000" w:rsidRPr="003804E0" w:rsidP="003804E0">
            <w:pPr>
              <w:pStyle w:val="ListBullet"/>
            </w:pPr>
            <w:r w:rsidRPr="003804E0">
              <w:t>digital twins</w:t>
            </w:r>
          </w:p>
          <w:p w:rsidR="00000000" w:rsidRPr="003804E0" w:rsidP="003804E0">
            <w:pPr>
              <w:pStyle w:val="ListBullet"/>
            </w:pPr>
            <w:r w:rsidRPr="003804E0">
              <w:t>augmented and virtual reality systems</w:t>
            </w:r>
          </w:p>
          <w:p w:rsidR="00000000" w:rsidRPr="003804E0" w:rsidP="003804E0">
            <w:pPr>
              <w:pStyle w:val="ListBullet"/>
            </w:pPr>
            <w:r w:rsidRPr="003804E0">
              <w:t xml:space="preserve">networked </w:t>
            </w:r>
            <w:r w:rsidRPr="003804E0">
              <w:t>and cloud connected CNC and additive manufacturing machines</w:t>
            </w:r>
          </w:p>
          <w:p w:rsidR="00000000" w:rsidRPr="003804E0" w:rsidP="003804E0">
            <w:pPr>
              <w:pStyle w:val="ListBullet"/>
            </w:pPr>
            <w:r w:rsidRPr="003804E0">
              <w:t>networked and cloud connected data storage and processing facilities</w:t>
            </w:r>
          </w:p>
          <w:p w:rsidR="00000000" w:rsidRPr="003804E0" w:rsidP="003804E0">
            <w:pPr>
              <w:pStyle w:val="ListBullet"/>
            </w:pPr>
            <w:r w:rsidRPr="003804E0">
              <w:t>networked and cloud connected edge devices</w:t>
            </w:r>
          </w:p>
          <w:p w:rsidR="00000000" w:rsidP="003804E0">
            <w:pPr>
              <w:pStyle w:val="ListBullet"/>
              <w:rPr>
                <w:lang w:val="en-NZ"/>
              </w:rPr>
            </w:pPr>
            <w:r w:rsidRPr="003804E0">
              <w:t>other networked and cloud connected digital devices and systems relevant to the work</w:t>
            </w:r>
            <w:r w:rsidRPr="003804E0">
              <w:t>place.</w:t>
            </w:r>
          </w:p>
        </w:tc>
      </w:tr>
      <w:tr w:rsidTr="003804E0">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3804E0">
            <w:pPr>
              <w:pStyle w:val="BodyText"/>
              <w:rPr>
                <w:lang w:val="en-NZ"/>
              </w:rPr>
            </w:pPr>
            <w:r w:rsidRPr="003804E0">
              <w:t>Related services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3804E0" w:rsidP="003804E0">
            <w:pPr>
              <w:pStyle w:val="ListBullet"/>
            </w:pPr>
            <w:r w:rsidRPr="003804E0">
              <w:t>internal support functions:</w:t>
            </w:r>
          </w:p>
          <w:p w:rsidR="00000000" w:rsidRPr="003804E0" w:rsidP="003804E0">
            <w:pPr>
              <w:pStyle w:val="ListBullet2"/>
            </w:pPr>
            <w:r w:rsidRPr="003804E0">
              <w:t>maintenance</w:t>
            </w:r>
          </w:p>
          <w:p w:rsidR="00000000" w:rsidRPr="003804E0" w:rsidP="003804E0">
            <w:pPr>
              <w:pStyle w:val="ListBullet2"/>
            </w:pPr>
            <w:r w:rsidRPr="003804E0">
              <w:t>administration</w:t>
            </w:r>
          </w:p>
          <w:p w:rsidR="00000000" w:rsidRPr="003804E0" w:rsidP="003804E0">
            <w:pPr>
              <w:pStyle w:val="ListBullet2"/>
            </w:pPr>
            <w:r w:rsidRPr="003804E0">
              <w:t>computer and information technology (IT)</w:t>
            </w:r>
          </w:p>
          <w:p w:rsidR="00000000" w:rsidRPr="003804E0" w:rsidP="003804E0">
            <w:pPr>
              <w:pStyle w:val="ListBullet2"/>
            </w:pPr>
            <w:r w:rsidRPr="003804E0">
              <w:t>sales and marketing</w:t>
            </w:r>
          </w:p>
          <w:p w:rsidR="00000000" w:rsidRPr="003804E0" w:rsidP="003804E0">
            <w:pPr>
              <w:pStyle w:val="ListBullet2"/>
            </w:pPr>
            <w:r w:rsidRPr="003804E0">
              <w:t>warehousing and materials handling.</w:t>
            </w:r>
          </w:p>
          <w:p w:rsidR="00000000" w:rsidRPr="003804E0" w:rsidP="003804E0">
            <w:pPr>
              <w:pStyle w:val="ListBullet2"/>
            </w:pPr>
            <w:r w:rsidRPr="003804E0">
              <w:t>transport</w:t>
            </w:r>
          </w:p>
          <w:p w:rsidR="00000000" w:rsidRPr="003804E0" w:rsidP="003804E0">
            <w:pPr>
              <w:pStyle w:val="ListBullet"/>
            </w:pPr>
            <w:r w:rsidRPr="003804E0">
              <w:t>external support providers:</w:t>
            </w:r>
          </w:p>
          <w:p w:rsidR="00000000" w:rsidRPr="003804E0" w:rsidP="003804E0">
            <w:pPr>
              <w:pStyle w:val="ListBullet2"/>
            </w:pPr>
            <w:r w:rsidRPr="003804E0">
              <w:t>transport and logistics</w:t>
            </w:r>
          </w:p>
          <w:p w:rsidR="00000000" w:rsidRPr="003804E0" w:rsidP="003804E0">
            <w:pPr>
              <w:pStyle w:val="ListBullet2"/>
            </w:pPr>
            <w:r w:rsidRPr="003804E0">
              <w:t>equipment suppliers</w:t>
            </w:r>
          </w:p>
          <w:p w:rsidR="00000000" w:rsidRPr="003804E0" w:rsidP="003804E0">
            <w:pPr>
              <w:pStyle w:val="ListBullet2"/>
            </w:pPr>
            <w:r w:rsidRPr="003804E0">
              <w:t>raw material suppliers</w:t>
            </w:r>
          </w:p>
          <w:p w:rsidR="00000000" w:rsidRPr="003804E0" w:rsidP="003804E0">
            <w:pPr>
              <w:pStyle w:val="ListBullet2"/>
            </w:pPr>
            <w:r w:rsidRPr="003804E0">
              <w:t>IT</w:t>
            </w:r>
          </w:p>
          <w:p w:rsidR="00000000" w:rsidRPr="003804E0" w:rsidP="003804E0">
            <w:pPr>
              <w:pStyle w:val="ListBullet2"/>
            </w:pPr>
            <w:r w:rsidRPr="003804E0">
              <w:t>security.</w:t>
            </w:r>
          </w:p>
        </w:tc>
      </w:tr>
    </w:tbl>
    <w:p w:rsidR="008F6B44" w:rsidP="003804E0">
      <w:pPr>
        <w:pStyle w:val="BodyText"/>
      </w:pPr>
    </w:p>
    <w:p w:rsidR="008F6B44" w:rsidP="003804E0">
      <w:pPr>
        <w:pStyle w:val="BodyText"/>
      </w:pPr>
    </w:p>
    <w:p w:rsidR="00000000" w:rsidRPr="003804E0" w:rsidP="003804E0">
      <w:pPr>
        <w:pStyle w:val="Heading1"/>
      </w:pPr>
      <w:bookmarkStart w:id="7" w:name="O_1274529"/>
      <w:bookmarkEnd w:id="7"/>
      <w:r w:rsidRPr="003804E0">
        <w:t>Unit Mapping Information</w:t>
      </w:r>
    </w:p>
    <w:p w:rsidR="00000000" w:rsidRPr="003804E0" w:rsidP="008F6B44">
      <w:pPr>
        <w:pStyle w:val="BodyText"/>
      </w:pPr>
      <w:r w:rsidRPr="003804E0">
        <w:t>No equivalent unit</w:t>
      </w:r>
    </w:p>
    <w:p w:rsidR="00000000" w:rsidRPr="003804E0" w:rsidP="003804E0">
      <w:pPr>
        <w:pStyle w:val="Heading1"/>
      </w:pPr>
      <w:bookmarkStart w:id="8" w:name="O_1274536"/>
      <w:bookmarkEnd w:id="8"/>
      <w:r w:rsidRPr="003804E0">
        <w:t>Links</w:t>
      </w:r>
    </w:p>
    <w:p w:rsidR="00000000" w:rsidRPr="003804E0" w:rsidP="008F6B44">
      <w:pPr>
        <w:pStyle w:val="BodyText"/>
      </w:pPr>
      <w:r w:rsidRPr="003804E0">
        <w:t>Companion Volume implem</w:t>
      </w:r>
      <w:r w:rsidRPr="003804E0">
        <w:t xml:space="preserve">entation guides are found in VETNet - </w:t>
      </w:r>
      <w:r>
        <w:fldChar w:fldCharType="begin"/>
      </w:r>
      <w:r>
        <w:instrText xml:space="preserve"> HYPERLINK "https://vetnet.gov.au/Pages/TrainingDocs.aspx?q=b7050d37-5fd0-4740-8f7d-3b7a49c10bb2" </w:instrText>
      </w:r>
      <w:r>
        <w:fldChar w:fldCharType="separate"/>
      </w:r>
      <w:r w:rsidRPr="003060F0">
        <w:rPr>
          <w:rStyle w:val="Hyperlink"/>
        </w:rPr>
        <w:t>https://vetnet.gov.au/Pages/TrainingDocs.aspx?q=b7050d37-5fd0-4740-8f7d-3b7a49c10bb2</w:t>
      </w:r>
      <w:r>
        <w:fldChar w:fldCharType="end"/>
      </w:r>
    </w:p>
    <w:p w:rsidR="00000000" w:rsidRPr="003804E0" w:rsidP="003804E0"/>
    <w:sectPr w:rsidSect="003804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E0" w:rsidRPr="008F6B44" w:rsidP="008F6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44" w:rsidP="003804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6B44" w:rsidP="003804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6B44" w:rsidP="003804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4E0" w:rsidRPr="008F6B44" w:rsidP="008F6B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44" w:rsidRPr="002D2AF8" w:rsidP="003804E0">
    <w:pPr>
      <w:pStyle w:val="Header"/>
      <w:framePr w:wrap="around"/>
    </w:pPr>
    <w:r>
      <w:fldChar w:fldCharType="begin"/>
    </w:r>
    <w:r>
      <w:instrText xml:space="preserve"> TITLE   \* MERGEFORMAT </w:instrText>
    </w:r>
    <w:r>
      <w:fldChar w:fldCharType="separate"/>
    </w:r>
    <w:r>
      <w:t>MEM29001 Work in Industry 4.0</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F6B44" w:rsidP="003804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45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469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6A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4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4E0"/>
    <w:pPr>
      <w:spacing w:before="360" w:after="60"/>
      <w:outlineLvl w:val="0"/>
    </w:pPr>
    <w:rPr>
      <w:sz w:val="32"/>
    </w:rPr>
  </w:style>
  <w:style w:type="paragraph" w:styleId="Heading2">
    <w:name w:val="heading 2"/>
    <w:basedOn w:val="HeadingBase"/>
    <w:next w:val="BodyText"/>
    <w:link w:val="Heading2Char"/>
    <w:qFormat/>
    <w:rsid w:val="003804E0"/>
    <w:pPr>
      <w:keepLines/>
      <w:spacing w:before="240" w:after="120"/>
      <w:outlineLvl w:val="1"/>
    </w:pPr>
    <w:rPr>
      <w:sz w:val="28"/>
      <w:szCs w:val="40"/>
    </w:rPr>
  </w:style>
  <w:style w:type="paragraph" w:styleId="Heading3">
    <w:name w:val="heading 3"/>
    <w:basedOn w:val="HeadingBase"/>
    <w:next w:val="BodyText"/>
    <w:link w:val="Heading3Char"/>
    <w:qFormat/>
    <w:rsid w:val="003804E0"/>
    <w:pPr>
      <w:spacing w:before="180" w:after="120"/>
      <w:outlineLvl w:val="2"/>
    </w:pPr>
    <w:rPr>
      <w:spacing w:val="-10"/>
      <w:kern w:val="32"/>
    </w:rPr>
  </w:style>
  <w:style w:type="paragraph" w:styleId="Heading4">
    <w:name w:val="heading 4"/>
    <w:basedOn w:val="HeadingBase"/>
    <w:next w:val="BodyText"/>
    <w:link w:val="Heading4Char"/>
    <w:qFormat/>
    <w:rsid w:val="003804E0"/>
    <w:pPr>
      <w:spacing w:before="160" w:after="120"/>
      <w:outlineLvl w:val="3"/>
    </w:pPr>
    <w:rPr>
      <w:sz w:val="22"/>
    </w:rPr>
  </w:style>
  <w:style w:type="paragraph" w:styleId="Heading5">
    <w:name w:val="heading 5"/>
    <w:basedOn w:val="HeadingBase"/>
    <w:next w:val="Normal"/>
    <w:link w:val="Heading5Char"/>
    <w:qFormat/>
    <w:rsid w:val="003804E0"/>
    <w:pPr>
      <w:spacing w:before="80"/>
      <w:outlineLvl w:val="4"/>
    </w:pPr>
    <w:rPr>
      <w:color w:val="918585"/>
      <w:sz w:val="20"/>
    </w:rPr>
  </w:style>
  <w:style w:type="paragraph" w:styleId="Heading6">
    <w:name w:val="heading 6"/>
    <w:basedOn w:val="HeadingBase"/>
    <w:next w:val="Normal"/>
    <w:link w:val="Heading6Char"/>
    <w:qFormat/>
    <w:rsid w:val="003804E0"/>
    <w:pPr>
      <w:spacing w:before="60"/>
      <w:outlineLvl w:val="5"/>
    </w:pPr>
    <w:rPr>
      <w:color w:val="918585"/>
      <w:sz w:val="20"/>
    </w:rPr>
  </w:style>
  <w:style w:type="paragraph" w:styleId="Heading7">
    <w:name w:val="heading 7"/>
    <w:basedOn w:val="Normal"/>
    <w:next w:val="Normal"/>
    <w:link w:val="Heading7Char"/>
    <w:qFormat/>
    <w:rsid w:val="003804E0"/>
    <w:pPr>
      <w:ind w:left="720"/>
      <w:outlineLvl w:val="6"/>
    </w:pPr>
    <w:rPr>
      <w:i/>
    </w:rPr>
  </w:style>
  <w:style w:type="paragraph" w:styleId="Heading8">
    <w:name w:val="heading 8"/>
    <w:basedOn w:val="Normal"/>
    <w:next w:val="Normal"/>
    <w:link w:val="Heading8Char"/>
    <w:qFormat/>
    <w:rsid w:val="003804E0"/>
    <w:pPr>
      <w:ind w:left="720"/>
      <w:outlineLvl w:val="7"/>
    </w:pPr>
    <w:rPr>
      <w:i/>
    </w:rPr>
  </w:style>
  <w:style w:type="paragraph" w:styleId="Heading9">
    <w:name w:val="heading 9"/>
    <w:basedOn w:val="Normal"/>
    <w:next w:val="Normal"/>
    <w:link w:val="Heading9Char"/>
    <w:qFormat/>
    <w:rsid w:val="003804E0"/>
    <w:pPr>
      <w:ind w:left="720"/>
      <w:outlineLvl w:val="8"/>
    </w:pPr>
    <w:rPr>
      <w:i/>
    </w:rPr>
  </w:style>
  <w:style w:type="character" w:default="1" w:styleId="DefaultParagraphFont">
    <w:name w:val="Default Paragraph Font"/>
    <w:uiPriority w:val="1"/>
    <w:unhideWhenUsed/>
    <w:rsid w:val="003804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4E0"/>
  </w:style>
  <w:style w:type="character" w:customStyle="1" w:styleId="Heading1Char">
    <w:name w:val="Heading 1 Char"/>
    <w:basedOn w:val="DefaultParagraphFont"/>
    <w:link w:val="Heading1"/>
    <w:rsid w:val="003804E0"/>
    <w:rPr>
      <w:rFonts w:ascii="Times New Roman" w:eastAsia="Times New Roman" w:hAnsi="Times New Roman" w:cs="Times New Roman"/>
      <w:b/>
      <w:sz w:val="32"/>
      <w:szCs w:val="20"/>
      <w:lang w:eastAsia="en-US"/>
    </w:rPr>
  </w:style>
  <w:style w:type="paragraph" w:styleId="BodyText">
    <w:name w:val="Body Text"/>
    <w:basedOn w:val="Normal"/>
    <w:link w:val="BodyTextChar"/>
    <w:rsid w:val="003804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4E0"/>
    <w:rPr>
      <w:rFonts w:ascii="Times New Roman" w:eastAsia="Times New Roman" w:hAnsi="Times New Roman" w:cs="Times New Roman"/>
      <w:sz w:val="24"/>
      <w:lang w:eastAsia="en-US"/>
    </w:rPr>
  </w:style>
  <w:style w:type="paragraph" w:styleId="ListBullet">
    <w:name w:val="List Bullet"/>
    <w:basedOn w:val="List"/>
    <w:rsid w:val="003804E0"/>
    <w:pPr>
      <w:numPr>
        <w:numId w:val="12"/>
      </w:numPr>
      <w:tabs>
        <w:tab w:val="clear" w:pos="340"/>
      </w:tabs>
      <w:spacing w:before="40" w:after="40"/>
    </w:pPr>
  </w:style>
  <w:style w:type="character" w:customStyle="1" w:styleId="SpecialBold">
    <w:name w:val="Special Bold"/>
    <w:basedOn w:val="DefaultParagraphFont"/>
    <w:rsid w:val="003804E0"/>
    <w:rPr>
      <w:b/>
      <w:spacing w:val="0"/>
    </w:rPr>
  </w:style>
  <w:style w:type="paragraph" w:styleId="ListBullet2">
    <w:name w:val="List Bullet 2"/>
    <w:basedOn w:val="List2"/>
    <w:rsid w:val="003804E0"/>
    <w:pPr>
      <w:numPr>
        <w:numId w:val="13"/>
      </w:numPr>
      <w:tabs>
        <w:tab w:val="clear" w:pos="680"/>
      </w:tabs>
    </w:pPr>
  </w:style>
  <w:style w:type="paragraph" w:customStyle="1" w:styleId="SuperHeading">
    <w:name w:val="SuperHeading"/>
    <w:basedOn w:val="Normal"/>
    <w:rsid w:val="003804E0"/>
    <w:pPr>
      <w:spacing w:before="240" w:after="120"/>
      <w:outlineLvl w:val="0"/>
    </w:pPr>
    <w:rPr>
      <w:rFonts w:ascii="Times New Roman" w:hAnsi="Times New Roman"/>
      <w:b/>
      <w:sz w:val="32"/>
    </w:rPr>
  </w:style>
  <w:style w:type="paragraph" w:customStyle="1" w:styleId="AllowPageBreak">
    <w:name w:val="AllowPageBreak"/>
    <w:rsid w:val="003804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4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4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4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4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4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4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4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4E0"/>
    <w:rPr>
      <w:rFonts w:ascii="Courier New" w:eastAsia="Times New Roman" w:hAnsi="Courier New" w:cs="Times New Roman"/>
      <w:i/>
      <w:szCs w:val="20"/>
      <w:lang w:eastAsia="en-US"/>
    </w:rPr>
  </w:style>
  <w:style w:type="paragraph" w:customStyle="1" w:styleId="HeadingBase">
    <w:name w:val="Heading Base"/>
    <w:rsid w:val="003804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4E0"/>
    <w:pPr>
      <w:tabs>
        <w:tab w:val="right" w:leader="dot" w:pos="9072"/>
      </w:tabs>
      <w:ind w:left="567"/>
    </w:pPr>
    <w:rPr>
      <w:szCs w:val="22"/>
    </w:rPr>
  </w:style>
  <w:style w:type="paragraph" w:customStyle="1" w:styleId="TOCBase">
    <w:name w:val="TOC Base"/>
    <w:rsid w:val="003804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4E0"/>
    <w:pPr>
      <w:tabs>
        <w:tab w:val="right" w:leader="dot" w:pos="9072"/>
      </w:tabs>
      <w:spacing w:before="40" w:after="40"/>
      <w:ind w:left="284"/>
    </w:pPr>
    <w:rPr>
      <w:rFonts w:ascii="Times New Roman" w:hAnsi="Times New Roman"/>
    </w:rPr>
  </w:style>
  <w:style w:type="paragraph" w:styleId="TOC1">
    <w:name w:val="toc 1"/>
    <w:basedOn w:val="TOCBase"/>
    <w:next w:val="Normal"/>
    <w:rsid w:val="003804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4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4E0"/>
    <w:rPr>
      <w:rFonts w:ascii="Times New Roman" w:eastAsia="Times New Roman" w:hAnsi="Times New Roman" w:cs="Times New Roman"/>
      <w:sz w:val="16"/>
      <w:lang w:eastAsia="en-US"/>
    </w:rPr>
  </w:style>
  <w:style w:type="paragraph" w:styleId="Title">
    <w:name w:val="Title"/>
    <w:basedOn w:val="HeadingBase"/>
    <w:link w:val="TitleChar"/>
    <w:qFormat/>
    <w:rsid w:val="003804E0"/>
    <w:pPr>
      <w:spacing w:before="5040"/>
      <w:jc w:val="center"/>
    </w:pPr>
    <w:rPr>
      <w:sz w:val="48"/>
      <w:szCs w:val="72"/>
      <w:lang w:val="en-US"/>
    </w:rPr>
  </w:style>
  <w:style w:type="character" w:customStyle="1" w:styleId="TitleChar">
    <w:name w:val="Title Char"/>
    <w:basedOn w:val="DefaultParagraphFont"/>
    <w:link w:val="Title"/>
    <w:rsid w:val="003804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4E0"/>
    <w:pPr>
      <w:tabs>
        <w:tab w:val="left" w:pos="3600"/>
        <w:tab w:val="left" w:pos="3958"/>
      </w:tabs>
    </w:pPr>
  </w:style>
  <w:style w:type="paragraph" w:styleId="List">
    <w:name w:val="List"/>
    <w:basedOn w:val="BodyText"/>
    <w:next w:val="BodyText"/>
    <w:rsid w:val="003804E0"/>
    <w:pPr>
      <w:tabs>
        <w:tab w:val="left" w:pos="340"/>
      </w:tabs>
      <w:spacing w:before="60" w:after="60"/>
      <w:ind w:left="340" w:hanging="340"/>
    </w:pPr>
  </w:style>
  <w:style w:type="paragraph" w:customStyle="1" w:styleId="Note">
    <w:name w:val="Note"/>
    <w:basedOn w:val="BodyText"/>
    <w:rsid w:val="003804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4E0"/>
    <w:pPr>
      <w:framePr w:wrap="auto" w:hAnchor="text" w:y="6049"/>
    </w:pPr>
    <w:rPr>
      <w:color w:val="000000"/>
      <w:sz w:val="40"/>
    </w:rPr>
  </w:style>
  <w:style w:type="paragraph" w:customStyle="1" w:styleId="TOCTitle">
    <w:name w:val="TOCTitle"/>
    <w:basedOn w:val="Heading1"/>
    <w:rsid w:val="003804E0"/>
    <w:pPr>
      <w:spacing w:after="240"/>
      <w:jc w:val="center"/>
      <w:outlineLvl w:val="9"/>
    </w:pPr>
    <w:rPr>
      <w:caps/>
    </w:rPr>
  </w:style>
  <w:style w:type="paragraph" w:customStyle="1" w:styleId="Version">
    <w:name w:val="Version"/>
    <w:rsid w:val="003804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4E0"/>
    <w:pPr>
      <w:keepNext w:val="0"/>
      <w:tabs>
        <w:tab w:val="right" w:pos="4176"/>
      </w:tabs>
      <w:ind w:left="198" w:hanging="198"/>
    </w:pPr>
    <w:rPr>
      <w:rFonts w:ascii="Garamond" w:hAnsi="Garamond"/>
    </w:rPr>
  </w:style>
  <w:style w:type="paragraph" w:styleId="IndexHeading">
    <w:name w:val="index heading"/>
    <w:basedOn w:val="Normal"/>
    <w:next w:val="Index1"/>
    <w:semiHidden/>
    <w:rsid w:val="003804E0"/>
    <w:pPr>
      <w:spacing w:before="120" w:after="120"/>
    </w:pPr>
    <w:rPr>
      <w:rFonts w:ascii="Arial" w:hAnsi="Arial"/>
      <w:b/>
      <w:color w:val="918585"/>
      <w:sz w:val="24"/>
    </w:rPr>
  </w:style>
  <w:style w:type="paragraph" w:styleId="Header">
    <w:name w:val="header"/>
    <w:basedOn w:val="Normal"/>
    <w:link w:val="HeaderChar"/>
    <w:rsid w:val="003804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4E0"/>
    <w:rPr>
      <w:rFonts w:ascii="Times New Roman" w:eastAsia="Times New Roman" w:hAnsi="Times New Roman" w:cs="Times New Roman"/>
      <w:sz w:val="16"/>
      <w:szCs w:val="20"/>
      <w:lang w:val="en-GB" w:eastAsia="en-US"/>
    </w:rPr>
  </w:style>
  <w:style w:type="paragraph" w:customStyle="1" w:styleId="Chapter">
    <w:name w:val="Chapter"/>
    <w:basedOn w:val="Normal"/>
    <w:rsid w:val="003804E0"/>
    <w:pPr>
      <w:spacing w:before="240"/>
    </w:pPr>
    <w:rPr>
      <w:rFonts w:ascii="Times New Roman" w:hAnsi="Times New Roman"/>
      <w:smallCaps/>
      <w:spacing w:val="80"/>
      <w:sz w:val="28"/>
    </w:rPr>
  </w:style>
  <w:style w:type="paragraph" w:customStyle="1" w:styleId="InChapter">
    <w:name w:val="InChapter"/>
    <w:basedOn w:val="Heading3"/>
    <w:rsid w:val="003804E0"/>
    <w:pPr>
      <w:spacing w:after="240"/>
      <w:outlineLvl w:val="9"/>
    </w:pPr>
    <w:rPr>
      <w:noProof/>
    </w:rPr>
  </w:style>
  <w:style w:type="paragraph" w:styleId="Index2">
    <w:name w:val="index 2"/>
    <w:basedOn w:val="Normal"/>
    <w:next w:val="Normal"/>
    <w:semiHidden/>
    <w:rsid w:val="003804E0"/>
    <w:pPr>
      <w:tabs>
        <w:tab w:val="right" w:pos="4176"/>
      </w:tabs>
      <w:ind w:left="568" w:hanging="284"/>
    </w:pPr>
    <w:rPr>
      <w:rFonts w:ascii="Garamond" w:hAnsi="Garamond"/>
    </w:rPr>
  </w:style>
  <w:style w:type="paragraph" w:customStyle="1" w:styleId="Byline">
    <w:name w:val="Byline"/>
    <w:rsid w:val="003804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4E0"/>
    <w:pPr>
      <w:tabs>
        <w:tab w:val="clear" w:pos="3600"/>
        <w:tab w:val="clear" w:pos="3958"/>
      </w:tabs>
      <w:jc w:val="right"/>
    </w:pPr>
  </w:style>
  <w:style w:type="character" w:styleId="Emphasis">
    <w:name w:val="Emphasis"/>
    <w:basedOn w:val="DefaultParagraphFont"/>
    <w:qFormat/>
    <w:rsid w:val="003804E0"/>
    <w:rPr>
      <w:i/>
    </w:rPr>
  </w:style>
  <w:style w:type="paragraph" w:styleId="Caption">
    <w:name w:val="caption"/>
    <w:basedOn w:val="BodyText"/>
    <w:next w:val="Normal"/>
    <w:qFormat/>
    <w:rsid w:val="003804E0"/>
    <w:pPr>
      <w:framePr w:w="2268" w:hSpace="181" w:vSpace="181" w:wrap="around" w:vAnchor="text" w:hAnchor="page" w:x="1135" w:y="285" w:anchorLock="1"/>
    </w:pPr>
    <w:rPr>
      <w:i/>
    </w:rPr>
  </w:style>
  <w:style w:type="paragraph" w:customStyle="1" w:styleId="MiniTOCTitle">
    <w:name w:val="MiniTOCTitle"/>
    <w:basedOn w:val="Heading4"/>
    <w:rsid w:val="003804E0"/>
    <w:pPr>
      <w:spacing w:before="240"/>
      <w:outlineLvl w:val="9"/>
    </w:pPr>
    <w:rPr>
      <w:noProof/>
      <w:sz w:val="24"/>
    </w:rPr>
  </w:style>
  <w:style w:type="paragraph" w:customStyle="1" w:styleId="MiniTOCItem">
    <w:name w:val="MiniTOCItem"/>
    <w:basedOn w:val="ListBullet"/>
    <w:rsid w:val="003804E0"/>
    <w:pPr>
      <w:numPr>
        <w:numId w:val="0"/>
      </w:numPr>
      <w:tabs>
        <w:tab w:val="right" w:leader="dot" w:pos="6521"/>
      </w:tabs>
      <w:spacing w:before="0" w:after="0"/>
    </w:pPr>
  </w:style>
  <w:style w:type="paragraph" w:customStyle="1" w:styleId="TOFTitle">
    <w:name w:val="TOFTitle"/>
    <w:basedOn w:val="TOCTitle"/>
    <w:rsid w:val="003804E0"/>
  </w:style>
  <w:style w:type="paragraph" w:styleId="TableofFigures">
    <w:name w:val="table of figures"/>
    <w:basedOn w:val="Normal"/>
    <w:next w:val="Normal"/>
    <w:semiHidden/>
    <w:rsid w:val="003804E0"/>
    <w:pPr>
      <w:tabs>
        <w:tab w:val="right" w:leader="dot" w:pos="9072"/>
      </w:tabs>
      <w:ind w:left="970" w:hanging="403"/>
    </w:pPr>
    <w:rPr>
      <w:rFonts w:ascii="Times New Roman" w:hAnsi="Times New Roman"/>
      <w:b/>
    </w:rPr>
  </w:style>
  <w:style w:type="paragraph" w:styleId="ListNumber">
    <w:name w:val="List Number"/>
    <w:basedOn w:val="List"/>
    <w:rsid w:val="003804E0"/>
    <w:pPr>
      <w:numPr>
        <w:numId w:val="15"/>
      </w:numPr>
      <w:tabs>
        <w:tab w:val="clear" w:pos="340"/>
      </w:tabs>
    </w:pPr>
  </w:style>
  <w:style w:type="character" w:customStyle="1" w:styleId="WingdingSymbols">
    <w:name w:val="Wingding Symbols"/>
    <w:rsid w:val="003804E0"/>
    <w:rPr>
      <w:rFonts w:ascii="Wingdings" w:hAnsi="Wingdings"/>
    </w:rPr>
  </w:style>
  <w:style w:type="paragraph" w:customStyle="1" w:styleId="TableHeading">
    <w:name w:val="Table Heading"/>
    <w:basedOn w:val="HeadingBase"/>
    <w:rsid w:val="003804E0"/>
    <w:pPr>
      <w:keepLines/>
      <w:pBdr>
        <w:bottom w:val="single" w:sz="6" w:space="1" w:color="918585"/>
      </w:pBdr>
      <w:spacing w:before="240"/>
    </w:pPr>
  </w:style>
  <w:style w:type="character" w:customStyle="1" w:styleId="HotSpot">
    <w:name w:val="HotSpot"/>
    <w:rsid w:val="003804E0"/>
    <w:rPr>
      <w:color w:val="0033CC"/>
      <w:u w:val="none"/>
    </w:rPr>
  </w:style>
  <w:style w:type="paragraph" w:customStyle="1" w:styleId="BodyTextRight">
    <w:name w:val="Body Text Right"/>
    <w:basedOn w:val="BodyText"/>
    <w:rsid w:val="003804E0"/>
    <w:pPr>
      <w:spacing w:before="0" w:after="0"/>
      <w:jc w:val="right"/>
    </w:pPr>
  </w:style>
  <w:style w:type="paragraph" w:styleId="Index3">
    <w:name w:val="index 3"/>
    <w:basedOn w:val="ListNumber2"/>
    <w:next w:val="Normal"/>
    <w:semiHidden/>
    <w:rsid w:val="003804E0"/>
    <w:pPr>
      <w:numPr>
        <w:numId w:val="0"/>
      </w:numPr>
      <w:tabs>
        <w:tab w:val="right" w:leader="dot" w:pos="4176"/>
      </w:tabs>
    </w:pPr>
  </w:style>
  <w:style w:type="paragraph" w:styleId="ListNumber2">
    <w:name w:val="List Number 2"/>
    <w:basedOn w:val="List2"/>
    <w:rsid w:val="003804E0"/>
    <w:pPr>
      <w:numPr>
        <w:numId w:val="10"/>
      </w:numPr>
      <w:tabs>
        <w:tab w:val="clear" w:pos="1060"/>
      </w:tabs>
    </w:pPr>
  </w:style>
  <w:style w:type="paragraph" w:customStyle="1" w:styleId="MarginNote">
    <w:name w:val="Margin Note"/>
    <w:basedOn w:val="BodyText"/>
    <w:rsid w:val="003804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4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4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4E0"/>
    <w:rPr>
      <w:sz w:val="32"/>
    </w:rPr>
  </w:style>
  <w:style w:type="paragraph" w:customStyle="1" w:styleId="HeadingProcedure">
    <w:name w:val="Heading Procedure"/>
    <w:basedOn w:val="HeadingBase"/>
    <w:next w:val="Normal"/>
    <w:rsid w:val="003804E0"/>
    <w:pPr>
      <w:tabs>
        <w:tab w:val="left" w:pos="0"/>
      </w:tabs>
      <w:spacing w:before="120" w:after="60"/>
    </w:pPr>
    <w:rPr>
      <w:i/>
      <w:color w:val="918585"/>
      <w:sz w:val="22"/>
    </w:rPr>
  </w:style>
  <w:style w:type="paragraph" w:customStyle="1" w:styleId="TableBodyText">
    <w:name w:val="Table Body Text"/>
    <w:basedOn w:val="BodyText"/>
    <w:rsid w:val="003804E0"/>
    <w:pPr>
      <w:spacing w:before="60" w:after="60"/>
    </w:pPr>
  </w:style>
  <w:style w:type="paragraph" w:styleId="ListContinue">
    <w:name w:val="List Continue"/>
    <w:basedOn w:val="List"/>
    <w:rsid w:val="003804E0"/>
    <w:pPr>
      <w:ind w:firstLine="0"/>
    </w:pPr>
  </w:style>
  <w:style w:type="paragraph" w:customStyle="1" w:styleId="ListNote">
    <w:name w:val="List Note"/>
    <w:basedOn w:val="List"/>
    <w:rsid w:val="003804E0"/>
    <w:pPr>
      <w:pBdr>
        <w:top w:val="single" w:sz="6" w:space="2" w:color="918585"/>
        <w:bottom w:val="single" w:sz="6" w:space="2" w:color="918585"/>
      </w:pBdr>
      <w:tabs>
        <w:tab w:val="left" w:pos="1021"/>
      </w:tabs>
      <w:ind w:firstLine="0"/>
    </w:pPr>
  </w:style>
  <w:style w:type="paragraph" w:customStyle="1" w:styleId="Warning">
    <w:name w:val="Warning"/>
    <w:basedOn w:val="BodyText"/>
    <w:rsid w:val="003804E0"/>
    <w:pPr>
      <w:shd w:val="clear" w:color="auto" w:fill="D9D9D9"/>
      <w:tabs>
        <w:tab w:val="left" w:pos="992"/>
      </w:tabs>
      <w:ind w:left="119" w:right="119"/>
    </w:pPr>
    <w:rPr>
      <w:sz w:val="20"/>
    </w:rPr>
  </w:style>
  <w:style w:type="paragraph" w:customStyle="1" w:styleId="MarginIcons">
    <w:name w:val="Margin Icons"/>
    <w:basedOn w:val="BodyText"/>
    <w:rsid w:val="003804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4E0"/>
    <w:rPr>
      <w:rFonts w:ascii="Courier New" w:hAnsi="Courier New"/>
    </w:rPr>
  </w:style>
  <w:style w:type="paragraph" w:customStyle="1" w:styleId="NoteBullet">
    <w:name w:val="Note Bullet"/>
    <w:basedOn w:val="Note"/>
    <w:rsid w:val="003804E0"/>
    <w:pPr>
      <w:tabs>
        <w:tab w:val="clear" w:pos="680"/>
      </w:tabs>
      <w:spacing w:before="60" w:after="60"/>
    </w:pPr>
  </w:style>
  <w:style w:type="paragraph" w:customStyle="1" w:styleId="SubHeading2">
    <w:name w:val="SubHeading2"/>
    <w:basedOn w:val="HeadingBase"/>
    <w:rsid w:val="003804E0"/>
    <w:pPr>
      <w:spacing w:before="240" w:after="60"/>
    </w:pPr>
    <w:rPr>
      <w:sz w:val="20"/>
    </w:rPr>
  </w:style>
  <w:style w:type="paragraph" w:customStyle="1" w:styleId="SubHeading1">
    <w:name w:val="SubHeading1"/>
    <w:basedOn w:val="HeadingBase"/>
    <w:rsid w:val="003804E0"/>
    <w:pPr>
      <w:spacing w:before="240" w:after="60"/>
    </w:pPr>
    <w:rPr>
      <w:color w:val="918585"/>
      <w:sz w:val="22"/>
    </w:rPr>
  </w:style>
  <w:style w:type="paragraph" w:customStyle="1" w:styleId="SideHeading">
    <w:name w:val="Side Heading"/>
    <w:basedOn w:val="HeadingBase"/>
    <w:rsid w:val="003804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4E0"/>
    <w:pPr>
      <w:tabs>
        <w:tab w:val="num" w:pos="360"/>
      </w:tabs>
    </w:pPr>
  </w:style>
  <w:style w:type="paragraph" w:styleId="PlainText">
    <w:name w:val="Plain Text"/>
    <w:basedOn w:val="Normal"/>
    <w:link w:val="PlainTextChar"/>
    <w:rsid w:val="003804E0"/>
    <w:rPr>
      <w:sz w:val="20"/>
    </w:rPr>
  </w:style>
  <w:style w:type="character" w:customStyle="1" w:styleId="PlainTextChar">
    <w:name w:val="Plain Text Char"/>
    <w:basedOn w:val="DefaultParagraphFont"/>
    <w:link w:val="PlainText"/>
    <w:rsid w:val="003804E0"/>
    <w:rPr>
      <w:rFonts w:ascii="Courier New" w:eastAsia="Times New Roman" w:hAnsi="Courier New" w:cs="Times New Roman"/>
      <w:sz w:val="20"/>
      <w:szCs w:val="20"/>
      <w:lang w:eastAsia="en-US"/>
    </w:rPr>
  </w:style>
  <w:style w:type="character" w:customStyle="1" w:styleId="MenuOption">
    <w:name w:val="Menu Option"/>
    <w:basedOn w:val="DefaultParagraphFont"/>
    <w:rsid w:val="003804E0"/>
    <w:rPr>
      <w:b/>
      <w:smallCaps/>
    </w:rPr>
  </w:style>
  <w:style w:type="paragraph" w:customStyle="1" w:styleId="TableListNumber">
    <w:name w:val="Table List Number"/>
    <w:basedOn w:val="ListNumber"/>
    <w:rsid w:val="003804E0"/>
    <w:pPr>
      <w:numPr>
        <w:numId w:val="0"/>
      </w:numPr>
    </w:pPr>
  </w:style>
  <w:style w:type="paragraph" w:styleId="TOC4">
    <w:name w:val="toc 4"/>
    <w:basedOn w:val="TOCBase"/>
    <w:next w:val="Normal"/>
    <w:semiHidden/>
    <w:rsid w:val="003804E0"/>
    <w:pPr>
      <w:tabs>
        <w:tab w:val="right" w:leader="dot" w:pos="9071"/>
      </w:tabs>
      <w:ind w:left="1701"/>
    </w:pPr>
  </w:style>
  <w:style w:type="paragraph" w:customStyle="1" w:styleId="ListAlpha">
    <w:name w:val="List Alpha"/>
    <w:basedOn w:val="List"/>
    <w:rsid w:val="003804E0"/>
    <w:pPr>
      <w:numPr>
        <w:numId w:val="9"/>
      </w:numPr>
    </w:pPr>
  </w:style>
  <w:style w:type="paragraph" w:customStyle="1" w:styleId="ListAlpha2">
    <w:name w:val="List Alpha 2"/>
    <w:basedOn w:val="List2"/>
    <w:rsid w:val="003804E0"/>
    <w:pPr>
      <w:numPr>
        <w:numId w:val="8"/>
      </w:numPr>
    </w:pPr>
  </w:style>
  <w:style w:type="paragraph" w:styleId="List2">
    <w:name w:val="List 2"/>
    <w:basedOn w:val="BodyText"/>
    <w:rsid w:val="003804E0"/>
    <w:pPr>
      <w:tabs>
        <w:tab w:val="left" w:pos="680"/>
      </w:tabs>
      <w:spacing w:before="60" w:after="60"/>
      <w:ind w:left="680" w:hanging="340"/>
    </w:pPr>
  </w:style>
  <w:style w:type="paragraph" w:styleId="List3">
    <w:name w:val="List 3"/>
    <w:basedOn w:val="BodyText"/>
    <w:rsid w:val="003804E0"/>
    <w:pPr>
      <w:tabs>
        <w:tab w:val="left" w:pos="1021"/>
      </w:tabs>
      <w:spacing w:before="60" w:after="60"/>
      <w:ind w:left="1020" w:hanging="340"/>
    </w:pPr>
  </w:style>
  <w:style w:type="paragraph" w:styleId="List4">
    <w:name w:val="List 4"/>
    <w:basedOn w:val="BodyText"/>
    <w:rsid w:val="003804E0"/>
    <w:pPr>
      <w:tabs>
        <w:tab w:val="left" w:pos="1361"/>
      </w:tabs>
      <w:spacing w:before="60" w:after="60"/>
      <w:ind w:left="1361" w:hanging="340"/>
    </w:pPr>
  </w:style>
  <w:style w:type="paragraph" w:styleId="List5">
    <w:name w:val="List 5"/>
    <w:basedOn w:val="BodyText"/>
    <w:rsid w:val="003804E0"/>
    <w:pPr>
      <w:tabs>
        <w:tab w:val="left" w:pos="1701"/>
      </w:tabs>
      <w:spacing w:before="60" w:after="60"/>
      <w:ind w:left="1701" w:hanging="340"/>
    </w:pPr>
  </w:style>
  <w:style w:type="paragraph" w:styleId="ListBullet3">
    <w:name w:val="List Bullet 3"/>
    <w:basedOn w:val="List3"/>
    <w:rsid w:val="003804E0"/>
    <w:pPr>
      <w:numPr>
        <w:numId w:val="14"/>
      </w:numPr>
      <w:tabs>
        <w:tab w:val="clear" w:pos="1021"/>
      </w:tabs>
      <w:ind w:left="1037" w:hanging="357"/>
    </w:pPr>
  </w:style>
  <w:style w:type="paragraph" w:styleId="ListBullet4">
    <w:name w:val="List Bullet 4"/>
    <w:basedOn w:val="List4"/>
    <w:rsid w:val="003804E0"/>
    <w:pPr>
      <w:numPr>
        <w:numId w:val="3"/>
      </w:numPr>
      <w:tabs>
        <w:tab w:val="clear" w:pos="1361"/>
      </w:tabs>
    </w:pPr>
  </w:style>
  <w:style w:type="paragraph" w:styleId="ListBullet5">
    <w:name w:val="List Bullet 5"/>
    <w:basedOn w:val="List5"/>
    <w:rsid w:val="003804E0"/>
    <w:pPr>
      <w:numPr>
        <w:numId w:val="4"/>
      </w:numPr>
    </w:pPr>
  </w:style>
  <w:style w:type="paragraph" w:styleId="ListContinue2">
    <w:name w:val="List Continue 2"/>
    <w:basedOn w:val="List2"/>
    <w:rsid w:val="003804E0"/>
    <w:pPr>
      <w:ind w:firstLine="0"/>
    </w:pPr>
  </w:style>
  <w:style w:type="paragraph" w:styleId="ListContinue3">
    <w:name w:val="List Continue 3"/>
    <w:basedOn w:val="List3"/>
    <w:rsid w:val="003804E0"/>
    <w:pPr>
      <w:ind w:left="1021" w:firstLine="0"/>
    </w:pPr>
  </w:style>
  <w:style w:type="paragraph" w:styleId="ListContinue4">
    <w:name w:val="List Continue 4"/>
    <w:basedOn w:val="List4"/>
    <w:rsid w:val="003804E0"/>
    <w:pPr>
      <w:ind w:firstLine="0"/>
    </w:pPr>
  </w:style>
  <w:style w:type="paragraph" w:styleId="ListContinue5">
    <w:name w:val="List Continue 5"/>
    <w:basedOn w:val="List5"/>
    <w:rsid w:val="003804E0"/>
    <w:pPr>
      <w:ind w:firstLine="0"/>
    </w:pPr>
  </w:style>
  <w:style w:type="paragraph" w:styleId="ListNumber3">
    <w:name w:val="List Number 3"/>
    <w:basedOn w:val="List3"/>
    <w:rsid w:val="003804E0"/>
    <w:pPr>
      <w:numPr>
        <w:numId w:val="5"/>
      </w:numPr>
    </w:pPr>
  </w:style>
  <w:style w:type="paragraph" w:styleId="ListNumber4">
    <w:name w:val="List Number 4"/>
    <w:basedOn w:val="List4"/>
    <w:rsid w:val="003804E0"/>
    <w:pPr>
      <w:numPr>
        <w:numId w:val="6"/>
      </w:numPr>
    </w:pPr>
  </w:style>
  <w:style w:type="paragraph" w:styleId="ListNumber5">
    <w:name w:val="List Number 5"/>
    <w:basedOn w:val="List5"/>
    <w:rsid w:val="003804E0"/>
    <w:pPr>
      <w:numPr>
        <w:numId w:val="7"/>
      </w:numPr>
    </w:pPr>
  </w:style>
  <w:style w:type="paragraph" w:styleId="BlockText">
    <w:name w:val="Block Text"/>
    <w:basedOn w:val="Normal"/>
    <w:rsid w:val="003804E0"/>
    <w:pPr>
      <w:spacing w:after="120"/>
      <w:ind w:left="1440" w:right="1440"/>
    </w:pPr>
  </w:style>
  <w:style w:type="character" w:customStyle="1" w:styleId="Subscript">
    <w:name w:val="Subscript"/>
    <w:basedOn w:val="DefaultParagraphFont"/>
    <w:rsid w:val="003804E0"/>
    <w:rPr>
      <w:sz w:val="16"/>
      <w:vertAlign w:val="subscript"/>
    </w:rPr>
  </w:style>
  <w:style w:type="character" w:customStyle="1" w:styleId="Superscript">
    <w:name w:val="Superscript"/>
    <w:basedOn w:val="DefaultParagraphFont"/>
    <w:rsid w:val="003804E0"/>
    <w:rPr>
      <w:sz w:val="16"/>
      <w:vertAlign w:val="superscript"/>
    </w:rPr>
  </w:style>
  <w:style w:type="character" w:customStyle="1" w:styleId="Symbols">
    <w:name w:val="Symbols"/>
    <w:basedOn w:val="DefaultParagraphFont"/>
    <w:rsid w:val="003804E0"/>
    <w:rPr>
      <w:rFonts w:ascii="Symbol" w:hAnsi="Symbol"/>
    </w:rPr>
  </w:style>
  <w:style w:type="character" w:customStyle="1" w:styleId="MenuOptions">
    <w:name w:val="Menu Options"/>
    <w:basedOn w:val="DefaultParagraphFont"/>
    <w:rsid w:val="003804E0"/>
    <w:rPr>
      <w:rFonts w:ascii="Arial Narrow" w:hAnsi="Arial Narrow"/>
      <w:smallCaps/>
    </w:rPr>
  </w:style>
  <w:style w:type="character" w:customStyle="1" w:styleId="Buttons">
    <w:name w:val="Buttons"/>
    <w:basedOn w:val="DefaultParagraphFont"/>
    <w:rsid w:val="003804E0"/>
    <w:rPr>
      <w:b/>
    </w:rPr>
  </w:style>
  <w:style w:type="character" w:customStyle="1" w:styleId="Underlined">
    <w:name w:val="Underlined"/>
    <w:basedOn w:val="DefaultParagraphFont"/>
    <w:rsid w:val="003804E0"/>
    <w:rPr>
      <w:u w:val="single"/>
    </w:rPr>
  </w:style>
  <w:style w:type="paragraph" w:customStyle="1" w:styleId="TableBodyTextRight">
    <w:name w:val="Table Body Text Right"/>
    <w:basedOn w:val="TableBodyText"/>
    <w:rsid w:val="003804E0"/>
    <w:pPr>
      <w:widowControl w:val="0"/>
      <w:autoSpaceDE w:val="0"/>
      <w:autoSpaceDN w:val="0"/>
      <w:adjustRightInd w:val="0"/>
      <w:jc w:val="right"/>
    </w:pPr>
    <w:rPr>
      <w:rFonts w:cs="Arial"/>
      <w:szCs w:val="18"/>
    </w:rPr>
  </w:style>
  <w:style w:type="paragraph" w:customStyle="1" w:styleId="CopyrightText">
    <w:name w:val="Copyright Text"/>
    <w:basedOn w:val="BodyText"/>
    <w:rsid w:val="003804E0"/>
    <w:rPr>
      <w:sz w:val="18"/>
    </w:rPr>
  </w:style>
  <w:style w:type="paragraph" w:customStyle="1" w:styleId="BodySmallRight">
    <w:name w:val="Body Small Right"/>
    <w:basedOn w:val="BodyTextRight"/>
    <w:rsid w:val="003804E0"/>
    <w:rPr>
      <w:sz w:val="18"/>
      <w:szCs w:val="18"/>
    </w:rPr>
  </w:style>
  <w:style w:type="paragraph" w:customStyle="1" w:styleId="MarginEdition">
    <w:name w:val="Margin Edition"/>
    <w:basedOn w:val="MarginNote"/>
    <w:rsid w:val="003804E0"/>
    <w:pPr>
      <w:spacing w:before="0" w:after="0"/>
    </w:pPr>
    <w:rPr>
      <w:rFonts w:ascii="Times New Roman" w:hAnsi="Times New Roman"/>
      <w:color w:val="999999"/>
    </w:rPr>
  </w:style>
  <w:style w:type="paragraph" w:customStyle="1" w:styleId="Spacer">
    <w:name w:val="Spacer"/>
    <w:basedOn w:val="Normal"/>
    <w:rsid w:val="003804E0"/>
    <w:rPr>
      <w:sz w:val="2"/>
      <w:szCs w:val="2"/>
    </w:rPr>
  </w:style>
  <w:style w:type="character" w:customStyle="1" w:styleId="Small">
    <w:name w:val="Small"/>
    <w:basedOn w:val="DefaultParagraphFont"/>
    <w:rsid w:val="003804E0"/>
    <w:rPr>
      <w:sz w:val="16"/>
    </w:rPr>
  </w:style>
  <w:style w:type="paragraph" w:customStyle="1" w:styleId="WideTable">
    <w:name w:val="Wide Table"/>
    <w:basedOn w:val="Normal"/>
    <w:rsid w:val="003804E0"/>
    <w:pPr>
      <w:ind w:left="-1418"/>
    </w:pPr>
    <w:rPr>
      <w:sz w:val="2"/>
      <w:szCs w:val="2"/>
    </w:rPr>
  </w:style>
  <w:style w:type="character" w:styleId="PageNumber">
    <w:name w:val="page number"/>
    <w:basedOn w:val="DefaultParagraphFont"/>
    <w:rsid w:val="003804E0"/>
  </w:style>
  <w:style w:type="paragraph" w:styleId="Quote">
    <w:name w:val="Quote"/>
    <w:basedOn w:val="Heading1"/>
    <w:link w:val="QuoteChar"/>
    <w:qFormat/>
    <w:rsid w:val="003804E0"/>
    <w:rPr>
      <w:b w:val="0"/>
      <w:sz w:val="72"/>
      <w:szCs w:val="72"/>
      <w:lang w:val="en-NZ"/>
    </w:rPr>
  </w:style>
  <w:style w:type="character" w:customStyle="1" w:styleId="QuoteChar">
    <w:name w:val="Quote Char"/>
    <w:basedOn w:val="DefaultParagraphFont"/>
    <w:link w:val="Quote"/>
    <w:rsid w:val="003804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4E0"/>
    <w:pPr>
      <w:pageBreakBefore/>
    </w:pPr>
  </w:style>
  <w:style w:type="paragraph" w:customStyle="1" w:styleId="Border">
    <w:name w:val="Border"/>
    <w:basedOn w:val="Normal"/>
    <w:qFormat/>
    <w:rsid w:val="003804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4E0"/>
    <w:rPr>
      <w:b/>
      <w:bCs/>
      <w:i/>
      <w:iCs/>
      <w:color w:val="auto"/>
    </w:rPr>
  </w:style>
  <w:style w:type="paragraph" w:styleId="IntenseQuote">
    <w:name w:val="Intense Quote"/>
    <w:basedOn w:val="Normal"/>
    <w:next w:val="Normal"/>
    <w:link w:val="IntenseQuoteChar"/>
    <w:uiPriority w:val="30"/>
    <w:qFormat/>
    <w:rsid w:val="003804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4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4E0"/>
    <w:rPr>
      <w:smallCaps/>
      <w:color w:val="auto"/>
      <w:u w:val="single"/>
    </w:rPr>
  </w:style>
  <w:style w:type="character" w:styleId="IntenseReference">
    <w:name w:val="Intense Reference"/>
    <w:basedOn w:val="DefaultParagraphFont"/>
    <w:uiPriority w:val="32"/>
    <w:qFormat/>
    <w:rsid w:val="003804E0"/>
    <w:rPr>
      <w:b/>
      <w:bCs/>
      <w:smallCaps/>
      <w:color w:val="auto"/>
      <w:spacing w:val="5"/>
      <w:u w:val="single"/>
    </w:rPr>
  </w:style>
  <w:style w:type="paragraph" w:customStyle="1" w:styleId="2ColumnHeading">
    <w:name w:val="2Column Heading"/>
    <w:basedOn w:val="BodyText"/>
    <w:qFormat/>
    <w:rsid w:val="003804E0"/>
    <w:pPr>
      <w:spacing w:after="60"/>
      <w:ind w:left="-2268"/>
    </w:pPr>
    <w:rPr>
      <w:b/>
    </w:rPr>
  </w:style>
  <w:style w:type="paragraph" w:customStyle="1" w:styleId="Heading1TOC">
    <w:name w:val="Heading1 TOC"/>
    <w:basedOn w:val="Normal"/>
    <w:qFormat/>
    <w:rsid w:val="003804E0"/>
    <w:pPr>
      <w:spacing w:before="240" w:after="120"/>
    </w:pPr>
    <w:rPr>
      <w:rFonts w:ascii="Times New Roman" w:hAnsi="Times New Roman"/>
      <w:b/>
      <w:sz w:val="32"/>
    </w:rPr>
  </w:style>
  <w:style w:type="paragraph" w:customStyle="1" w:styleId="Heading2TOC">
    <w:name w:val="Heading2 TOC"/>
    <w:basedOn w:val="Normal"/>
    <w:qFormat/>
    <w:rsid w:val="003804E0"/>
    <w:pPr>
      <w:spacing w:before="240" w:after="60"/>
    </w:pPr>
    <w:rPr>
      <w:rFonts w:ascii="Times New Roman" w:hAnsi="Times New Roman"/>
      <w:b/>
      <w:sz w:val="28"/>
    </w:rPr>
  </w:style>
  <w:style w:type="character" w:customStyle="1" w:styleId="Underline">
    <w:name w:val="Underline"/>
    <w:basedOn w:val="DefaultParagraphFont"/>
    <w:qFormat/>
    <w:rsid w:val="003804E0"/>
    <w:rPr>
      <w:u w:val="single"/>
    </w:rPr>
  </w:style>
  <w:style w:type="character" w:customStyle="1" w:styleId="BoldandItalics">
    <w:name w:val="Bold and Italics"/>
    <w:qFormat/>
    <w:rsid w:val="003804E0"/>
    <w:rPr>
      <w:b/>
      <w:i/>
      <w:u w:val="none"/>
    </w:rPr>
  </w:style>
  <w:style w:type="paragraph" w:styleId="BalloonText">
    <w:name w:val="Balloon Text"/>
    <w:basedOn w:val="Normal"/>
    <w:link w:val="BalloonTextChar"/>
    <w:rsid w:val="003804E0"/>
    <w:rPr>
      <w:rFonts w:ascii="Tahoma" w:hAnsi="Tahoma" w:cs="Tahoma"/>
      <w:sz w:val="16"/>
      <w:szCs w:val="16"/>
    </w:rPr>
  </w:style>
  <w:style w:type="character" w:customStyle="1" w:styleId="BalloonTextChar">
    <w:name w:val="Balloon Text Char"/>
    <w:basedOn w:val="DefaultParagraphFont"/>
    <w:link w:val="BalloonText"/>
    <w:rsid w:val="003804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4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4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4E0"/>
    <w:rPr>
      <w:b/>
      <w:color w:val="660033"/>
      <w:spacing w:val="0"/>
    </w:rPr>
  </w:style>
  <w:style w:type="paragraph" w:customStyle="1" w:styleId="Nameditemlist">
    <w:name w:val="Named item list"/>
    <w:basedOn w:val="BodyText"/>
    <w:qFormat/>
    <w:rsid w:val="003804E0"/>
    <w:pPr>
      <w:tabs>
        <w:tab w:val="left" w:pos="2835"/>
      </w:tabs>
      <w:ind w:left="2835" w:hanging="2835"/>
    </w:pPr>
  </w:style>
  <w:style w:type="paragraph" w:customStyle="1" w:styleId="BodyTextnopadding">
    <w:name w:val="Body Text no padding"/>
    <w:basedOn w:val="BodyText"/>
    <w:qFormat/>
    <w:rsid w:val="003804E0"/>
    <w:pPr>
      <w:spacing w:before="0" w:after="0"/>
    </w:pPr>
  </w:style>
  <w:style w:type="paragraph" w:customStyle="1" w:styleId="BodyTextBold">
    <w:name w:val="Body Text Bold"/>
    <w:basedOn w:val="BodyText"/>
    <w:qFormat/>
    <w:rsid w:val="003804E0"/>
    <w:rPr>
      <w:b/>
    </w:rPr>
  </w:style>
  <w:style w:type="character" w:styleId="Hyperlink">
    <w:name w:val="Hyperlink"/>
    <w:basedOn w:val="DefaultParagraphFont"/>
    <w:uiPriority w:val="99"/>
    <w:unhideWhenUsed/>
    <w:rsid w:val="008F6B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5095</Characters>
  <Application>Microsoft Office Word</Application>
  <DocSecurity>0</DocSecurity>
  <Lines>154</Lines>
  <Paragraphs>84</Paragraphs>
  <ScaleCrop>false</ScaleCrop>
  <Company>Author-it Software Corporation Ltd.</Company>
  <LinksUpToDate>false</LinksUpToDate>
  <CharactersWithSpaces>5819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MEM29001 Work in Industry 4.0</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2023-02-03T08:18:00Z</dcterms:created>
  <dcterms:modified xsi:type="dcterms:W3CDTF">2023-02-03T08:18:00Z</dcterms:modified>
</cp:coreProperties>
</file>