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97A" w:rsidP="00D80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MEM29001 Work in Industry 4.0</w:t>
      </w:r>
      <w:r>
        <w:fldChar w:fldCharType="end"/>
      </w:r>
    </w:p>
    <w:p w:rsidR="00D8097A" w:rsidP="00D8097A">
      <w:pPr>
        <w:pStyle w:val="Version"/>
        <w:sectPr w:rsidSect="00590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441" w:rsidP="00590441">
      <w:pPr>
        <w:pStyle w:val="SuperHeading"/>
      </w:pPr>
      <w:r w:rsidRPr="00590441">
        <w:t>Assessment Requirements for MEM29001 Work in Industry 4.0</w:t>
      </w:r>
    </w:p>
    <w:p w:rsidR="00000000" w:rsidRPr="00590441" w:rsidP="00590441">
      <w:pPr>
        <w:pStyle w:val="Heading1"/>
      </w:pPr>
      <w:bookmarkStart w:id="1" w:name="O_1274531"/>
      <w:bookmarkEnd w:id="1"/>
      <w:r w:rsidRPr="00590441">
        <w:t>Modification History</w:t>
      </w:r>
    </w:p>
    <w:p w:rsidR="00000000" w:rsidRPr="00590441" w:rsidP="00D8097A">
      <w:pPr>
        <w:pStyle w:val="BodyText"/>
      </w:pPr>
      <w:r w:rsidRPr="00590441">
        <w:t>Release 1. New unit.</w:t>
      </w:r>
    </w:p>
    <w:p w:rsidR="00000000" w:rsidRPr="00590441" w:rsidP="00590441">
      <w:pPr>
        <w:pStyle w:val="Heading1"/>
      </w:pPr>
      <w:bookmarkStart w:id="2" w:name="O_1274532"/>
      <w:bookmarkEnd w:id="2"/>
      <w:r w:rsidRPr="00590441">
        <w:t>Performance Evidence</w:t>
      </w:r>
    </w:p>
    <w:p w:rsidR="00000000" w:rsidRPr="00590441" w:rsidP="00D8097A">
      <w:pPr>
        <w:pStyle w:val="BodyText"/>
      </w:pPr>
      <w:r w:rsidRPr="00590441">
        <w:t>There must be evidence the candidate has demonstrated the ability to:</w:t>
      </w:r>
    </w:p>
    <w:p w:rsidR="00000000" w:rsidRPr="00590441" w:rsidP="00590441">
      <w:pPr>
        <w:pStyle w:val="ListBullet"/>
      </w:pPr>
      <w:r w:rsidRPr="00590441">
        <w:t>review at least two real or simulated workplace operations and identify potential imp</w:t>
      </w:r>
      <w:r w:rsidRPr="00590441">
        <w:t>rovements and risk factors using at least two of the following Industry 4.0 technologies:</w:t>
      </w:r>
    </w:p>
    <w:p w:rsidR="00000000" w:rsidRPr="00590441" w:rsidP="00590441">
      <w:pPr>
        <w:pStyle w:val="ListBullet2"/>
      </w:pPr>
      <w:r w:rsidRPr="00590441">
        <w:t>automation including traditional and collaborative robots</w:t>
      </w:r>
    </w:p>
    <w:p w:rsidR="00000000" w:rsidRPr="00590441" w:rsidP="00590441">
      <w:pPr>
        <w:pStyle w:val="ListBullet2"/>
      </w:pPr>
      <w:r w:rsidRPr="00590441">
        <w:t xml:space="preserve">CAD and CAM networking to and from manufacturing processes including: </w:t>
      </w:r>
    </w:p>
    <w:p w:rsidR="00000000" w:rsidRPr="00590441" w:rsidP="00590441">
      <w:pPr>
        <w:pStyle w:val="ListBullet3"/>
      </w:pPr>
      <w:r w:rsidRPr="00590441">
        <w:t>additive manufacturing</w:t>
      </w:r>
    </w:p>
    <w:p w:rsidR="00000000" w:rsidRPr="00590441" w:rsidP="00590441">
      <w:pPr>
        <w:pStyle w:val="ListBullet3"/>
      </w:pPr>
      <w:r w:rsidRPr="00590441">
        <w:t>CNC machining</w:t>
      </w:r>
    </w:p>
    <w:p w:rsidR="00000000" w:rsidRPr="00590441" w:rsidP="00590441">
      <w:pPr>
        <w:pStyle w:val="ListBullet2"/>
      </w:pPr>
      <w:r w:rsidRPr="00590441">
        <w:t>industrial internet of things (IIoT)</w:t>
      </w:r>
    </w:p>
    <w:p w:rsidR="00000000" w:rsidRPr="00590441" w:rsidP="00590441">
      <w:pPr>
        <w:pStyle w:val="ListBullet2"/>
      </w:pPr>
      <w:r w:rsidRPr="00590441">
        <w:t>cyber-physical systems</w:t>
      </w:r>
    </w:p>
    <w:p w:rsidR="00000000" w:rsidRPr="00590441" w:rsidP="00590441">
      <w:pPr>
        <w:pStyle w:val="ListBullet2"/>
      </w:pPr>
      <w:r w:rsidRPr="00590441">
        <w:t>digital twins</w:t>
      </w:r>
    </w:p>
    <w:p w:rsidR="00000000" w:rsidRPr="00590441" w:rsidP="00590441">
      <w:pPr>
        <w:pStyle w:val="ListBullet2"/>
      </w:pPr>
      <w:r w:rsidRPr="00590441">
        <w:t>cloud based storage and networking</w:t>
      </w:r>
    </w:p>
    <w:p w:rsidR="00000000" w:rsidRPr="00590441" w:rsidP="00590441">
      <w:pPr>
        <w:pStyle w:val="ListBullet2"/>
      </w:pPr>
      <w:r w:rsidRPr="00590441">
        <w:t>virtual and augmented reality</w:t>
      </w:r>
    </w:p>
    <w:p w:rsidR="00000000" w:rsidRPr="00590441" w:rsidP="00590441">
      <w:pPr>
        <w:pStyle w:val="ListBullet"/>
      </w:pPr>
      <w:r w:rsidRPr="00590441">
        <w:t>for the two real or simulated workplace operations used in the above review:</w:t>
      </w:r>
    </w:p>
    <w:p w:rsidR="00000000" w:rsidRPr="00590441" w:rsidP="00590441">
      <w:pPr>
        <w:pStyle w:val="ListBullet2"/>
      </w:pPr>
      <w:r w:rsidRPr="00590441">
        <w:t xml:space="preserve">map current communication and data flows within and between teams/employees </w:t>
      </w:r>
    </w:p>
    <w:p w:rsidR="00000000" w:rsidRPr="00590441" w:rsidP="00590441">
      <w:pPr>
        <w:pStyle w:val="ListBullet2"/>
      </w:pPr>
      <w:r w:rsidRPr="00590441">
        <w:t xml:space="preserve">identify opportunities for improved data collection, analysis and management using Industry 4.0 </w:t>
      </w:r>
    </w:p>
    <w:p w:rsidR="00000000" w:rsidRPr="00590441" w:rsidP="00590441">
      <w:pPr>
        <w:pStyle w:val="ListBullet"/>
      </w:pPr>
      <w:r w:rsidRPr="00590441">
        <w:t>prepare a self-development plan to maintain own currency with technological advan</w:t>
      </w:r>
      <w:r w:rsidRPr="00590441">
        <w:t>ces and their applications within Industry 4.0 environment</w:t>
      </w:r>
    </w:p>
    <w:p w:rsidR="00000000" w:rsidRPr="00590441" w:rsidP="00590441">
      <w:pPr>
        <w:pStyle w:val="ListBullet"/>
      </w:pPr>
      <w:r w:rsidRPr="00590441">
        <w:t>report the potential impact of Industry 4.0 on the future of manufacturing and its relationship with Lean Manufacturing.</w:t>
      </w:r>
    </w:p>
    <w:p w:rsidR="00D8097A" w:rsidRPr="00D8097A" w:rsidP="00D8097A">
      <w:pPr>
        <w:pStyle w:val="BodyText"/>
        <w:rPr>
          <w:i/>
        </w:rPr>
      </w:pPr>
      <w:r w:rsidRPr="00D8097A">
        <w:rPr>
          <w:rStyle w:val="Emphasis"/>
        </w:rPr>
        <w:t>Note: Where a volume and/or frequency is not specified, demonstration must b</w:t>
      </w:r>
      <w:r w:rsidRPr="00D8097A">
        <w:rPr>
          <w:rStyle w:val="Emphasis"/>
        </w:rPr>
        <w:t>e provided at least once.</w:t>
      </w:r>
    </w:p>
    <w:p w:rsidR="00000000" w:rsidRPr="00590441" w:rsidP="00590441">
      <w:pPr>
        <w:pStyle w:val="Heading1"/>
      </w:pPr>
      <w:bookmarkStart w:id="3" w:name="O_1274533"/>
      <w:bookmarkEnd w:id="3"/>
      <w:r w:rsidRPr="00590441">
        <w:t>Knowledge Evidence</w:t>
      </w:r>
    </w:p>
    <w:p w:rsidR="00000000" w:rsidRPr="00590441" w:rsidP="00D8097A">
      <w:pPr>
        <w:pStyle w:val="BodyText"/>
      </w:pPr>
      <w:r w:rsidRPr="00590441">
        <w:t>There must be evidence the candidate has knowledge of:</w:t>
      </w:r>
    </w:p>
    <w:p w:rsidR="00000000" w:rsidRPr="00590441" w:rsidP="00590441">
      <w:pPr>
        <w:pStyle w:val="ListBullet"/>
      </w:pPr>
      <w:r w:rsidRPr="00590441">
        <w:t>background and concepts of Industry 4.0 and the stages of industrial development</w:t>
      </w:r>
    </w:p>
    <w:p w:rsidR="00000000" w:rsidRPr="00590441" w:rsidP="00590441">
      <w:pPr>
        <w:pStyle w:val="ListBullet"/>
      </w:pPr>
      <w:r w:rsidRPr="00590441">
        <w:t xml:space="preserve">key aspects of Industry 4.0, including: </w:t>
      </w:r>
    </w:p>
    <w:p w:rsidR="00000000" w:rsidRPr="00590441" w:rsidP="00590441">
      <w:pPr>
        <w:pStyle w:val="ListBullet2"/>
      </w:pPr>
      <w:r w:rsidRPr="00590441">
        <w:t xml:space="preserve">sensors and </w:t>
      </w:r>
      <w:r w:rsidRPr="00590441">
        <w:t>other data collection strategies</w:t>
      </w:r>
    </w:p>
    <w:p w:rsidR="00000000" w:rsidRPr="00590441" w:rsidP="00590441">
      <w:pPr>
        <w:pStyle w:val="ListBullet2"/>
      </w:pPr>
      <w:r w:rsidRPr="00590441">
        <w:t xml:space="preserve">digitilisation of data </w:t>
      </w:r>
    </w:p>
    <w:p w:rsidR="00000000" w:rsidRPr="00590441" w:rsidP="00590441">
      <w:pPr>
        <w:pStyle w:val="ListBullet2"/>
      </w:pPr>
      <w:r w:rsidRPr="00590441">
        <w:t>data classification and analysis</w:t>
      </w:r>
    </w:p>
    <w:p w:rsidR="00000000" w:rsidRPr="00590441" w:rsidP="00590441">
      <w:pPr>
        <w:pStyle w:val="ListBullet2"/>
      </w:pPr>
      <w:r w:rsidRPr="00590441">
        <w:t xml:space="preserve">robotics and automation and their relationship to data driven manufacturing </w:t>
      </w:r>
    </w:p>
    <w:p w:rsidR="00000000" w:rsidRPr="00590441" w:rsidP="00590441">
      <w:pPr>
        <w:pStyle w:val="ListBullet2"/>
      </w:pPr>
      <w:r w:rsidRPr="00590441">
        <w:t>internal and external cloud-based networking including cyber-security</w:t>
      </w:r>
    </w:p>
    <w:p w:rsidR="00000000" w:rsidRPr="00590441" w:rsidP="00590441">
      <w:pPr>
        <w:pStyle w:val="ListBullet2"/>
      </w:pPr>
      <w:r w:rsidRPr="00590441">
        <w:t>digital twins</w:t>
      </w:r>
    </w:p>
    <w:p w:rsidR="00000000" w:rsidRPr="00590441" w:rsidP="00590441">
      <w:pPr>
        <w:pStyle w:val="ListBullet2"/>
      </w:pPr>
      <w:r w:rsidRPr="00590441">
        <w:t xml:space="preserve">strategies for merging physical and virtual worlds </w:t>
      </w:r>
    </w:p>
    <w:p w:rsidR="00000000" w:rsidRPr="00590441" w:rsidP="00590441">
      <w:pPr>
        <w:pStyle w:val="ListBullet"/>
      </w:pPr>
      <w:r w:rsidRPr="00590441">
        <w:t>principles of product lifecycle management</w:t>
      </w:r>
    </w:p>
    <w:p w:rsidR="00000000" w:rsidRPr="00590441" w:rsidP="00590441">
      <w:pPr>
        <w:pStyle w:val="ListBullet"/>
      </w:pPr>
      <w:r w:rsidRPr="00590441">
        <w:t>impact of Industry 4.0 on manufacturing and its relationship to Lean Manufacturing</w:t>
      </w:r>
    </w:p>
    <w:p w:rsidR="00000000" w:rsidRPr="00590441" w:rsidP="00590441">
      <w:pPr>
        <w:pStyle w:val="ListBullet"/>
      </w:pPr>
      <w:r w:rsidRPr="00590441">
        <w:t>impact of Industry 4.0 on work organisation including remote work and cross-d</w:t>
      </w:r>
      <w:r w:rsidRPr="00590441">
        <w:t>isciplinary teams</w:t>
      </w:r>
    </w:p>
    <w:p w:rsidR="00000000" w:rsidRPr="00590441" w:rsidP="00590441">
      <w:pPr>
        <w:pStyle w:val="ListBullet"/>
      </w:pPr>
      <w:r w:rsidRPr="00590441">
        <w:t>methods to research the current state of Industry 4.0 technologies</w:t>
      </w:r>
    </w:p>
    <w:p w:rsidR="00000000" w:rsidRPr="00590441" w:rsidP="00590441">
      <w:pPr>
        <w:pStyle w:val="ListBullet"/>
      </w:pPr>
      <w:r w:rsidRPr="00590441">
        <w:t>stages of Industry 4.0 implementation in enterprises including:</w:t>
      </w:r>
    </w:p>
    <w:p w:rsidR="00000000" w:rsidRPr="00590441" w:rsidP="00590441">
      <w:pPr>
        <w:pStyle w:val="ListBullet2"/>
      </w:pPr>
      <w:r w:rsidRPr="00590441">
        <w:t>system design</w:t>
      </w:r>
    </w:p>
    <w:p w:rsidR="00000000" w:rsidRPr="00590441" w:rsidP="00590441">
      <w:pPr>
        <w:pStyle w:val="ListBullet2"/>
      </w:pPr>
      <w:r w:rsidRPr="00590441">
        <w:t>trialling</w:t>
      </w:r>
    </w:p>
    <w:p w:rsidR="00000000" w:rsidRPr="00590441" w:rsidP="00590441">
      <w:pPr>
        <w:pStyle w:val="ListBullet2"/>
      </w:pPr>
      <w:r w:rsidRPr="00590441">
        <w:t>commissioning</w:t>
      </w:r>
    </w:p>
    <w:p w:rsidR="00000000" w:rsidRPr="00590441" w:rsidP="00590441">
      <w:pPr>
        <w:pStyle w:val="ListBullet2"/>
      </w:pPr>
      <w:r w:rsidRPr="00590441">
        <w:t>implementation</w:t>
      </w:r>
    </w:p>
    <w:p w:rsidR="00000000" w:rsidRPr="00590441" w:rsidP="00590441">
      <w:pPr>
        <w:pStyle w:val="ListBullet2"/>
      </w:pPr>
      <w:r w:rsidRPr="00590441">
        <w:t>continuous improvement</w:t>
      </w:r>
    </w:p>
    <w:p w:rsidR="00000000" w:rsidRPr="00590441" w:rsidP="00590441">
      <w:pPr>
        <w:pStyle w:val="ListBullet"/>
      </w:pPr>
      <w:r w:rsidRPr="00590441">
        <w:t>basic cyber-security procedur</w:t>
      </w:r>
      <w:r w:rsidRPr="00590441">
        <w:t>es, guidelines, tools and methods</w:t>
      </w:r>
    </w:p>
    <w:p w:rsidR="00000000" w:rsidRPr="00590441" w:rsidP="00590441">
      <w:pPr>
        <w:pStyle w:val="ListBullet"/>
      </w:pPr>
      <w:r w:rsidRPr="00590441">
        <w:t>the relationship between the following skills and Industry 4.0 systems and technologies including skills in:</w:t>
      </w:r>
    </w:p>
    <w:p w:rsidR="00000000" w:rsidRPr="00590441" w:rsidP="00590441">
      <w:pPr>
        <w:pStyle w:val="ListBullet2"/>
      </w:pPr>
      <w:r w:rsidRPr="00590441">
        <w:t xml:space="preserve">problem-solving </w:t>
      </w:r>
    </w:p>
    <w:p w:rsidR="00000000" w:rsidRPr="00590441" w:rsidP="00590441">
      <w:pPr>
        <w:pStyle w:val="ListBullet2"/>
      </w:pPr>
      <w:r w:rsidRPr="00590441">
        <w:t>teamwork</w:t>
      </w:r>
    </w:p>
    <w:p w:rsidR="00000000" w:rsidRPr="00590441" w:rsidP="00590441">
      <w:pPr>
        <w:pStyle w:val="ListBullet2"/>
      </w:pPr>
      <w:r w:rsidRPr="00590441">
        <w:t>communication</w:t>
      </w:r>
    </w:p>
    <w:p w:rsidR="00000000" w:rsidRPr="00590441" w:rsidP="00590441">
      <w:pPr>
        <w:pStyle w:val="ListBullet2"/>
      </w:pPr>
      <w:r w:rsidRPr="00590441">
        <w:t>numeracy</w:t>
      </w:r>
    </w:p>
    <w:p w:rsidR="00000000" w:rsidRPr="00590441" w:rsidP="00590441">
      <w:pPr>
        <w:pStyle w:val="ListBullet2"/>
      </w:pPr>
      <w:r w:rsidRPr="00590441">
        <w:t>digital literacy</w:t>
      </w:r>
    </w:p>
    <w:p w:rsidR="00000000" w:rsidRPr="00590441" w:rsidP="00590441">
      <w:pPr>
        <w:pStyle w:val="ListBullet2"/>
      </w:pPr>
      <w:r w:rsidRPr="00590441">
        <w:t>planning and organising.</w:t>
      </w:r>
    </w:p>
    <w:p w:rsidR="00000000" w:rsidRPr="00590441" w:rsidP="00590441">
      <w:pPr>
        <w:pStyle w:val="AllowPageBreak"/>
      </w:pPr>
    </w:p>
    <w:p w:rsidR="00000000" w:rsidRPr="00590441" w:rsidP="00590441">
      <w:pPr>
        <w:pStyle w:val="Heading1"/>
      </w:pPr>
      <w:bookmarkStart w:id="4" w:name="O_1274534"/>
      <w:bookmarkEnd w:id="4"/>
      <w:r w:rsidRPr="00590441">
        <w:t>Assessment Conditions</w:t>
      </w:r>
    </w:p>
    <w:p w:rsidR="00000000" w:rsidRPr="00590441" w:rsidP="00590441">
      <w:pPr>
        <w:pStyle w:val="ListBullet"/>
      </w:pPr>
      <w:r w:rsidRPr="00590441">
        <w:t>Assessors must:</w:t>
      </w:r>
    </w:p>
    <w:p w:rsidR="00000000" w:rsidRPr="00590441" w:rsidP="00590441">
      <w:pPr>
        <w:pStyle w:val="ListBullet2"/>
      </w:pPr>
      <w:r w:rsidRPr="00590441">
        <w:t>have vocational competency in industry 4.0 work to at least to the level being assessed with relevant industry knowledge and experience</w:t>
      </w:r>
    </w:p>
    <w:p w:rsidR="00000000" w:rsidRPr="00590441" w:rsidP="00590441">
      <w:pPr>
        <w:pStyle w:val="ListBullet2"/>
      </w:pPr>
      <w:r w:rsidRPr="00590441">
        <w:t xml:space="preserve">satisfy the assessor requirements in the </w:t>
      </w:r>
      <w:r w:rsidRPr="00590441">
        <w:rPr>
          <w:rStyle w:val="Emphasis"/>
        </w:rPr>
        <w:t>Standards for Registered Training Organ</w:t>
      </w:r>
      <w:r w:rsidRPr="00590441">
        <w:rPr>
          <w:rStyle w:val="Emphasis"/>
        </w:rPr>
        <w:t>isations 2015</w:t>
      </w:r>
      <w:r w:rsidRPr="00590441">
        <w:t xml:space="preserve"> or its replacement and comply with the </w:t>
      </w:r>
      <w:r w:rsidRPr="00590441">
        <w:rPr>
          <w:rStyle w:val="Emphasis"/>
        </w:rPr>
        <w:t>National Vocational Education and Training Regulator Act 2011</w:t>
      </w:r>
      <w:r w:rsidRPr="00590441">
        <w:t>, its replacement or equivalent legislation covering VET regulation in a non-referring state/territory as the case requires.</w:t>
      </w:r>
    </w:p>
    <w:p w:rsidR="00000000" w:rsidRPr="00590441" w:rsidP="00590441">
      <w:pPr>
        <w:pStyle w:val="ListBullet"/>
      </w:pPr>
      <w:r w:rsidRPr="00590441">
        <w:t xml:space="preserve">Where possible, </w:t>
      </w:r>
      <w:r w:rsidRPr="00590441">
        <w:t>assessment must occur in operational workplace situations. Where this is not possible or where personal safety or environmental damage are limiting factors, assessment must occur in a sufficiently rigorous simulated environment that reflects realistic oper</w:t>
      </w:r>
      <w:r w:rsidRPr="00590441">
        <w:t>ational workplace conditions that cover all aspects of workplace performance, including environment, task skills, task management skills, contingency management skills and job role environment skills.</w:t>
      </w:r>
    </w:p>
    <w:p w:rsidR="00000000" w:rsidRPr="00590441" w:rsidP="00590441">
      <w:pPr>
        <w:pStyle w:val="ListBullet"/>
      </w:pPr>
      <w:r w:rsidRPr="00590441">
        <w:t>There must be access to all tools, equipment, materials</w:t>
      </w:r>
      <w:r w:rsidRPr="00590441">
        <w:t xml:space="preserve"> and documentation required, including relevant workplace procedures, product and manufacturing specifications.</w:t>
      </w:r>
    </w:p>
    <w:p w:rsidR="00D8097A" w:rsidP="00590441">
      <w:pPr>
        <w:pStyle w:val="ListBullet"/>
      </w:pPr>
      <w:r w:rsidRPr="00590441">
        <w:t>Assessment proc</w:t>
      </w:r>
      <w:r w:rsidRPr="00590441">
        <w:t>esses and techniques must be appropriate to the language, literacy and numeracy requirements of the work being performed and the needs of the candidate.</w:t>
      </w:r>
    </w:p>
    <w:p w:rsidR="00D8097A" w:rsidP="00590441">
      <w:pPr>
        <w:pStyle w:val="ListBullet"/>
      </w:pPr>
    </w:p>
    <w:p w:rsidR="00000000" w:rsidRPr="00590441" w:rsidP="00590441">
      <w:pPr>
        <w:pStyle w:val="Heading1"/>
      </w:pPr>
      <w:bookmarkStart w:id="5" w:name="O_1274537"/>
      <w:bookmarkEnd w:id="5"/>
      <w:r w:rsidRPr="00590441">
        <w:t>Links</w:t>
      </w:r>
    </w:p>
    <w:p w:rsidR="00000000" w:rsidRPr="00590441" w:rsidP="00D8097A">
      <w:pPr>
        <w:pStyle w:val="BodyText"/>
      </w:pPr>
      <w:r w:rsidRPr="005904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6A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0441" w:rsidP="00590441"/>
    <w:sectPr w:rsidSect="005904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41" w:rsidRPr="00D8097A" w:rsidP="00D80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7A" w:rsidP="00590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97A" w:rsidP="00590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97A" w:rsidP="00590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441" w:rsidRPr="00D8097A" w:rsidP="00D80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7A" w:rsidRPr="002D2AF8" w:rsidP="00590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MEM29001 Work in Industry 4.0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097A" w:rsidP="00590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24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4E9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861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441"/>
  </w:style>
  <w:style w:type="character" w:customStyle="1" w:styleId="Heading1Char">
    <w:name w:val="Heading 1 Char"/>
    <w:basedOn w:val="DefaultParagraphFont"/>
    <w:link w:val="Heading1"/>
    <w:rsid w:val="00590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4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04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0441"/>
    <w:rPr>
      <w:i/>
    </w:rPr>
  </w:style>
  <w:style w:type="paragraph" w:customStyle="1" w:styleId="SuperHeading">
    <w:name w:val="SuperHeading"/>
    <w:basedOn w:val="Normal"/>
    <w:rsid w:val="00590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04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0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0441"/>
    <w:rPr>
      <w:b/>
      <w:spacing w:val="0"/>
    </w:rPr>
  </w:style>
  <w:style w:type="paragraph" w:customStyle="1" w:styleId="SuperTitle">
    <w:name w:val="SuperTitle"/>
    <w:basedOn w:val="Title"/>
    <w:rsid w:val="00590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4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0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441"/>
  </w:style>
  <w:style w:type="paragraph" w:styleId="TableofFigures">
    <w:name w:val="table of figures"/>
    <w:basedOn w:val="Normal"/>
    <w:next w:val="Normal"/>
    <w:semiHidden/>
    <w:rsid w:val="00590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4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0441"/>
    <w:rPr>
      <w:rFonts w:ascii="Wingdings" w:hAnsi="Wingdings"/>
    </w:rPr>
  </w:style>
  <w:style w:type="paragraph" w:customStyle="1" w:styleId="TableHeading">
    <w:name w:val="Table Heading"/>
    <w:basedOn w:val="HeadingBase"/>
    <w:rsid w:val="00590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441"/>
    <w:rPr>
      <w:color w:val="0033CC"/>
      <w:u w:val="none"/>
    </w:rPr>
  </w:style>
  <w:style w:type="paragraph" w:customStyle="1" w:styleId="BodyTextRight">
    <w:name w:val="Body Text Right"/>
    <w:basedOn w:val="BodyText"/>
    <w:rsid w:val="00590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4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441"/>
    <w:rPr>
      <w:sz w:val="32"/>
    </w:rPr>
  </w:style>
  <w:style w:type="paragraph" w:customStyle="1" w:styleId="HeadingProcedure">
    <w:name w:val="Heading Procedure"/>
    <w:basedOn w:val="HeadingBase"/>
    <w:next w:val="Normal"/>
    <w:rsid w:val="00590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441"/>
    <w:pPr>
      <w:spacing w:before="60" w:after="60"/>
    </w:pPr>
  </w:style>
  <w:style w:type="paragraph" w:styleId="ListContinue">
    <w:name w:val="List Continue"/>
    <w:basedOn w:val="List"/>
    <w:rsid w:val="00590441"/>
    <w:pPr>
      <w:ind w:firstLine="0"/>
    </w:pPr>
  </w:style>
  <w:style w:type="paragraph" w:customStyle="1" w:styleId="ListNote">
    <w:name w:val="List Note"/>
    <w:basedOn w:val="List"/>
    <w:rsid w:val="00590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441"/>
    <w:rPr>
      <w:rFonts w:ascii="Courier New" w:hAnsi="Courier New"/>
    </w:rPr>
  </w:style>
  <w:style w:type="paragraph" w:customStyle="1" w:styleId="NoteBullet">
    <w:name w:val="Note Bullet"/>
    <w:basedOn w:val="Note"/>
    <w:rsid w:val="00590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4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0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441"/>
    <w:rPr>
      <w:b/>
      <w:smallCaps/>
    </w:rPr>
  </w:style>
  <w:style w:type="paragraph" w:customStyle="1" w:styleId="TableListNumber">
    <w:name w:val="Table List Number"/>
    <w:basedOn w:val="ListNumber"/>
    <w:rsid w:val="00590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441"/>
    <w:pPr>
      <w:numPr>
        <w:numId w:val="10"/>
      </w:numPr>
    </w:pPr>
  </w:style>
  <w:style w:type="paragraph" w:customStyle="1" w:styleId="ListAlpha2">
    <w:name w:val="List Alpha 2"/>
    <w:basedOn w:val="List2"/>
    <w:rsid w:val="00590441"/>
    <w:pPr>
      <w:numPr>
        <w:numId w:val="9"/>
      </w:numPr>
    </w:pPr>
  </w:style>
  <w:style w:type="paragraph" w:styleId="List2">
    <w:name w:val="List 2"/>
    <w:basedOn w:val="BodyText"/>
    <w:rsid w:val="00590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4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04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0441"/>
    <w:pPr>
      <w:numPr>
        <w:numId w:val="5"/>
      </w:numPr>
    </w:pPr>
  </w:style>
  <w:style w:type="paragraph" w:styleId="ListContinue2">
    <w:name w:val="List Continue 2"/>
    <w:basedOn w:val="List2"/>
    <w:rsid w:val="00590441"/>
    <w:pPr>
      <w:ind w:firstLine="0"/>
    </w:pPr>
  </w:style>
  <w:style w:type="paragraph" w:styleId="ListContinue3">
    <w:name w:val="List Continue 3"/>
    <w:basedOn w:val="List3"/>
    <w:rsid w:val="00590441"/>
    <w:pPr>
      <w:ind w:left="1021" w:firstLine="0"/>
    </w:pPr>
  </w:style>
  <w:style w:type="paragraph" w:styleId="ListContinue4">
    <w:name w:val="List Continue 4"/>
    <w:basedOn w:val="List4"/>
    <w:rsid w:val="00590441"/>
    <w:pPr>
      <w:ind w:firstLine="0"/>
    </w:pPr>
  </w:style>
  <w:style w:type="paragraph" w:styleId="ListContinue5">
    <w:name w:val="List Continue 5"/>
    <w:basedOn w:val="List5"/>
    <w:rsid w:val="00590441"/>
    <w:pPr>
      <w:ind w:firstLine="0"/>
    </w:pPr>
  </w:style>
  <w:style w:type="paragraph" w:styleId="ListNumber3">
    <w:name w:val="List Number 3"/>
    <w:basedOn w:val="List3"/>
    <w:rsid w:val="00590441"/>
    <w:pPr>
      <w:numPr>
        <w:numId w:val="6"/>
      </w:numPr>
    </w:pPr>
  </w:style>
  <w:style w:type="paragraph" w:styleId="ListNumber4">
    <w:name w:val="List Number 4"/>
    <w:basedOn w:val="List4"/>
    <w:rsid w:val="00590441"/>
    <w:pPr>
      <w:numPr>
        <w:numId w:val="7"/>
      </w:numPr>
    </w:pPr>
  </w:style>
  <w:style w:type="paragraph" w:styleId="ListNumber5">
    <w:name w:val="List Number 5"/>
    <w:basedOn w:val="List5"/>
    <w:rsid w:val="00590441"/>
    <w:pPr>
      <w:numPr>
        <w:numId w:val="8"/>
      </w:numPr>
    </w:pPr>
  </w:style>
  <w:style w:type="paragraph" w:styleId="BlockText">
    <w:name w:val="Block Text"/>
    <w:basedOn w:val="Normal"/>
    <w:rsid w:val="00590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441"/>
    <w:rPr>
      <w:sz w:val="16"/>
      <w:vertAlign w:val="superscript"/>
    </w:rPr>
  </w:style>
  <w:style w:type="character" w:customStyle="1" w:styleId="Symbols">
    <w:name w:val="Symbols"/>
    <w:basedOn w:val="DefaultParagraphFont"/>
    <w:rsid w:val="00590441"/>
    <w:rPr>
      <w:rFonts w:ascii="Symbol" w:hAnsi="Symbol"/>
    </w:rPr>
  </w:style>
  <w:style w:type="character" w:customStyle="1" w:styleId="MenuOptions">
    <w:name w:val="Menu Options"/>
    <w:basedOn w:val="DefaultParagraphFont"/>
    <w:rsid w:val="00590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441"/>
    <w:rPr>
      <w:b/>
    </w:rPr>
  </w:style>
  <w:style w:type="character" w:customStyle="1" w:styleId="Underlined">
    <w:name w:val="Underlined"/>
    <w:basedOn w:val="DefaultParagraphFont"/>
    <w:rsid w:val="00590441"/>
    <w:rPr>
      <w:u w:val="single"/>
    </w:rPr>
  </w:style>
  <w:style w:type="paragraph" w:customStyle="1" w:styleId="TableBodyTextRight">
    <w:name w:val="Table Body Text Right"/>
    <w:basedOn w:val="TableBodyText"/>
    <w:rsid w:val="00590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441"/>
    <w:rPr>
      <w:sz w:val="18"/>
    </w:rPr>
  </w:style>
  <w:style w:type="paragraph" w:customStyle="1" w:styleId="BodySmallRight">
    <w:name w:val="Body Small Right"/>
    <w:basedOn w:val="BodyTextRight"/>
    <w:rsid w:val="00590441"/>
    <w:rPr>
      <w:sz w:val="18"/>
      <w:szCs w:val="18"/>
    </w:rPr>
  </w:style>
  <w:style w:type="paragraph" w:customStyle="1" w:styleId="MarginEdition">
    <w:name w:val="Margin Edition"/>
    <w:basedOn w:val="MarginNote"/>
    <w:rsid w:val="00590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441"/>
    <w:rPr>
      <w:sz w:val="2"/>
      <w:szCs w:val="2"/>
    </w:rPr>
  </w:style>
  <w:style w:type="character" w:customStyle="1" w:styleId="Small">
    <w:name w:val="Small"/>
    <w:basedOn w:val="DefaultParagraphFont"/>
    <w:rsid w:val="00590441"/>
    <w:rPr>
      <w:sz w:val="16"/>
    </w:rPr>
  </w:style>
  <w:style w:type="paragraph" w:customStyle="1" w:styleId="WideTable">
    <w:name w:val="Wide Table"/>
    <w:basedOn w:val="Normal"/>
    <w:rsid w:val="00590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441"/>
  </w:style>
  <w:style w:type="paragraph" w:styleId="Quote">
    <w:name w:val="Quote"/>
    <w:basedOn w:val="Heading1"/>
    <w:link w:val="QuoteChar"/>
    <w:qFormat/>
    <w:rsid w:val="00590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441"/>
    <w:pPr>
      <w:pageBreakBefore/>
    </w:pPr>
  </w:style>
  <w:style w:type="paragraph" w:customStyle="1" w:styleId="Border">
    <w:name w:val="Border"/>
    <w:basedOn w:val="Normal"/>
    <w:qFormat/>
    <w:rsid w:val="00590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441"/>
    <w:rPr>
      <w:u w:val="single"/>
    </w:rPr>
  </w:style>
  <w:style w:type="character" w:customStyle="1" w:styleId="BoldandItalics">
    <w:name w:val="Bold and Italics"/>
    <w:qFormat/>
    <w:rsid w:val="00590441"/>
    <w:rPr>
      <w:b/>
      <w:i/>
      <w:u w:val="none"/>
    </w:rPr>
  </w:style>
  <w:style w:type="paragraph" w:styleId="BalloonText">
    <w:name w:val="Balloon Text"/>
    <w:basedOn w:val="Normal"/>
    <w:link w:val="BalloonTextChar"/>
    <w:rsid w:val="00590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441"/>
    <w:pPr>
      <w:spacing w:before="0" w:after="0"/>
    </w:pPr>
  </w:style>
  <w:style w:type="paragraph" w:customStyle="1" w:styleId="BodyTextBold">
    <w:name w:val="Body Text Bold"/>
    <w:basedOn w:val="BodyText"/>
    <w:qFormat/>
    <w:rsid w:val="00590441"/>
    <w:rPr>
      <w:b/>
    </w:rPr>
  </w:style>
  <w:style w:type="character" w:styleId="Hyperlink">
    <w:name w:val="Hyperlink"/>
    <w:basedOn w:val="DefaultParagraphFont"/>
    <w:uiPriority w:val="99"/>
    <w:unhideWhenUsed/>
    <w:rsid w:val="00D80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3638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MEM29001 Work in Industry 4.0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