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DEE" w:rsidP="00E51D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MEM27031 Perform engine top-end overhaul</w:t>
      </w:r>
      <w:r>
        <w:fldChar w:fldCharType="end"/>
      </w:r>
    </w:p>
    <w:p w:rsidR="00E51DEE" w:rsidP="00E51DEE">
      <w:pPr>
        <w:pStyle w:val="Version"/>
        <w:sectPr w:rsidSect="00704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04A0B" w:rsidP="00704A0B">
      <w:pPr>
        <w:pStyle w:val="SuperHeading"/>
      </w:pPr>
      <w:r w:rsidRPr="00704A0B">
        <w:t>MEM27031 Perform engine top-end overhaul</w:t>
      </w:r>
    </w:p>
    <w:p w:rsidR="00000000" w:rsidRPr="00704A0B" w:rsidP="00704A0B">
      <w:pPr>
        <w:pStyle w:val="Heading1"/>
      </w:pPr>
      <w:bookmarkStart w:id="1" w:name="O_1170303"/>
      <w:bookmarkEnd w:id="1"/>
      <w:r w:rsidRPr="00704A0B">
        <w:t>Modification History</w:t>
      </w:r>
    </w:p>
    <w:p w:rsidR="00000000" w:rsidRPr="00704A0B" w:rsidP="00E51DEE">
      <w:pPr>
        <w:pStyle w:val="BodyText"/>
      </w:pPr>
      <w:r w:rsidRPr="00704A0B">
        <w:t>Release 2. Quantum of hours of workplace practice removed. Supersedes and is equivalent to MEM27031 Perform engine top-end overhaul (Release 1).</w:t>
      </w:r>
    </w:p>
    <w:p w:rsidR="00000000" w:rsidRPr="00704A0B" w:rsidP="00E51DEE">
      <w:pPr>
        <w:pStyle w:val="BodyText"/>
      </w:pPr>
      <w:r w:rsidRPr="00704A0B">
        <w:t>Release 1. Supersedes and is equivalent to MEM18034B Perform engine top-end overhaul.</w:t>
      </w:r>
    </w:p>
    <w:p w:rsidR="00000000" w:rsidRPr="00704A0B" w:rsidP="00704A0B">
      <w:pPr>
        <w:pStyle w:val="Heading1"/>
      </w:pPr>
      <w:bookmarkStart w:id="2" w:name="O_1170302"/>
      <w:bookmarkEnd w:id="2"/>
      <w:r w:rsidRPr="00704A0B">
        <w:t>Application</w:t>
      </w:r>
    </w:p>
    <w:p w:rsidR="00000000" w:rsidRPr="00704A0B" w:rsidP="00E51DEE">
      <w:pPr>
        <w:pStyle w:val="BodyText"/>
      </w:pPr>
      <w:r w:rsidRPr="00704A0B">
        <w:t>This unit of competency defines the skills and knowledge required to dismantle, clean and assess parts, record and interpret measurements and recondition the cylinder head.</w:t>
      </w:r>
    </w:p>
    <w:p w:rsidR="00000000" w:rsidRPr="00704A0B" w:rsidP="00E51DEE">
      <w:pPr>
        <w:pStyle w:val="BodyText"/>
      </w:pPr>
      <w:r w:rsidRPr="00704A0B">
        <w:t>It includes all types of engines and work associated wi</w:t>
      </w:r>
      <w:r w:rsidRPr="00704A0B">
        <w:t>th the reconditioning of cylinder heads, including determining the causes of failures, replacement of inserts, guides and injector sleeves, grinding of valves and seats, and crack/twist/bend testing. The reconditioning of original parts, crack repairs usin</w:t>
      </w:r>
      <w:r w:rsidRPr="00704A0B">
        <w:t>g non-welding techniques and sizing and fitting of replacement parts are also included.</w:t>
      </w:r>
    </w:p>
    <w:p w:rsidR="00000000" w:rsidRPr="00704A0B" w:rsidP="00E51DEE">
      <w:pPr>
        <w:pStyle w:val="BodyText"/>
      </w:pPr>
      <w:r w:rsidRPr="00704A0B">
        <w:t>No licensing, legislative or certification requirements apply to this unit at the time of publication.</w:t>
      </w:r>
    </w:p>
    <w:p w:rsidR="00000000" w:rsidRPr="00704A0B" w:rsidP="00704A0B">
      <w:pPr>
        <w:pStyle w:val="BodyText"/>
      </w:pPr>
      <w:r w:rsidRPr="00704A0B">
        <w:rPr>
          <w:rStyle w:val="SpecialBold"/>
        </w:rPr>
        <w:t>Band</w:t>
      </w:r>
      <w:r w:rsidRPr="00704A0B">
        <w:t>:</w:t>
      </w:r>
      <w:r w:rsidRPr="00704A0B">
        <w:tab/>
      </w:r>
      <w:r w:rsidRPr="00704A0B">
        <w:rPr>
          <w:rStyle w:val="SpecialBold"/>
        </w:rPr>
        <w:t>A</w:t>
      </w:r>
    </w:p>
    <w:p w:rsidR="00000000" w:rsidRPr="00704A0B" w:rsidP="00704A0B">
      <w:pPr>
        <w:pStyle w:val="BodyText"/>
      </w:pPr>
      <w:r w:rsidRPr="00704A0B">
        <w:rPr>
          <w:rStyle w:val="SpecialBold"/>
        </w:rPr>
        <w:t>Unit Weight</w:t>
      </w:r>
      <w:r w:rsidRPr="00704A0B">
        <w:t>:</w:t>
      </w:r>
      <w:r w:rsidRPr="00704A0B">
        <w:tab/>
      </w:r>
      <w:r w:rsidRPr="00704A0B">
        <w:rPr>
          <w:rStyle w:val="SpecialBold"/>
        </w:rPr>
        <w:t>8</w:t>
      </w:r>
    </w:p>
    <w:p w:rsidR="00000000" w:rsidRPr="00704A0B" w:rsidP="00704A0B">
      <w:pPr>
        <w:pStyle w:val="AllowPageBreak"/>
      </w:pPr>
    </w:p>
    <w:p w:rsidR="00000000" w:rsidRPr="00704A0B" w:rsidP="00704A0B">
      <w:pPr>
        <w:pStyle w:val="Heading1"/>
      </w:pPr>
      <w:bookmarkStart w:id="3" w:name="O_1170301"/>
      <w:bookmarkEnd w:id="3"/>
      <w:r w:rsidRPr="00704A0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</w:t>
            </w:r>
            <w:r w:rsidRPr="00704A0B">
              <w:t>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Interpret technical drawing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Undertake manual handling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Perform engineering measurements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Perform computations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Work safely and effectively in manufacturing and engineering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Plan work activities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Organise and communicate information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Use hand tools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Use power tools/hand held operations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MEM18003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Use tools for precision work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MEM18006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Perform precision fitting of engineering components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0B" w:rsidP="00704A0B">
            <w:pPr>
              <w:pStyle w:val="BodyText"/>
            </w:pPr>
            <w:r w:rsidRPr="00704A0B">
              <w:t>Dismantle, replace and assemble engineering components</w:t>
            </w:r>
          </w:p>
        </w:tc>
      </w:tr>
    </w:tbl>
    <w:p w:rsidR="00000000" w:rsidRPr="00704A0B" w:rsidP="00704A0B">
      <w:pPr>
        <w:pStyle w:val="BodyText"/>
      </w:pPr>
    </w:p>
    <w:p w:rsidR="00000000" w:rsidRPr="00704A0B" w:rsidP="00704A0B">
      <w:pPr>
        <w:pStyle w:val="AllowPageBreak"/>
      </w:pPr>
    </w:p>
    <w:p w:rsidR="00000000" w:rsidRPr="00704A0B" w:rsidP="00704A0B">
      <w:pPr>
        <w:pStyle w:val="Heading1"/>
      </w:pPr>
      <w:bookmarkStart w:id="4" w:name="O_1170300"/>
      <w:bookmarkEnd w:id="4"/>
      <w:r w:rsidRPr="00704A0B">
        <w:t>Competency Field</w:t>
      </w:r>
    </w:p>
    <w:p w:rsidR="00000000" w:rsidRPr="00704A0B" w:rsidP="00E51DEE">
      <w:pPr>
        <w:pStyle w:val="BodyText"/>
      </w:pPr>
      <w:r w:rsidRPr="00704A0B">
        <w:t>Maintenance and diagnostics</w:t>
      </w:r>
    </w:p>
    <w:p w:rsidR="00000000" w:rsidRPr="00704A0B" w:rsidP="00704A0B">
      <w:pPr>
        <w:pStyle w:val="Heading1"/>
      </w:pPr>
      <w:bookmarkStart w:id="5" w:name="O_1170299"/>
      <w:bookmarkEnd w:id="5"/>
      <w:r w:rsidRPr="00704A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Performance criteria describe the perfo</w:t>
            </w:r>
            <w:r w:rsidRPr="00704A0B">
              <w:t>rmance needed to demonstrate achievement of the element.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0B" w:rsidP="00704A0B">
            <w:pPr>
              <w:pStyle w:val="BodyText"/>
            </w:pPr>
            <w:r w:rsidRPr="00704A0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Follow standard operating procedures (SOPs)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Comply with work health and safety (WHS) requirements at all times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Use appropriate personal protective equipment (PPE) in accordance with SOPs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Identify job requirements from specifications, drawings, job sheets or work instructions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0B" w:rsidP="00704A0B">
            <w:pPr>
              <w:pStyle w:val="BodyText"/>
            </w:pPr>
            <w:r w:rsidRPr="00704A0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rPr>
                <w:rStyle w:val="SpecialBold"/>
              </w:rPr>
              <w:t>Dismantle clean and assess parts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Interpret characteristics of surface finishes and wear patterns associated with valve operating mechanisms and cylinder head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Disassemble cylinder head and ancillary components according to manufacturer recommendations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Check parts for abnormal</w:t>
            </w:r>
            <w:r w:rsidRPr="00704A0B">
              <w:t xml:space="preserve"> wear or defects and identify components for reuse or replacement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Select appropriate cleaning solution/procedure, clean parts and store ready for reassembly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Rack or set out parts according to their original location in the engine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Obtain and record measurements using appropriate measuring equipment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Interpret readings regarding replacement or reuse and determine appropriate under/oversize of replacement parts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0B" w:rsidP="00704A0B">
            <w:pPr>
              <w:pStyle w:val="BodyText"/>
            </w:pPr>
            <w:r w:rsidRPr="00704A0B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rPr>
                <w:rStyle w:val="SpecialBold"/>
              </w:rPr>
              <w:t>Recondition cylinder head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Pressure test cylinder head for serviceability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Measure and record spring tensions, valve and guide dimensions and surface flatness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Remove cylinder head according to manufacturer specifications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Use grinding and cleaning equipment in reconditioning the cylinder head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Apply operational parameters of cylinder head components in determining whether components are to be reconditioned or replaced</w:t>
            </w:r>
          </w:p>
        </w:tc>
      </w:tr>
      <w:tr w:rsidTr="00704A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A0B">
            <w:pPr>
              <w:pStyle w:val="BodyText"/>
              <w:rPr>
                <w:lang w:val="en-NZ"/>
              </w:rPr>
            </w:pPr>
            <w:r w:rsidRPr="00704A0B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A0B" w:rsidP="00704A0B">
            <w:pPr>
              <w:pStyle w:val="BodyText"/>
            </w:pPr>
            <w:r w:rsidRPr="00704A0B">
              <w:t xml:space="preserve">Replace injector sleeves, sealing washers, </w:t>
            </w:r>
            <w:r w:rsidRPr="00704A0B">
              <w:t xml:space="preserve">plugs and capping </w:t>
            </w:r>
          </w:p>
        </w:tc>
      </w:tr>
    </w:tbl>
    <w:p w:rsidR="00000000" w:rsidRPr="00704A0B" w:rsidP="00704A0B">
      <w:pPr>
        <w:pStyle w:val="BodyText"/>
      </w:pPr>
    </w:p>
    <w:p w:rsidR="00000000" w:rsidRPr="00704A0B" w:rsidP="00704A0B">
      <w:pPr>
        <w:pStyle w:val="AllowPageBreak"/>
      </w:pPr>
    </w:p>
    <w:p w:rsidR="00000000" w:rsidRPr="00704A0B" w:rsidP="00704A0B">
      <w:pPr>
        <w:pStyle w:val="Heading1"/>
      </w:pPr>
      <w:bookmarkStart w:id="6" w:name="O_1170298"/>
      <w:bookmarkEnd w:id="6"/>
      <w:r w:rsidRPr="00704A0B">
        <w:t>Foundation Skills</w:t>
      </w:r>
    </w:p>
    <w:p w:rsidR="00000000" w:rsidRPr="00704A0B" w:rsidP="00E51DEE">
      <w:pPr>
        <w:pStyle w:val="BodyText"/>
      </w:pPr>
      <w:r w:rsidRPr="00704A0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04A0B" w:rsidP="00E51DEE">
      <w:pPr>
        <w:pStyle w:val="BodyText"/>
      </w:pPr>
      <w:r w:rsidRPr="00704A0B">
        <w:t>Foundation skills essential to performance are explicit in the performance criteria of this unit of competency.</w:t>
      </w:r>
    </w:p>
    <w:p w:rsidR="00000000" w:rsidRPr="00704A0B" w:rsidP="00704A0B">
      <w:pPr>
        <w:pStyle w:val="Heading1"/>
      </w:pPr>
      <w:bookmarkStart w:id="7" w:name="O_1170297"/>
      <w:bookmarkEnd w:id="7"/>
      <w:r w:rsidRPr="00704A0B">
        <w:t>Range of Conditions</w:t>
      </w:r>
    </w:p>
    <w:p w:rsidR="00000000" w:rsidRPr="00704A0B" w:rsidP="00E51DEE">
      <w:pPr>
        <w:pStyle w:val="BodyText"/>
      </w:pPr>
      <w:r w:rsidRPr="00704A0B">
        <w:t>No range of conditions provided for this unit.</w:t>
      </w:r>
    </w:p>
    <w:p w:rsidR="00000000" w:rsidRPr="00704A0B" w:rsidP="00704A0B">
      <w:pPr>
        <w:pStyle w:val="Heading1"/>
      </w:pPr>
      <w:bookmarkStart w:id="8" w:name="O_1170296"/>
      <w:bookmarkEnd w:id="8"/>
      <w:r w:rsidRPr="00704A0B">
        <w:t>Unit Mapping Information</w:t>
      </w:r>
    </w:p>
    <w:p w:rsidR="00000000" w:rsidRPr="00704A0B" w:rsidP="00E51DEE">
      <w:pPr>
        <w:pStyle w:val="BodyText"/>
      </w:pPr>
      <w:r w:rsidRPr="00704A0B">
        <w:t>Release 2. Sup</w:t>
      </w:r>
      <w:r w:rsidRPr="00704A0B">
        <w:t>ersedes and is equivalent to MEM27031 Perform engine top-end overhaul (Release 1).</w:t>
      </w:r>
    </w:p>
    <w:p w:rsidR="00000000" w:rsidRPr="00704A0B" w:rsidP="00E51DEE">
      <w:pPr>
        <w:pStyle w:val="BodyText"/>
      </w:pPr>
      <w:r w:rsidRPr="00704A0B">
        <w:t>Release 1. Supersedes and is equivalent to MEM18034B Perform engine top-end overhaul.</w:t>
      </w:r>
    </w:p>
    <w:p w:rsidR="00000000" w:rsidRPr="00704A0B" w:rsidP="00704A0B">
      <w:pPr>
        <w:pStyle w:val="Heading1"/>
      </w:pPr>
      <w:bookmarkStart w:id="9" w:name="O_1170304"/>
      <w:bookmarkEnd w:id="9"/>
      <w:r w:rsidRPr="00704A0B">
        <w:t>Links</w:t>
      </w:r>
    </w:p>
    <w:p w:rsidR="00000000" w:rsidRPr="00704A0B" w:rsidP="00E51DEE">
      <w:pPr>
        <w:pStyle w:val="BodyText"/>
      </w:pPr>
      <w:r w:rsidRPr="00704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0A9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04A0B" w:rsidP="00E51DEE">
      <w:pPr>
        <w:pStyle w:val="BodyText"/>
        <w:sectPr w:rsidSect="00704A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4A0B" w:rsidP="00704A0B">
      <w:pPr>
        <w:pStyle w:val="SuperHeading"/>
      </w:pPr>
      <w:r w:rsidRPr="00704A0B">
        <w:t>Assessment Requirements for MEM27031 Perform engine top-end overhaul</w:t>
      </w:r>
    </w:p>
    <w:p w:rsidR="00000000" w:rsidRPr="00704A0B" w:rsidP="00704A0B">
      <w:pPr>
        <w:pStyle w:val="Heading1"/>
      </w:pPr>
      <w:bookmarkStart w:id="10" w:name="O_1170294"/>
      <w:bookmarkEnd w:id="10"/>
      <w:r w:rsidRPr="00704A0B">
        <w:t>Modification History</w:t>
      </w:r>
    </w:p>
    <w:p w:rsidR="00000000" w:rsidRPr="00704A0B" w:rsidP="00E51DEE">
      <w:pPr>
        <w:pStyle w:val="BodyText"/>
      </w:pPr>
      <w:r w:rsidRPr="00704A0B">
        <w:t>Release 2. Quantu</w:t>
      </w:r>
      <w:r w:rsidRPr="00704A0B">
        <w:t>m of hours of workplace practice removed. Supersedes and is equivalent to MEM27031 Perform engine top-end overhaul (Release 1).</w:t>
      </w:r>
    </w:p>
    <w:p w:rsidR="00000000" w:rsidRPr="00704A0B" w:rsidP="00E51DEE">
      <w:pPr>
        <w:pStyle w:val="BodyText"/>
      </w:pPr>
      <w:r w:rsidRPr="00704A0B">
        <w:t>Release 1. Supersedes and is equivalent to MEM18034B Perform engine top-end overhaul.</w:t>
      </w:r>
    </w:p>
    <w:p w:rsidR="00000000" w:rsidRPr="00704A0B" w:rsidP="00704A0B">
      <w:pPr>
        <w:pStyle w:val="Heading1"/>
      </w:pPr>
      <w:bookmarkStart w:id="11" w:name="O_1170293"/>
      <w:bookmarkEnd w:id="11"/>
      <w:r w:rsidRPr="00704A0B">
        <w:t>Performance Evidence</w:t>
      </w:r>
    </w:p>
    <w:p w:rsidR="00000000" w:rsidRPr="00704A0B" w:rsidP="00E51DEE">
      <w:pPr>
        <w:pStyle w:val="BodyText"/>
      </w:pPr>
      <w:r w:rsidRPr="00704A0B">
        <w:t>Ev</w:t>
      </w:r>
      <w:r w:rsidRPr="00704A0B">
        <w:t>idence required to demonstrate competence in this unit must be relevant to and satisfy the requirements of the elements and performance criteria on at least two (2) occasions and include:</w:t>
      </w:r>
    </w:p>
    <w:p w:rsidR="00000000" w:rsidRPr="00704A0B" w:rsidP="00704A0B">
      <w:pPr>
        <w:pStyle w:val="ListBullet"/>
      </w:pPr>
      <w:r w:rsidRPr="00704A0B">
        <w:t>following work instructions, standard operating procedures (SOPs) a</w:t>
      </w:r>
      <w:r w:rsidRPr="00704A0B">
        <w:t xml:space="preserve">nd safe work practices </w:t>
      </w:r>
    </w:p>
    <w:p w:rsidR="00000000" w:rsidRPr="00704A0B" w:rsidP="00704A0B">
      <w:pPr>
        <w:pStyle w:val="ListBullet"/>
      </w:pPr>
      <w:r w:rsidRPr="00704A0B">
        <w:t>identifying and interpreting specifications, charts, lists, drawings and other applicable reference documents to perform engine top-end overhaul</w:t>
      </w:r>
    </w:p>
    <w:p w:rsidR="00000000" w:rsidRPr="00704A0B" w:rsidP="00704A0B">
      <w:pPr>
        <w:pStyle w:val="ListBullet"/>
      </w:pPr>
      <w:r w:rsidRPr="00704A0B">
        <w:t>checking for conformance against specifications and removing the cylinder head from the engine, dismantling cylinder head and ancillary components in accordance with procedures</w:t>
      </w:r>
    </w:p>
    <w:p w:rsidR="00000000" w:rsidRPr="00704A0B" w:rsidP="00704A0B">
      <w:pPr>
        <w:pStyle w:val="ListBullet"/>
      </w:pPr>
      <w:r w:rsidRPr="00704A0B">
        <w:t>undertaking calculation and numerical operations in performing engine top-end o</w:t>
      </w:r>
      <w:r w:rsidRPr="00704A0B">
        <w:t>verhaul</w:t>
      </w:r>
    </w:p>
    <w:p w:rsidR="00000000" w:rsidRPr="00704A0B" w:rsidP="00704A0B">
      <w:pPr>
        <w:pStyle w:val="ListBullet"/>
      </w:pPr>
      <w:r w:rsidRPr="00704A0B">
        <w:t>checking parts for abnormal wear or defects and identifying components for reuse or replacement</w:t>
      </w:r>
    </w:p>
    <w:p w:rsidR="00000000" w:rsidRPr="00704A0B" w:rsidP="00704A0B">
      <w:pPr>
        <w:pStyle w:val="ListBullet"/>
      </w:pPr>
      <w:r w:rsidRPr="00704A0B">
        <w:t>cleaning cylinder head, ancillary equipment and parts using appropriate solutions and safety precautions, racking and setting out parts according to the</w:t>
      </w:r>
      <w:r w:rsidRPr="00704A0B">
        <w:t>ir original position in readiness for reassembly</w:t>
      </w:r>
    </w:p>
    <w:p w:rsidR="00000000" w:rsidRPr="00704A0B" w:rsidP="00704A0B">
      <w:pPr>
        <w:pStyle w:val="ListBullet"/>
      </w:pPr>
      <w:r w:rsidRPr="00704A0B">
        <w:t>obtaining and recording measurements and interpreting readings for replacement or reuse as being under or over size</w:t>
      </w:r>
    </w:p>
    <w:p w:rsidR="00000000" w:rsidRPr="00704A0B" w:rsidP="00704A0B">
      <w:pPr>
        <w:pStyle w:val="ListBullet"/>
      </w:pPr>
      <w:r w:rsidRPr="00704A0B">
        <w:t>identifying the cylinder head as serviceable or requiring repair/replacement and pressure t</w:t>
      </w:r>
      <w:r w:rsidRPr="00704A0B">
        <w:t>esting the cylinder head to specifications</w:t>
      </w:r>
    </w:p>
    <w:p w:rsidR="00000000" w:rsidRPr="00704A0B" w:rsidP="00704A0B">
      <w:pPr>
        <w:pStyle w:val="ListBullet"/>
      </w:pPr>
      <w:r w:rsidRPr="00704A0B">
        <w:t>measuring and recording spring tension, valve and guide dimensions and surface flatness</w:t>
      </w:r>
    </w:p>
    <w:p w:rsidR="00000000" w:rsidRPr="00704A0B" w:rsidP="00704A0B">
      <w:pPr>
        <w:pStyle w:val="ListBullet"/>
      </w:pPr>
      <w:r w:rsidRPr="00704A0B">
        <w:t>grinding valves and valve seats using appropriate tools, equipment and techniques</w:t>
      </w:r>
    </w:p>
    <w:p w:rsidR="00000000" w:rsidRPr="00704A0B" w:rsidP="00704A0B">
      <w:pPr>
        <w:pStyle w:val="ListBullet"/>
      </w:pPr>
      <w:r w:rsidRPr="00704A0B">
        <w:t>determining whether components are to be re</w:t>
      </w:r>
      <w:r w:rsidRPr="00704A0B">
        <w:t>conditioned or replaced</w:t>
      </w:r>
    </w:p>
    <w:p w:rsidR="00000000" w:rsidRPr="00704A0B" w:rsidP="00704A0B">
      <w:pPr>
        <w:pStyle w:val="ListBullet"/>
      </w:pPr>
      <w:r w:rsidRPr="00704A0B">
        <w:t>replacing all applicable components using appropriate tools, equipment and techniques.</w:t>
      </w:r>
    </w:p>
    <w:p w:rsidR="00000000" w:rsidRPr="00704A0B" w:rsidP="00704A0B">
      <w:pPr>
        <w:pStyle w:val="AllowPageBreak"/>
      </w:pPr>
    </w:p>
    <w:p w:rsidR="00000000" w:rsidRPr="00704A0B" w:rsidP="00704A0B">
      <w:pPr>
        <w:pStyle w:val="Heading1"/>
      </w:pPr>
      <w:bookmarkStart w:id="12" w:name="O_1170292"/>
      <w:bookmarkEnd w:id="12"/>
      <w:r w:rsidRPr="00704A0B">
        <w:t>Knowledge Evidence</w:t>
      </w:r>
    </w:p>
    <w:p w:rsidR="00000000" w:rsidRPr="00704A0B" w:rsidP="00E51DEE">
      <w:pPr>
        <w:pStyle w:val="BodyText"/>
      </w:pPr>
      <w:r w:rsidRPr="00704A0B">
        <w:t>Evidence required to demonstrate the required knowledge for this unit must be relevant to and satisfy the requirements of the elements and performance criteria and include knowledge of:</w:t>
      </w:r>
    </w:p>
    <w:p w:rsidR="00000000" w:rsidRPr="00704A0B" w:rsidP="00704A0B">
      <w:pPr>
        <w:pStyle w:val="ListBullet"/>
      </w:pPr>
      <w:r w:rsidRPr="00704A0B">
        <w:t>safe work practices and procedures and use of personal protective equ</w:t>
      </w:r>
      <w:r w:rsidRPr="00704A0B">
        <w:t>ipment (PPE)</w:t>
      </w:r>
    </w:p>
    <w:p w:rsidR="00000000" w:rsidRPr="00704A0B" w:rsidP="00704A0B">
      <w:pPr>
        <w:pStyle w:val="ListBullet"/>
      </w:pPr>
      <w:r w:rsidRPr="00704A0B">
        <w:t>characteristics of surface finishes and wear patterns as applied to valve operating mechanisms and cylinder heads</w:t>
      </w:r>
    </w:p>
    <w:p w:rsidR="00000000" w:rsidRPr="00704A0B" w:rsidP="00704A0B">
      <w:pPr>
        <w:pStyle w:val="ListBullet"/>
      </w:pPr>
      <w:r w:rsidRPr="00704A0B">
        <w:t xml:space="preserve">specifications of valve operating mechanisms and cylinder heads </w:t>
      </w:r>
    </w:p>
    <w:p w:rsidR="00000000" w:rsidRPr="00704A0B" w:rsidP="00704A0B">
      <w:pPr>
        <w:pStyle w:val="ListBullet"/>
      </w:pPr>
      <w:r w:rsidRPr="00704A0B">
        <w:t>procedures for:</w:t>
      </w:r>
    </w:p>
    <w:p w:rsidR="00000000" w:rsidRPr="00704A0B" w:rsidP="00704A0B">
      <w:pPr>
        <w:pStyle w:val="ListBullet2"/>
      </w:pPr>
      <w:r w:rsidRPr="00704A0B">
        <w:t>dismantling cylinder heads and ancillary equipm</w:t>
      </w:r>
      <w:r w:rsidRPr="00704A0B">
        <w:t>ent and tools, techniques and equipment</w:t>
      </w:r>
    </w:p>
    <w:p w:rsidR="00000000" w:rsidRPr="00704A0B" w:rsidP="00704A0B">
      <w:pPr>
        <w:pStyle w:val="ListBullet2"/>
      </w:pPr>
      <w:r w:rsidRPr="00704A0B">
        <w:t>storing parts in readiness for reassembly</w:t>
      </w:r>
    </w:p>
    <w:p w:rsidR="00000000" w:rsidRPr="00704A0B" w:rsidP="00704A0B">
      <w:pPr>
        <w:pStyle w:val="ListBullet2"/>
      </w:pPr>
      <w:r w:rsidRPr="00704A0B">
        <w:t>pressure testing cylinder heads using appropriate tools, techniques and equipment</w:t>
      </w:r>
    </w:p>
    <w:p w:rsidR="00000000" w:rsidRPr="00704A0B" w:rsidP="00704A0B">
      <w:pPr>
        <w:pStyle w:val="ListBullet2"/>
      </w:pPr>
      <w:r w:rsidRPr="00704A0B">
        <w:t>for measuring spring tension, valve and guide dimensions and surface flatness using appropriate tools, techniques and equipment</w:t>
      </w:r>
    </w:p>
    <w:p w:rsidR="00000000" w:rsidRPr="00704A0B" w:rsidP="00704A0B">
      <w:pPr>
        <w:pStyle w:val="ListBullet2"/>
      </w:pPr>
      <w:r w:rsidRPr="00704A0B">
        <w:t>recording cylinder head and valve mechanism measurements</w:t>
      </w:r>
    </w:p>
    <w:p w:rsidR="00000000" w:rsidRPr="00704A0B" w:rsidP="00704A0B">
      <w:pPr>
        <w:pStyle w:val="ListBullet2"/>
      </w:pPr>
      <w:r w:rsidRPr="00704A0B">
        <w:t>removing the cylinder head from the engine using appropriate tools, tec</w:t>
      </w:r>
      <w:r w:rsidRPr="00704A0B">
        <w:t>hniques and equipment</w:t>
      </w:r>
    </w:p>
    <w:p w:rsidR="00000000" w:rsidRPr="00704A0B" w:rsidP="00704A0B">
      <w:pPr>
        <w:pStyle w:val="ListBullet2"/>
      </w:pPr>
      <w:r w:rsidRPr="00704A0B">
        <w:t>grinding valves and valve seats using appropriate tools, techniques and equipment</w:t>
      </w:r>
    </w:p>
    <w:p w:rsidR="00000000" w:rsidRPr="00704A0B" w:rsidP="00704A0B">
      <w:pPr>
        <w:pStyle w:val="ListBullet2"/>
      </w:pPr>
      <w:r w:rsidRPr="00704A0B">
        <w:t>cleaning cylinder heads and ancillary equipment and solutions to be applied</w:t>
      </w:r>
    </w:p>
    <w:p w:rsidR="00000000" w:rsidRPr="00704A0B" w:rsidP="00704A0B">
      <w:pPr>
        <w:pStyle w:val="ListBullet2"/>
      </w:pPr>
      <w:r w:rsidRPr="00704A0B">
        <w:t>reassembling cylinder heads and their components using appropriate tools, te</w:t>
      </w:r>
      <w:r w:rsidRPr="00704A0B">
        <w:t>chniques and equipment</w:t>
      </w:r>
    </w:p>
    <w:p w:rsidR="00000000" w:rsidRPr="00704A0B" w:rsidP="00704A0B">
      <w:pPr>
        <w:pStyle w:val="ListBullet"/>
      </w:pPr>
      <w:r w:rsidRPr="00704A0B">
        <w:t xml:space="preserve">cylinder head specifications </w:t>
      </w:r>
    </w:p>
    <w:p w:rsidR="00000000" w:rsidRPr="00704A0B" w:rsidP="00704A0B">
      <w:pPr>
        <w:pStyle w:val="ListBullet"/>
      </w:pPr>
      <w:r w:rsidRPr="00704A0B">
        <w:t xml:space="preserve">operational parameters of cylinder head components </w:t>
      </w:r>
    </w:p>
    <w:p w:rsidR="00000000" w:rsidRPr="00704A0B" w:rsidP="00704A0B">
      <w:pPr>
        <w:pStyle w:val="ListBullet"/>
      </w:pPr>
      <w:r w:rsidRPr="00704A0B">
        <w:t>precautions to be taken when reassembling cylinder heads.</w:t>
      </w:r>
    </w:p>
    <w:p w:rsidR="00000000" w:rsidRPr="00704A0B" w:rsidP="00704A0B">
      <w:pPr>
        <w:pStyle w:val="AllowPageBreak"/>
      </w:pPr>
    </w:p>
    <w:p w:rsidR="00000000" w:rsidRPr="00704A0B" w:rsidP="00704A0B">
      <w:pPr>
        <w:pStyle w:val="Heading1"/>
      </w:pPr>
      <w:bookmarkStart w:id="13" w:name="O_1170291"/>
      <w:bookmarkEnd w:id="13"/>
      <w:r w:rsidRPr="00704A0B">
        <w:t>Assessment Conditions</w:t>
      </w:r>
    </w:p>
    <w:p w:rsidR="00000000" w:rsidRPr="00704A0B" w:rsidP="00704A0B">
      <w:pPr>
        <w:pStyle w:val="ListBullet"/>
      </w:pPr>
      <w:r w:rsidRPr="00704A0B">
        <w:t>Assessors must:</w:t>
      </w:r>
    </w:p>
    <w:p w:rsidR="00000000" w:rsidRPr="00704A0B" w:rsidP="00704A0B">
      <w:pPr>
        <w:pStyle w:val="ListBullet2"/>
      </w:pPr>
      <w:r w:rsidRPr="00704A0B">
        <w:t>have vocational competency in performing engine top-end overhaul at least to the level being assessed with relevant industry knowledge and experience</w:t>
      </w:r>
    </w:p>
    <w:p w:rsidR="00000000" w:rsidRPr="00704A0B" w:rsidP="00704A0B">
      <w:pPr>
        <w:pStyle w:val="ListBullet2"/>
      </w:pPr>
      <w:r w:rsidRPr="00704A0B">
        <w:t xml:space="preserve">satisfy the assessor requirements in the </w:t>
      </w:r>
      <w:r w:rsidRPr="00704A0B">
        <w:rPr>
          <w:rStyle w:val="Emphasis"/>
        </w:rPr>
        <w:t xml:space="preserve">Standards for Registered Training Organisations 2015 </w:t>
      </w:r>
      <w:r w:rsidRPr="00704A0B">
        <w:t>or its repla</w:t>
      </w:r>
      <w:r w:rsidRPr="00704A0B">
        <w:t xml:space="preserve">cement and comply with the </w:t>
      </w:r>
      <w:r w:rsidRPr="00704A0B">
        <w:rPr>
          <w:rStyle w:val="Emphasis"/>
        </w:rPr>
        <w:t xml:space="preserve">National Vocational Education and Training Regulator Act 2011, </w:t>
      </w:r>
      <w:r w:rsidRPr="00704A0B">
        <w:t>its replacement</w:t>
      </w:r>
      <w:r w:rsidRPr="00704A0B">
        <w:rPr>
          <w:rStyle w:val="Emphasis"/>
        </w:rPr>
        <w:t xml:space="preserve"> </w:t>
      </w:r>
      <w:r w:rsidRPr="00704A0B">
        <w:t>or equivalent legislation covering VET regulation in a non-referring state/territory as the case requires.</w:t>
      </w:r>
    </w:p>
    <w:p w:rsidR="00000000" w:rsidRPr="00704A0B" w:rsidP="00704A0B">
      <w:pPr>
        <w:pStyle w:val="ListBullet"/>
      </w:pPr>
      <w:r w:rsidRPr="00704A0B">
        <w:t>Assessment must occur in a functioning wor</w:t>
      </w:r>
      <w:r w:rsidRPr="00704A0B">
        <w:t>kplace. Where assessment in the workplace would be unsafe, impractical or threatens the environment, assessment must occur in a sufficiently rigorous simulated environment that reflects the circumstances that would be experienced in a functioning workplace</w:t>
      </w:r>
      <w:r w:rsidRPr="00704A0B">
        <w:t>. Assessment must cover all aspects of workplace performance, including task skills, task management skills, contingency management skills and job role environment skills.</w:t>
      </w:r>
    </w:p>
    <w:p w:rsidR="00000000" w:rsidRPr="00704A0B" w:rsidP="00704A0B">
      <w:pPr>
        <w:pStyle w:val="ListBullet"/>
      </w:pPr>
      <w:r w:rsidRPr="00704A0B">
        <w:t>Conditions for assessment must include access to all tools, equipment, materials and</w:t>
      </w:r>
      <w:r w:rsidRPr="00704A0B">
        <w:t xml:space="preserve"> documentation required, including relevant workplace procedures, product and manufacturing specifications.</w:t>
      </w:r>
    </w:p>
    <w:p w:rsidR="00000000" w:rsidRPr="00704A0B" w:rsidP="00704A0B">
      <w:pPr>
        <w:pStyle w:val="ListBullet"/>
      </w:pPr>
      <w:r w:rsidRPr="00704A0B">
        <w:t>Assessment processes and techniques must be appropriate to the language, literacy and numeracy requirements of the work being performed and the need</w:t>
      </w:r>
      <w:r w:rsidRPr="00704A0B">
        <w:t>s of the candidate.</w:t>
      </w:r>
    </w:p>
    <w:p w:rsidR="00000000" w:rsidRPr="00704A0B" w:rsidP="00704A0B">
      <w:pPr>
        <w:pStyle w:val="AllowPageBreak"/>
      </w:pPr>
    </w:p>
    <w:p w:rsidR="00000000" w:rsidRPr="00704A0B" w:rsidP="00704A0B">
      <w:pPr>
        <w:pStyle w:val="Heading1"/>
      </w:pPr>
      <w:bookmarkStart w:id="14" w:name="O_1170305"/>
      <w:bookmarkEnd w:id="14"/>
      <w:r w:rsidRPr="00704A0B">
        <w:t>Links</w:t>
      </w:r>
    </w:p>
    <w:p w:rsidR="00000000" w:rsidRPr="00704A0B" w:rsidP="00E51DEE">
      <w:pPr>
        <w:pStyle w:val="BodyText"/>
      </w:pPr>
      <w:r w:rsidRPr="00704A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80A9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04A0B" w:rsidP="00704A0B"/>
    <w:sectPr w:rsidSect="00704A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0B" w:rsidRPr="00E51DEE" w:rsidP="00E51D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EE" w:rsidP="00704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DEE" w:rsidP="00704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51DEE" w:rsidP="00704A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0B" w:rsidP="00704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DEE">
      <w:t>Approved</w:t>
    </w:r>
    <w:r w:rsidR="00E51DE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DE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DEE">
      <w:rPr>
        <w:noProof/>
      </w:rPr>
      <w:t>4</w:t>
    </w:r>
    <w:r>
      <w:rPr>
        <w:noProof/>
      </w:rPr>
      <w:fldChar w:fldCharType="end"/>
    </w:r>
  </w:p>
  <w:p w:rsidR="00704A0B" w:rsidP="00704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DE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DEE">
      <w:t>Manufacturing Industry Skills Alliance</w:t>
    </w:r>
    <w:r w:rsidR="00E51DEE">
      <w:fldChar w:fldCharType="end"/>
    </w:r>
  </w:p>
  <w:p w:rsidR="00704A0B" w:rsidP="00704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A0B" w:rsidRPr="00E51DEE" w:rsidP="00E51D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DEE" w:rsidRPr="002D2AF8" w:rsidP="00704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MEM27031 Perform engine top-end overhaul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1DEE" w:rsidP="00704A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A0B" w:rsidRPr="002D2AF8" w:rsidP="00704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DEE">
      <w:t>MEM27031 Perform engine top-end overhaul</w:t>
    </w:r>
    <w:r w:rsidR="00E51DE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DEE">
      <w:rPr>
        <w:noProof/>
      </w:rPr>
      <w:t>2 March 2025</w:t>
    </w:r>
    <w:r>
      <w:fldChar w:fldCharType="end"/>
    </w:r>
  </w:p>
  <w:p w:rsidR="00704A0B" w:rsidP="00704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AE8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4E9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EC5E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A0B"/>
  </w:style>
  <w:style w:type="character" w:customStyle="1" w:styleId="Heading1Char">
    <w:name w:val="Heading 1 Char"/>
    <w:basedOn w:val="DefaultParagraphFont"/>
    <w:link w:val="Heading1"/>
    <w:rsid w:val="00704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A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4A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04A0B"/>
    <w:rPr>
      <w:b/>
      <w:spacing w:val="0"/>
    </w:rPr>
  </w:style>
  <w:style w:type="paragraph" w:styleId="ListBullet2">
    <w:name w:val="List Bullet 2"/>
    <w:basedOn w:val="List2"/>
    <w:rsid w:val="00704A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4A0B"/>
    <w:rPr>
      <w:i/>
    </w:rPr>
  </w:style>
  <w:style w:type="paragraph" w:customStyle="1" w:styleId="SuperHeading">
    <w:name w:val="SuperHeading"/>
    <w:basedOn w:val="Normal"/>
    <w:rsid w:val="00704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4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A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4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4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A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4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A0B"/>
  </w:style>
  <w:style w:type="paragraph" w:styleId="TableofFigures">
    <w:name w:val="table of figures"/>
    <w:basedOn w:val="Normal"/>
    <w:next w:val="Normal"/>
    <w:semiHidden/>
    <w:rsid w:val="00704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A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4A0B"/>
    <w:rPr>
      <w:rFonts w:ascii="Wingdings" w:hAnsi="Wingdings"/>
    </w:rPr>
  </w:style>
  <w:style w:type="paragraph" w:customStyle="1" w:styleId="TableHeading">
    <w:name w:val="Table Heading"/>
    <w:basedOn w:val="HeadingBase"/>
    <w:rsid w:val="00704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A0B"/>
    <w:rPr>
      <w:color w:val="0033CC"/>
      <w:u w:val="none"/>
    </w:rPr>
  </w:style>
  <w:style w:type="paragraph" w:customStyle="1" w:styleId="BodyTextRight">
    <w:name w:val="Body Text Right"/>
    <w:basedOn w:val="BodyText"/>
    <w:rsid w:val="00704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A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A0B"/>
    <w:rPr>
      <w:sz w:val="32"/>
    </w:rPr>
  </w:style>
  <w:style w:type="paragraph" w:customStyle="1" w:styleId="HeadingProcedure">
    <w:name w:val="Heading Procedure"/>
    <w:basedOn w:val="HeadingBase"/>
    <w:next w:val="Normal"/>
    <w:rsid w:val="00704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A0B"/>
    <w:pPr>
      <w:spacing w:before="60" w:after="60"/>
    </w:pPr>
  </w:style>
  <w:style w:type="paragraph" w:styleId="ListContinue">
    <w:name w:val="List Continue"/>
    <w:basedOn w:val="List"/>
    <w:rsid w:val="00704A0B"/>
    <w:pPr>
      <w:ind w:firstLine="0"/>
    </w:pPr>
  </w:style>
  <w:style w:type="paragraph" w:customStyle="1" w:styleId="ListNote">
    <w:name w:val="List Note"/>
    <w:basedOn w:val="List"/>
    <w:rsid w:val="00704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A0B"/>
    <w:rPr>
      <w:rFonts w:ascii="Courier New" w:hAnsi="Courier New"/>
    </w:rPr>
  </w:style>
  <w:style w:type="paragraph" w:customStyle="1" w:styleId="NoteBullet">
    <w:name w:val="Note Bullet"/>
    <w:basedOn w:val="Note"/>
    <w:rsid w:val="00704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A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4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A0B"/>
    <w:rPr>
      <w:b/>
      <w:smallCaps/>
    </w:rPr>
  </w:style>
  <w:style w:type="paragraph" w:customStyle="1" w:styleId="TableListNumber">
    <w:name w:val="Table List Number"/>
    <w:basedOn w:val="ListNumber"/>
    <w:rsid w:val="00704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A0B"/>
    <w:pPr>
      <w:numPr>
        <w:numId w:val="9"/>
      </w:numPr>
    </w:pPr>
  </w:style>
  <w:style w:type="paragraph" w:customStyle="1" w:styleId="ListAlpha2">
    <w:name w:val="List Alpha 2"/>
    <w:basedOn w:val="List2"/>
    <w:rsid w:val="00704A0B"/>
    <w:pPr>
      <w:numPr>
        <w:numId w:val="8"/>
      </w:numPr>
    </w:pPr>
  </w:style>
  <w:style w:type="paragraph" w:styleId="List2">
    <w:name w:val="List 2"/>
    <w:basedOn w:val="BodyText"/>
    <w:rsid w:val="00704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A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A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4A0B"/>
    <w:pPr>
      <w:numPr>
        <w:numId w:val="4"/>
      </w:numPr>
    </w:pPr>
  </w:style>
  <w:style w:type="paragraph" w:styleId="ListContinue2">
    <w:name w:val="List Continue 2"/>
    <w:basedOn w:val="List2"/>
    <w:rsid w:val="00704A0B"/>
    <w:pPr>
      <w:ind w:firstLine="0"/>
    </w:pPr>
  </w:style>
  <w:style w:type="paragraph" w:styleId="ListContinue3">
    <w:name w:val="List Continue 3"/>
    <w:basedOn w:val="List3"/>
    <w:rsid w:val="00704A0B"/>
    <w:pPr>
      <w:ind w:left="1021" w:firstLine="0"/>
    </w:pPr>
  </w:style>
  <w:style w:type="paragraph" w:styleId="ListContinue4">
    <w:name w:val="List Continue 4"/>
    <w:basedOn w:val="List4"/>
    <w:rsid w:val="00704A0B"/>
    <w:pPr>
      <w:ind w:firstLine="0"/>
    </w:pPr>
  </w:style>
  <w:style w:type="paragraph" w:styleId="ListContinue5">
    <w:name w:val="List Continue 5"/>
    <w:basedOn w:val="List5"/>
    <w:rsid w:val="00704A0B"/>
    <w:pPr>
      <w:ind w:firstLine="0"/>
    </w:pPr>
  </w:style>
  <w:style w:type="paragraph" w:styleId="ListNumber3">
    <w:name w:val="List Number 3"/>
    <w:basedOn w:val="List3"/>
    <w:rsid w:val="00704A0B"/>
    <w:pPr>
      <w:numPr>
        <w:numId w:val="5"/>
      </w:numPr>
    </w:pPr>
  </w:style>
  <w:style w:type="paragraph" w:styleId="ListNumber4">
    <w:name w:val="List Number 4"/>
    <w:basedOn w:val="List4"/>
    <w:rsid w:val="00704A0B"/>
    <w:pPr>
      <w:numPr>
        <w:numId w:val="6"/>
      </w:numPr>
    </w:pPr>
  </w:style>
  <w:style w:type="paragraph" w:styleId="ListNumber5">
    <w:name w:val="List Number 5"/>
    <w:basedOn w:val="List5"/>
    <w:rsid w:val="00704A0B"/>
    <w:pPr>
      <w:numPr>
        <w:numId w:val="7"/>
      </w:numPr>
    </w:pPr>
  </w:style>
  <w:style w:type="paragraph" w:styleId="BlockText">
    <w:name w:val="Block Text"/>
    <w:basedOn w:val="Normal"/>
    <w:rsid w:val="00704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A0B"/>
    <w:rPr>
      <w:sz w:val="16"/>
      <w:vertAlign w:val="superscript"/>
    </w:rPr>
  </w:style>
  <w:style w:type="character" w:customStyle="1" w:styleId="Symbols">
    <w:name w:val="Symbols"/>
    <w:basedOn w:val="DefaultParagraphFont"/>
    <w:rsid w:val="00704A0B"/>
    <w:rPr>
      <w:rFonts w:ascii="Symbol" w:hAnsi="Symbol"/>
    </w:rPr>
  </w:style>
  <w:style w:type="character" w:customStyle="1" w:styleId="MenuOptions">
    <w:name w:val="Menu Options"/>
    <w:basedOn w:val="DefaultParagraphFont"/>
    <w:rsid w:val="00704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A0B"/>
    <w:rPr>
      <w:b/>
    </w:rPr>
  </w:style>
  <w:style w:type="character" w:customStyle="1" w:styleId="Underlined">
    <w:name w:val="Underlined"/>
    <w:basedOn w:val="DefaultParagraphFont"/>
    <w:rsid w:val="00704A0B"/>
    <w:rPr>
      <w:u w:val="single"/>
    </w:rPr>
  </w:style>
  <w:style w:type="paragraph" w:customStyle="1" w:styleId="TableBodyTextRight">
    <w:name w:val="Table Body Text Right"/>
    <w:basedOn w:val="TableBodyText"/>
    <w:rsid w:val="00704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A0B"/>
    <w:rPr>
      <w:sz w:val="18"/>
    </w:rPr>
  </w:style>
  <w:style w:type="paragraph" w:customStyle="1" w:styleId="BodySmallRight">
    <w:name w:val="Body Small Right"/>
    <w:basedOn w:val="BodyTextRight"/>
    <w:rsid w:val="00704A0B"/>
    <w:rPr>
      <w:sz w:val="18"/>
      <w:szCs w:val="18"/>
    </w:rPr>
  </w:style>
  <w:style w:type="paragraph" w:customStyle="1" w:styleId="MarginEdition">
    <w:name w:val="Margin Edition"/>
    <w:basedOn w:val="MarginNote"/>
    <w:rsid w:val="00704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A0B"/>
    <w:rPr>
      <w:sz w:val="2"/>
      <w:szCs w:val="2"/>
    </w:rPr>
  </w:style>
  <w:style w:type="character" w:customStyle="1" w:styleId="Small">
    <w:name w:val="Small"/>
    <w:basedOn w:val="DefaultParagraphFont"/>
    <w:rsid w:val="00704A0B"/>
    <w:rPr>
      <w:sz w:val="16"/>
    </w:rPr>
  </w:style>
  <w:style w:type="paragraph" w:customStyle="1" w:styleId="WideTable">
    <w:name w:val="Wide Table"/>
    <w:basedOn w:val="Normal"/>
    <w:rsid w:val="00704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A0B"/>
  </w:style>
  <w:style w:type="paragraph" w:styleId="Quote">
    <w:name w:val="Quote"/>
    <w:basedOn w:val="Heading1"/>
    <w:link w:val="QuoteChar"/>
    <w:qFormat/>
    <w:rsid w:val="00704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A0B"/>
    <w:pPr>
      <w:pageBreakBefore/>
    </w:pPr>
  </w:style>
  <w:style w:type="paragraph" w:customStyle="1" w:styleId="Border">
    <w:name w:val="Border"/>
    <w:basedOn w:val="Normal"/>
    <w:qFormat/>
    <w:rsid w:val="00704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A0B"/>
    <w:rPr>
      <w:u w:val="single"/>
    </w:rPr>
  </w:style>
  <w:style w:type="character" w:customStyle="1" w:styleId="BoldandItalics">
    <w:name w:val="Bold and Italics"/>
    <w:qFormat/>
    <w:rsid w:val="00704A0B"/>
    <w:rPr>
      <w:b/>
      <w:i/>
      <w:u w:val="none"/>
    </w:rPr>
  </w:style>
  <w:style w:type="paragraph" w:styleId="BalloonText">
    <w:name w:val="Balloon Text"/>
    <w:basedOn w:val="Normal"/>
    <w:link w:val="BalloonTextChar"/>
    <w:rsid w:val="00704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A0B"/>
    <w:pPr>
      <w:spacing w:before="0" w:after="0"/>
    </w:pPr>
  </w:style>
  <w:style w:type="paragraph" w:customStyle="1" w:styleId="BodyTextBold">
    <w:name w:val="Body Text Bold"/>
    <w:basedOn w:val="BodyText"/>
    <w:qFormat/>
    <w:rsid w:val="00704A0B"/>
    <w:rPr>
      <w:b/>
    </w:rPr>
  </w:style>
  <w:style w:type="character" w:styleId="Hyperlink">
    <w:name w:val="Hyperlink"/>
    <w:basedOn w:val="DefaultParagraphFont"/>
    <w:uiPriority w:val="99"/>
    <w:unhideWhenUsed/>
    <w:rsid w:val="00E51D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1212</Words>
  <Characters>7976</Characters>
  <Application>Microsoft Office Word</Application>
  <DocSecurity>0</DocSecurity>
  <Lines>265</Lines>
  <Paragraphs>161</Paragraphs>
  <ScaleCrop>false</ScaleCrop>
  <Company>Author-it Software Corporation Ltd.</Company>
  <LinksUpToDate>false</LinksUpToDate>
  <CharactersWithSpaces>9027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MEM27031 Perform engine top-end overhaul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2025-03-01T16:52:00Z</dcterms:created>
  <dcterms:modified xsi:type="dcterms:W3CDTF">2025-03-01T16:52:00Z</dcterms:modified>
</cp:coreProperties>
</file>