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D84" w:rsidP="00B50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MEM27022 Maintain, fault find and repair traction drive mechanics</w:t>
      </w:r>
      <w:r>
        <w:fldChar w:fldCharType="end"/>
      </w:r>
    </w:p>
    <w:p w:rsidR="00B50D84" w:rsidP="00B50D84">
      <w:pPr>
        <w:pStyle w:val="Version"/>
        <w:sectPr w:rsidSect="00726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9D5" w:rsidP="007269D5">
      <w:pPr>
        <w:pStyle w:val="SuperHeading"/>
      </w:pPr>
      <w:r w:rsidRPr="007269D5">
        <w:t>MEM27022 Maintain, fault find and repair traction drive mechanics</w:t>
      </w:r>
    </w:p>
    <w:p w:rsidR="00000000" w:rsidRPr="007269D5" w:rsidP="007269D5">
      <w:pPr>
        <w:pStyle w:val="Heading1"/>
      </w:pPr>
      <w:bookmarkStart w:id="1" w:name="O_960198"/>
      <w:bookmarkEnd w:id="1"/>
      <w:r w:rsidRPr="007269D5">
        <w:t>Modification History</w:t>
      </w:r>
    </w:p>
    <w:p w:rsidR="00000000" w:rsidRPr="007269D5" w:rsidP="00B50D84">
      <w:pPr>
        <w:pStyle w:val="BodyText"/>
      </w:pPr>
      <w:r w:rsidRPr="007269D5">
        <w:t>Release 1: New unit</w:t>
      </w:r>
    </w:p>
    <w:p w:rsidR="00000000" w:rsidRPr="007269D5" w:rsidP="007269D5">
      <w:pPr>
        <w:pStyle w:val="Heading1"/>
      </w:pPr>
      <w:bookmarkStart w:id="2" w:name="O_960206"/>
      <w:bookmarkEnd w:id="2"/>
      <w:r w:rsidRPr="007269D5">
        <w:t>Application</w:t>
      </w:r>
    </w:p>
    <w:p w:rsidR="00000000" w:rsidRPr="007269D5" w:rsidP="00B50D84">
      <w:pPr>
        <w:pStyle w:val="BodyText"/>
      </w:pPr>
      <w:r w:rsidRPr="007269D5">
        <w:t xml:space="preserve">This unit of competency defines the skills and knowledge required to maintain and repair traction </w:t>
      </w:r>
      <w:r w:rsidRPr="007269D5">
        <w:t>drive systems on transport and mobile equipment.</w:t>
      </w:r>
    </w:p>
    <w:p w:rsidR="00000000" w:rsidRPr="007269D5" w:rsidP="00B50D84">
      <w:pPr>
        <w:pStyle w:val="BodyText"/>
      </w:pPr>
      <w:r w:rsidRPr="007269D5">
        <w:t>It covers the skills and knowledge for mechanical related maintenance and fault finding of traction drive systems, including fault finding and rectifying mechanical systems and components supporting the ope</w:t>
      </w:r>
      <w:r w:rsidRPr="007269D5">
        <w:t xml:space="preserve">ration of the traction drive system. </w:t>
      </w:r>
    </w:p>
    <w:p w:rsidR="00000000" w:rsidRPr="007269D5" w:rsidP="00B50D84">
      <w:pPr>
        <w:pStyle w:val="BodyText"/>
      </w:pPr>
      <w:r w:rsidRPr="007269D5">
        <w:t xml:space="preserve">Where the connection and disconnection of electrical equipment operating above 36 volts is required, see unit MEM18045 Fault find and repair electrical equipment/components up to 250 volts single phase supply or unit </w:t>
      </w:r>
      <w:r w:rsidRPr="007269D5">
        <w:t>MEM18046 Fault find and repair electrical equipment/components up to 1000 volts a.c./1500 volts d.c.</w:t>
      </w:r>
    </w:p>
    <w:p w:rsidR="00000000" w:rsidRPr="007269D5" w:rsidP="00B50D84">
      <w:pPr>
        <w:pStyle w:val="BodyText"/>
      </w:pPr>
      <w:r w:rsidRPr="007269D5">
        <w:t>The application of the skills and knowledge described in this unit in some states/territories may require an authority to practice in the workplace. Other</w:t>
      </w:r>
      <w:r w:rsidRPr="007269D5">
        <w:t xml:space="preserve"> conditions may apply under state and territory legislative and regulatory requirements.</w:t>
      </w:r>
    </w:p>
    <w:p w:rsidR="00000000" w:rsidRPr="007269D5" w:rsidP="007269D5">
      <w:pPr>
        <w:pStyle w:val="BodyText"/>
      </w:pPr>
      <w:r w:rsidRPr="007269D5">
        <w:rPr>
          <w:rStyle w:val="SpecialBold"/>
        </w:rPr>
        <w:t>Band</w:t>
      </w:r>
      <w:r w:rsidRPr="007269D5">
        <w:t>:</w:t>
      </w:r>
      <w:r w:rsidRPr="007269D5">
        <w:tab/>
      </w:r>
      <w:r w:rsidRPr="007269D5">
        <w:rPr>
          <w:rStyle w:val="SpecialBold"/>
        </w:rPr>
        <w:t>A</w:t>
      </w:r>
    </w:p>
    <w:p w:rsidR="00000000" w:rsidRPr="007269D5" w:rsidP="007269D5">
      <w:pPr>
        <w:pStyle w:val="BodyText"/>
      </w:pPr>
      <w:r w:rsidRPr="007269D5">
        <w:rPr>
          <w:rStyle w:val="SpecialBold"/>
        </w:rPr>
        <w:t>Unit Weight</w:t>
      </w:r>
      <w:r w:rsidRPr="007269D5">
        <w:t>:</w:t>
      </w:r>
      <w:r w:rsidRPr="007269D5">
        <w:tab/>
      </w:r>
      <w:r w:rsidRPr="007269D5">
        <w:rPr>
          <w:rStyle w:val="SpecialBold"/>
        </w:rPr>
        <w:t>4</w:t>
      </w:r>
    </w:p>
    <w:p w:rsidR="00000000" w:rsidRPr="007269D5" w:rsidP="007269D5">
      <w:pPr>
        <w:pStyle w:val="AllowPageBreak"/>
      </w:pPr>
    </w:p>
    <w:p w:rsidR="00000000" w:rsidRPr="007269D5" w:rsidP="007269D5">
      <w:pPr>
        <w:pStyle w:val="Heading1"/>
      </w:pPr>
      <w:bookmarkStart w:id="3" w:name="O_960205"/>
      <w:bookmarkEnd w:id="3"/>
      <w:r w:rsidRPr="007269D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365"/>
      </w:tblGrid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MEM09002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Interpret technical drawing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MEM11011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Undertake manual handling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MEM12023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Perform engineering measurements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MEM13015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Work safely and effectively in manufacturing and engineering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MEM16006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Organise and communicate information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MEM18001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Use hand tools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MEM18002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Use power tools/hand held operations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MEM18055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 xml:space="preserve">Dismantle, replace and </w:t>
            </w:r>
            <w:r w:rsidRPr="007269D5">
              <w:t>assemble engineering components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MEM27006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Diagnose and rectify batteries, low voltage sensors and circuits</w:t>
            </w:r>
          </w:p>
        </w:tc>
      </w:tr>
      <w:tr w:rsidTr="0072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MEM27016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t>Diagnose and maintain electronic controlling systems on mobile and stationary plant</w:t>
            </w:r>
          </w:p>
        </w:tc>
      </w:tr>
    </w:tbl>
    <w:p w:rsidR="00000000" w:rsidRPr="007269D5" w:rsidP="007269D5">
      <w:pPr>
        <w:pStyle w:val="BodyText"/>
      </w:pPr>
    </w:p>
    <w:p w:rsidR="00000000" w:rsidRPr="007269D5" w:rsidP="007269D5">
      <w:pPr>
        <w:pStyle w:val="AllowPageBreak"/>
      </w:pPr>
    </w:p>
    <w:p w:rsidR="00000000" w:rsidRPr="007269D5" w:rsidP="007269D5">
      <w:pPr>
        <w:pStyle w:val="Heading1"/>
      </w:pPr>
      <w:bookmarkStart w:id="4" w:name="O_960204"/>
      <w:bookmarkEnd w:id="4"/>
      <w:r w:rsidRPr="007269D5">
        <w:t>Competency Field</w:t>
      </w:r>
    </w:p>
    <w:p w:rsidR="00000000" w:rsidRPr="007269D5" w:rsidP="00B50D84">
      <w:pPr>
        <w:pStyle w:val="BodyText"/>
      </w:pPr>
      <w:r w:rsidRPr="007269D5">
        <w:t>Fixed a</w:t>
      </w:r>
      <w:r w:rsidRPr="007269D5">
        <w:t>nd Mobile Plant</w:t>
      </w:r>
    </w:p>
    <w:p w:rsidR="00000000" w:rsidRPr="007269D5" w:rsidP="007269D5">
      <w:pPr>
        <w:pStyle w:val="Heading1"/>
      </w:pPr>
      <w:bookmarkStart w:id="5" w:name="O_960202"/>
      <w:bookmarkEnd w:id="5"/>
      <w:r w:rsidRPr="007269D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Performance criteria describe the performance needed to demonstrate achievement of the element.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t>1</w:t>
            </w:r>
          </w:p>
          <w:p w:rsidR="00000000" w:rsidRPr="007269D5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Follow standard operating procedures (SOPs)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Comply with work health and safety (WHS) requirements at all times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Use appropriate personal protective equipment (PPE) in accordance with SOPs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Identify job requirements from specifications, drawings, job sheets and work instructions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1.5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Check equipment operational records and fault reports and codes for indications of traction system problems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t>2</w:t>
            </w:r>
          </w:p>
          <w:p w:rsidR="00000000" w:rsidRPr="007269D5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rPr>
                <w:rStyle w:val="SpecialBold"/>
              </w:rPr>
              <w:t>Diagnose and rectify traction drive mechanical components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Observe engine and alternator or generator during operation for signs of abnormal shaft vibration and noise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Inspect shafts and bearings from prime mover to alternator or generator for po</w:t>
            </w:r>
            <w:r w:rsidRPr="007269D5">
              <w:t>or lubrication, wear, overheating, corrosion or other faults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Rectify shafts and bearings through repair or replacement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Align shaft to manufacturer specifications using specified procedures and test instruments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Assess coupler and bearing clearances and adjust, as required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 xml:space="preserve">Check dynamic retarding components, including resistance grids, cooling air ducts and fan/blowers for operation and blockages and repair/rectify damaged components 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2.7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Check wheel motor assemblies for alignment, wear, vibration and rectify faults to manufacturer specifications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2.8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Test operation of solenoids, valves, sensors, links to electronic control modules (ECMs) and rectify where required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2.9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Arrange for repa</w:t>
            </w:r>
            <w:r w:rsidRPr="007269D5">
              <w:t>ir/rectification of any identified electrical related faults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t>3</w:t>
            </w:r>
          </w:p>
          <w:p w:rsidR="00000000" w:rsidRPr="007269D5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rPr>
                <w:rStyle w:val="SpecialBold"/>
              </w:rPr>
              <w:t>Remove or install new, repaired or replacement major traction drive components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Ensure equipment is parked safely, engine off and battery, other electrical and hydraulic</w:t>
            </w:r>
            <w:r w:rsidRPr="007269D5">
              <w:t xml:space="preserve"> systems de-energised 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Check all cables, hoses and pipes are disconnected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 xml:space="preserve">Remove or install major component according to manufacturer specifications 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Remove or refit ancillary components, hoses, pipes, sensors, fieldbus links and connections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Arrange for connection of low and/or high voltage power supply connections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t>4</w:t>
            </w:r>
          </w:p>
          <w:p w:rsidR="00000000" w:rsidRPr="007269D5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rPr>
                <w:rStyle w:val="SpecialBold"/>
              </w:rPr>
              <w:t>Complete repair or installation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Test run equipment and make any required post-installation adjustments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BodyText"/>
            </w:pPr>
            <w:r w:rsidRPr="007269D5">
              <w:t>Document work undertaken on traction drive according to workplace procedure</w:t>
            </w:r>
          </w:p>
        </w:tc>
      </w:tr>
    </w:tbl>
    <w:p w:rsidR="00000000" w:rsidRPr="007269D5" w:rsidP="007269D5">
      <w:pPr>
        <w:pStyle w:val="BodyText"/>
      </w:pPr>
    </w:p>
    <w:p w:rsidR="00000000" w:rsidRPr="007269D5" w:rsidP="007269D5">
      <w:pPr>
        <w:pStyle w:val="AllowPageBreak"/>
      </w:pPr>
    </w:p>
    <w:p w:rsidR="00000000" w:rsidRPr="007269D5" w:rsidP="007269D5">
      <w:pPr>
        <w:pStyle w:val="Heading1"/>
      </w:pPr>
      <w:bookmarkStart w:id="6" w:name="O_960201"/>
      <w:bookmarkEnd w:id="6"/>
      <w:r w:rsidRPr="007269D5">
        <w:t>Foundation Skills</w:t>
      </w:r>
    </w:p>
    <w:p w:rsidR="00000000" w:rsidRPr="007269D5" w:rsidP="00B50D84">
      <w:pPr>
        <w:pStyle w:val="BodyText"/>
      </w:pPr>
      <w:r w:rsidRPr="007269D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269D5" w:rsidP="00B50D84">
      <w:pPr>
        <w:pStyle w:val="BodyText"/>
      </w:pPr>
      <w:r w:rsidRPr="007269D5">
        <w:t xml:space="preserve">Foundation skills essential to performance are explicit in the performance criteria </w:t>
      </w:r>
      <w:r w:rsidRPr="007269D5">
        <w:t>of this unit of competency.</w:t>
      </w:r>
    </w:p>
    <w:p w:rsidR="00000000" w:rsidRPr="007269D5" w:rsidP="007269D5">
      <w:pPr>
        <w:pStyle w:val="Heading1"/>
      </w:pPr>
      <w:bookmarkStart w:id="7" w:name="O_960200"/>
      <w:bookmarkEnd w:id="7"/>
      <w:r w:rsidRPr="007269D5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t>This field allows for different work environments and conditions that may affect performance. Essential operating conditions that may be present (depending on the work situation, needs of the</w:t>
            </w:r>
            <w:r w:rsidRPr="007269D5">
              <w:t xml:space="preserve"> candidate, accessibility of the item, and local industry and regional contexts) are included.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rPr>
                <w:rStyle w:val="SpecialBold"/>
              </w:rPr>
              <w:t>Major traction drive components include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ListBullet"/>
            </w:pPr>
            <w:r w:rsidRPr="007269D5">
              <w:t>alternator</w:t>
            </w:r>
          </w:p>
          <w:p w:rsidR="00000000" w:rsidRPr="007269D5" w:rsidP="007269D5">
            <w:pPr>
              <w:pStyle w:val="ListBullet"/>
            </w:pPr>
            <w:r w:rsidRPr="007269D5">
              <w:t>generator</w:t>
            </w:r>
          </w:p>
          <w:p w:rsidR="00000000" w:rsidRPr="007269D5" w:rsidP="007269D5">
            <w:pPr>
              <w:pStyle w:val="ListBullet"/>
            </w:pPr>
            <w:r w:rsidRPr="007269D5">
              <w:t>drive shaft from engine</w:t>
            </w:r>
          </w:p>
          <w:p w:rsidR="00000000" w:rsidRPr="007269D5" w:rsidP="007269D5">
            <w:pPr>
              <w:pStyle w:val="ListBullet"/>
            </w:pPr>
            <w:r w:rsidRPr="007269D5">
              <w:t>cooling grid/s</w:t>
            </w:r>
          </w:p>
          <w:p w:rsidR="00000000" w:rsidRPr="007269D5" w:rsidP="007269D5">
            <w:pPr>
              <w:pStyle w:val="ListBullet"/>
            </w:pPr>
            <w:r w:rsidRPr="007269D5">
              <w:t xml:space="preserve">inverters </w:t>
            </w:r>
          </w:p>
          <w:p w:rsidR="00000000" w:rsidRPr="007269D5" w:rsidP="007269D5">
            <w:pPr>
              <w:pStyle w:val="ListBullet"/>
            </w:pPr>
            <w:r w:rsidRPr="007269D5">
              <w:t>rectifiers</w:t>
            </w:r>
          </w:p>
          <w:p w:rsidR="00000000" w:rsidRPr="007269D5" w:rsidP="007269D5">
            <w:pPr>
              <w:pStyle w:val="ListBullet"/>
            </w:pPr>
            <w:r w:rsidRPr="007269D5">
              <w:t>wheel motors</w:t>
            </w:r>
          </w:p>
          <w:p w:rsidR="00000000" w:rsidP="007269D5">
            <w:pPr>
              <w:pStyle w:val="ListBullet"/>
              <w:rPr>
                <w:lang w:val="en-NZ"/>
              </w:rPr>
            </w:pPr>
            <w:r w:rsidRPr="007269D5">
              <w:t>blowers/fans</w:t>
            </w:r>
          </w:p>
        </w:tc>
      </w:tr>
      <w:tr w:rsidTr="00B50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9D5">
            <w:pPr>
              <w:pStyle w:val="BodyText"/>
              <w:rPr>
                <w:lang w:val="en-NZ"/>
              </w:rPr>
            </w:pPr>
            <w:r w:rsidRPr="007269D5">
              <w:rPr>
                <w:rStyle w:val="SpecialBold"/>
              </w:rPr>
              <w:t>Actions to rectify faults include one (1)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9D5" w:rsidP="007269D5">
            <w:pPr>
              <w:pStyle w:val="ListBullet"/>
            </w:pPr>
            <w:r w:rsidRPr="007269D5">
              <w:t>on-site repair, including in an on-site workshop</w:t>
            </w:r>
          </w:p>
          <w:p w:rsidR="00000000" w:rsidRPr="007269D5" w:rsidP="007269D5">
            <w:pPr>
              <w:pStyle w:val="ListBullet"/>
            </w:pPr>
            <w:r w:rsidRPr="007269D5">
              <w:t>removal of component to a specialist off-site repair facility</w:t>
            </w:r>
          </w:p>
          <w:p w:rsidR="00000000" w:rsidRPr="007269D5" w:rsidP="007269D5">
            <w:pPr>
              <w:pStyle w:val="ListBullet"/>
            </w:pPr>
            <w:r w:rsidRPr="007269D5">
              <w:t>referral of the fault to other trade, technical or professiona</w:t>
            </w:r>
            <w:r w:rsidRPr="007269D5">
              <w:t>l personnel for rectification</w:t>
            </w:r>
          </w:p>
        </w:tc>
      </w:tr>
    </w:tbl>
    <w:p w:rsidR="00000000" w:rsidRPr="007269D5" w:rsidP="007269D5">
      <w:pPr>
        <w:pStyle w:val="BodyText"/>
      </w:pPr>
    </w:p>
    <w:p w:rsidR="00000000" w:rsidRPr="007269D5" w:rsidP="007269D5">
      <w:pPr>
        <w:pStyle w:val="AllowPageBreak"/>
      </w:pPr>
    </w:p>
    <w:p w:rsidR="00000000" w:rsidRPr="007269D5" w:rsidP="007269D5">
      <w:pPr>
        <w:pStyle w:val="Heading1"/>
      </w:pPr>
      <w:bookmarkStart w:id="8" w:name="O_960199"/>
      <w:bookmarkEnd w:id="8"/>
      <w:r w:rsidRPr="007269D5">
        <w:t>Unit Mapping Information</w:t>
      </w:r>
    </w:p>
    <w:p w:rsidR="00000000" w:rsidRPr="007269D5" w:rsidP="00B50D84">
      <w:pPr>
        <w:pStyle w:val="BodyText"/>
      </w:pPr>
      <w:r w:rsidRPr="007269D5">
        <w:t>No equivalent unit.</w:t>
      </w:r>
    </w:p>
    <w:p w:rsidR="00000000" w:rsidRPr="007269D5" w:rsidP="007269D5">
      <w:pPr>
        <w:pStyle w:val="Heading1"/>
      </w:pPr>
      <w:bookmarkStart w:id="9" w:name="O_960192"/>
      <w:bookmarkEnd w:id="9"/>
      <w:r w:rsidRPr="007269D5">
        <w:t>Links</w:t>
      </w:r>
    </w:p>
    <w:p w:rsidR="00000000" w:rsidRPr="007269D5" w:rsidP="00B50D84">
      <w:pPr>
        <w:pStyle w:val="BodyText"/>
      </w:pPr>
      <w:r w:rsidRPr="00726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618A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269D5" w:rsidP="00B50D84">
      <w:pPr>
        <w:pStyle w:val="BodyText"/>
        <w:sectPr w:rsidSect="007269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69D5" w:rsidP="007269D5">
      <w:pPr>
        <w:pStyle w:val="SuperHeading"/>
      </w:pPr>
      <w:r w:rsidRPr="007269D5">
        <w:t>Assessment Requirements for MEM27022 Maintain, fault find and r</w:t>
      </w:r>
      <w:r w:rsidRPr="007269D5">
        <w:t>epair traction drive mechanics</w:t>
      </w:r>
    </w:p>
    <w:p w:rsidR="00000000" w:rsidRPr="007269D5" w:rsidP="007269D5">
      <w:pPr>
        <w:pStyle w:val="Heading1"/>
      </w:pPr>
      <w:bookmarkStart w:id="10" w:name="O_960194"/>
      <w:bookmarkEnd w:id="10"/>
      <w:r w:rsidRPr="007269D5">
        <w:t>Modification History</w:t>
      </w:r>
    </w:p>
    <w:p w:rsidR="00000000" w:rsidRPr="007269D5" w:rsidP="00B50D84">
      <w:pPr>
        <w:pStyle w:val="BodyText"/>
      </w:pPr>
      <w:r w:rsidRPr="007269D5">
        <w:t>Release 1: New unit</w:t>
      </w:r>
    </w:p>
    <w:p w:rsidR="00000000" w:rsidRPr="007269D5" w:rsidP="007269D5">
      <w:pPr>
        <w:pStyle w:val="Heading1"/>
      </w:pPr>
      <w:bookmarkStart w:id="11" w:name="O_960197"/>
      <w:bookmarkEnd w:id="11"/>
      <w:r w:rsidRPr="007269D5">
        <w:t>Performance Evidence</w:t>
      </w:r>
    </w:p>
    <w:p w:rsidR="00000000" w:rsidRPr="007269D5" w:rsidP="00B50D84">
      <w:pPr>
        <w:pStyle w:val="BodyText"/>
      </w:pPr>
      <w:r w:rsidRPr="007269D5">
        <w:t>Evidence required to demonstrate competence in this unit must be relevant to and satisfy the requirements of the elements and performance criteria on at least two (2) occasions and include:</w:t>
      </w:r>
    </w:p>
    <w:p w:rsidR="00000000" w:rsidRPr="007269D5" w:rsidP="007269D5">
      <w:pPr>
        <w:pStyle w:val="ListBullet"/>
      </w:pPr>
      <w:r w:rsidRPr="007269D5">
        <w:t>following work instructions, standard operating procedures (SOPs)</w:t>
      </w:r>
      <w:r w:rsidRPr="007269D5">
        <w:t xml:space="preserve"> and safe work practices </w:t>
      </w:r>
    </w:p>
    <w:p w:rsidR="00000000" w:rsidRPr="007269D5" w:rsidP="007269D5">
      <w:pPr>
        <w:pStyle w:val="ListBullet"/>
      </w:pPr>
      <w:r w:rsidRPr="007269D5">
        <w:t>identifying and interpreting specifications, charts, lists, drawings and other applicable reference documents to perform engine repair or replacement</w:t>
      </w:r>
    </w:p>
    <w:p w:rsidR="00000000" w:rsidRPr="007269D5" w:rsidP="007269D5">
      <w:pPr>
        <w:pStyle w:val="ListBullet"/>
      </w:pPr>
      <w:r w:rsidRPr="007269D5">
        <w:t xml:space="preserve">testing procedures for traction drive components </w:t>
      </w:r>
    </w:p>
    <w:p w:rsidR="00000000" w:rsidRPr="007269D5" w:rsidP="007269D5">
      <w:pPr>
        <w:pStyle w:val="ListBullet"/>
      </w:pPr>
      <w:r w:rsidRPr="007269D5">
        <w:t xml:space="preserve">checking traction drive and equipment performance against specifications </w:t>
      </w:r>
    </w:p>
    <w:p w:rsidR="00000000" w:rsidRPr="007269D5" w:rsidP="007269D5">
      <w:pPr>
        <w:pStyle w:val="ListBullet"/>
      </w:pPr>
      <w:r w:rsidRPr="007269D5">
        <w:t>checking components and parts for abnormal wear or defects and identifying whether to reuse, repair or replace components and parts</w:t>
      </w:r>
    </w:p>
    <w:p w:rsidR="00000000" w:rsidRPr="007269D5" w:rsidP="007269D5">
      <w:pPr>
        <w:pStyle w:val="ListBullet"/>
      </w:pPr>
      <w:r w:rsidRPr="007269D5">
        <w:t>aligning shafts from engine to alternator or gener</w:t>
      </w:r>
      <w:r w:rsidRPr="007269D5">
        <w:t>ator</w:t>
      </w:r>
    </w:p>
    <w:p w:rsidR="00000000" w:rsidRPr="007269D5" w:rsidP="007269D5">
      <w:pPr>
        <w:pStyle w:val="ListBullet"/>
      </w:pPr>
      <w:r w:rsidRPr="007269D5">
        <w:t>replacement of worn or faulty parts</w:t>
      </w:r>
    </w:p>
    <w:p w:rsidR="00000000" w:rsidRPr="007269D5" w:rsidP="007269D5">
      <w:pPr>
        <w:pStyle w:val="ListBullet"/>
      </w:pPr>
      <w:r w:rsidRPr="007269D5">
        <w:t>obtaining and recording measurements and interpreting readings for replacement or reuse as being under or over size</w:t>
      </w:r>
    </w:p>
    <w:p w:rsidR="00000000" w:rsidRPr="007269D5" w:rsidP="007269D5">
      <w:pPr>
        <w:pStyle w:val="ListBullet"/>
      </w:pPr>
      <w:r w:rsidRPr="007269D5">
        <w:t>assembly and disassembly of traction drive components using appropriate tools, equipment and techni</w:t>
      </w:r>
      <w:r w:rsidRPr="007269D5">
        <w:t>ques.</w:t>
      </w:r>
    </w:p>
    <w:p w:rsidR="00000000" w:rsidRPr="007269D5" w:rsidP="007269D5">
      <w:pPr>
        <w:pStyle w:val="AllowPageBreak"/>
      </w:pPr>
    </w:p>
    <w:p w:rsidR="00000000" w:rsidRPr="007269D5" w:rsidP="007269D5">
      <w:pPr>
        <w:pStyle w:val="Heading1"/>
      </w:pPr>
      <w:bookmarkStart w:id="12" w:name="O_960196"/>
      <w:bookmarkEnd w:id="12"/>
      <w:r w:rsidRPr="007269D5">
        <w:t>Knowledge Evidence</w:t>
      </w:r>
    </w:p>
    <w:p w:rsidR="00000000" w:rsidRPr="007269D5" w:rsidP="00B50D84">
      <w:pPr>
        <w:pStyle w:val="BodyText"/>
      </w:pPr>
      <w:r w:rsidRPr="007269D5">
        <w:t>Evidence required to demonstrate the required knowledge for this unit must be relevant to and satisfy the requirements of the elements and performance criteria and include knowledge of:</w:t>
      </w:r>
    </w:p>
    <w:p w:rsidR="00000000" w:rsidRPr="007269D5" w:rsidP="007269D5">
      <w:pPr>
        <w:pStyle w:val="ListBullet"/>
      </w:pPr>
      <w:r w:rsidRPr="007269D5">
        <w:t>safe work practices and pro</w:t>
      </w:r>
      <w:r w:rsidRPr="007269D5">
        <w:t>cedures and use of personal protective equipment (PPE)</w:t>
      </w:r>
    </w:p>
    <w:p w:rsidR="00000000" w:rsidRPr="007269D5" w:rsidP="007269D5">
      <w:pPr>
        <w:pStyle w:val="ListBullet"/>
      </w:pPr>
      <w:r w:rsidRPr="007269D5">
        <w:t>tools, techniques and equipment to be used and reasons for selection</w:t>
      </w:r>
    </w:p>
    <w:p w:rsidR="00000000" w:rsidRPr="007269D5" w:rsidP="007269D5">
      <w:pPr>
        <w:pStyle w:val="ListBullet"/>
      </w:pPr>
      <w:r w:rsidRPr="007269D5">
        <w:t xml:space="preserve">criteria for identifying components for reuse or replacement </w:t>
      </w:r>
    </w:p>
    <w:p w:rsidR="00000000" w:rsidRPr="007269D5" w:rsidP="007269D5">
      <w:pPr>
        <w:pStyle w:val="ListBullet"/>
      </w:pPr>
      <w:r w:rsidRPr="007269D5">
        <w:t>traction system layout and principles, including:</w:t>
      </w:r>
    </w:p>
    <w:p w:rsidR="00000000" w:rsidRPr="007269D5" w:rsidP="007269D5">
      <w:pPr>
        <w:pStyle w:val="ListBullet2"/>
      </w:pPr>
      <w:r w:rsidRPr="007269D5">
        <w:t>types of engines (p</w:t>
      </w:r>
      <w:r w:rsidRPr="007269D5">
        <w:t xml:space="preserve">rime movers) and operating principles and power output </w:t>
      </w:r>
    </w:p>
    <w:p w:rsidR="00000000" w:rsidRPr="007269D5" w:rsidP="007269D5">
      <w:pPr>
        <w:pStyle w:val="ListBullet2"/>
      </w:pPr>
      <w:r w:rsidRPr="007269D5">
        <w:t>relationship of alternator/generator speed/load to engine performance</w:t>
      </w:r>
    </w:p>
    <w:p w:rsidR="00000000" w:rsidRPr="007269D5" w:rsidP="007269D5">
      <w:pPr>
        <w:pStyle w:val="ListBullet2"/>
      </w:pPr>
      <w:r w:rsidRPr="007269D5">
        <w:t>power path to motors, including role of engine, alternators/generators, inverters and rectifiers, and dynamic retarding, including function of cooling grid and blower, and wheel motors</w:t>
      </w:r>
    </w:p>
    <w:p w:rsidR="00000000" w:rsidRPr="007269D5" w:rsidP="007269D5">
      <w:pPr>
        <w:pStyle w:val="ListBullet"/>
      </w:pPr>
      <w:r w:rsidRPr="007269D5">
        <w:t>controls and instrumentation, including systems and controls for remot</w:t>
      </w:r>
      <w:r w:rsidRPr="007269D5">
        <w:t xml:space="preserve">e operation and monitoring </w:t>
      </w:r>
    </w:p>
    <w:p w:rsidR="00000000" w:rsidRPr="007269D5" w:rsidP="007269D5">
      <w:pPr>
        <w:pStyle w:val="ListBullet"/>
      </w:pPr>
      <w:r w:rsidRPr="007269D5">
        <w:t xml:space="preserve">action to be taken when abnormal wear or defects are observed in the traction drive components </w:t>
      </w:r>
    </w:p>
    <w:p w:rsidR="00000000" w:rsidRPr="007269D5" w:rsidP="007269D5">
      <w:pPr>
        <w:pStyle w:val="ListBullet"/>
      </w:pPr>
      <w:r w:rsidRPr="007269D5">
        <w:t>test instruments and tools used for traction drive service and maintenance.</w:t>
      </w:r>
    </w:p>
    <w:p w:rsidR="00000000" w:rsidRPr="007269D5" w:rsidP="007269D5">
      <w:pPr>
        <w:pStyle w:val="AllowPageBreak"/>
      </w:pPr>
    </w:p>
    <w:p w:rsidR="00000000" w:rsidRPr="007269D5" w:rsidP="007269D5">
      <w:pPr>
        <w:pStyle w:val="Heading1"/>
      </w:pPr>
      <w:bookmarkStart w:id="13" w:name="O_960195"/>
      <w:bookmarkEnd w:id="13"/>
      <w:r w:rsidRPr="007269D5">
        <w:t>Assessment Conditions</w:t>
      </w:r>
    </w:p>
    <w:p w:rsidR="00000000" w:rsidRPr="007269D5" w:rsidP="007269D5">
      <w:pPr>
        <w:pStyle w:val="ListBullet"/>
      </w:pPr>
      <w:r w:rsidRPr="007269D5">
        <w:t>Assessors must:</w:t>
      </w:r>
    </w:p>
    <w:p w:rsidR="00000000" w:rsidRPr="007269D5" w:rsidP="007269D5">
      <w:pPr>
        <w:pStyle w:val="ListBullet2"/>
      </w:pPr>
      <w:r w:rsidRPr="007269D5">
        <w:t>have vocational competency in maintaining, fault finding and repairing traction drive mechanics at least to the level being assessed with relevant industry knowledge and experience</w:t>
      </w:r>
    </w:p>
    <w:p w:rsidR="00000000" w:rsidRPr="007269D5" w:rsidP="007269D5">
      <w:pPr>
        <w:pStyle w:val="ListBullet2"/>
      </w:pPr>
      <w:r w:rsidRPr="007269D5">
        <w:t xml:space="preserve">satisfy the assessor requirements in the </w:t>
      </w:r>
      <w:r w:rsidRPr="007269D5">
        <w:rPr>
          <w:rStyle w:val="Emphasis"/>
        </w:rPr>
        <w:t>Standards for Registered Training</w:t>
      </w:r>
      <w:r w:rsidRPr="007269D5">
        <w:rPr>
          <w:rStyle w:val="Emphasis"/>
        </w:rPr>
        <w:t xml:space="preserve"> Organisations 2015</w:t>
      </w:r>
      <w:r w:rsidRPr="007269D5">
        <w:t xml:space="preserve"> or its </w:t>
      </w:r>
      <w:r w:rsidRPr="007269D5">
        <w:t xml:space="preserve">replacement and comply with the </w:t>
      </w:r>
      <w:r w:rsidRPr="007269D5">
        <w:rPr>
          <w:rStyle w:val="Emphasis"/>
        </w:rPr>
        <w:t>National Vocational Education and Training Regulator Act 2011</w:t>
      </w:r>
      <w:r w:rsidRPr="007269D5">
        <w:t>, its replacement or equivalent legislation covering VET regulation in a non-referring state/territory as the case requires</w:t>
      </w:r>
    </w:p>
    <w:p w:rsidR="00000000" w:rsidRPr="007269D5" w:rsidP="007269D5">
      <w:pPr>
        <w:pStyle w:val="ListBullet"/>
      </w:pPr>
      <w:r w:rsidRPr="007269D5">
        <w:t>Where possi</w:t>
      </w:r>
      <w:r w:rsidRPr="007269D5">
        <w:t xml:space="preserve">ble assessment must occur in operational workplace situations. Where this is not possible or where personal safety or environmental damage are limiting factors, assessment must occur in a sufficiently rigorous simulated environment that reflects realistic </w:t>
      </w:r>
      <w:r w:rsidRPr="007269D5">
        <w:t>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7269D5" w:rsidP="007269D5">
      <w:pPr>
        <w:pStyle w:val="ListBullet"/>
      </w:pPr>
      <w:r w:rsidRPr="007269D5">
        <w:t xml:space="preserve">Conditions for assessment must include access </w:t>
      </w:r>
      <w:r w:rsidRPr="007269D5">
        <w:t>to all tools, equipment, materials and documentation required, including relevant workplace procedures, product and manufacturing specifications</w:t>
      </w:r>
    </w:p>
    <w:p w:rsidR="00000000" w:rsidRPr="007269D5" w:rsidP="007269D5">
      <w:pPr>
        <w:pStyle w:val="ListBullet"/>
      </w:pPr>
      <w:r w:rsidRPr="007269D5">
        <w:t xml:space="preserve">Assessment processes and techniques must be appropriate to the language, literacy and numeracy requirements of </w:t>
      </w:r>
      <w:r w:rsidRPr="007269D5">
        <w:t>the work being performed and the needs of the candidate.</w:t>
      </w:r>
    </w:p>
    <w:p w:rsidR="00000000" w:rsidRPr="007269D5" w:rsidP="007269D5">
      <w:pPr>
        <w:pStyle w:val="AllowPageBreak"/>
      </w:pPr>
    </w:p>
    <w:p w:rsidR="00000000" w:rsidRPr="007269D5" w:rsidP="007269D5">
      <w:pPr>
        <w:pStyle w:val="Heading1"/>
      </w:pPr>
      <w:bookmarkStart w:id="14" w:name="O_960193"/>
      <w:bookmarkEnd w:id="14"/>
      <w:r w:rsidRPr="007269D5">
        <w:t>Links</w:t>
      </w:r>
    </w:p>
    <w:p w:rsidR="00000000" w:rsidRPr="007269D5" w:rsidP="00B50D84">
      <w:pPr>
        <w:pStyle w:val="BodyText"/>
      </w:pPr>
      <w:r w:rsidRPr="00726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618A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269D5" w:rsidP="007269D5"/>
    <w:sectPr w:rsidSect="007269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5" w:rsidRPr="00B50D84" w:rsidP="00B50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84" w:rsidP="00726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0D84" w:rsidP="00726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0D84" w:rsidP="007269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5" w:rsidP="00726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D84">
      <w:t>Approved</w:t>
    </w:r>
    <w:r w:rsidR="00B50D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D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D84">
      <w:rPr>
        <w:noProof/>
      </w:rPr>
      <w:t>5</w:t>
    </w:r>
    <w:r>
      <w:rPr>
        <w:noProof/>
      </w:rPr>
      <w:fldChar w:fldCharType="end"/>
    </w:r>
  </w:p>
  <w:p w:rsidR="007269D5" w:rsidP="00726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D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D84">
      <w:t>Manufacturing Industry Skills Alliance</w:t>
    </w:r>
    <w:r w:rsidR="00B50D84">
      <w:fldChar w:fldCharType="end"/>
    </w:r>
  </w:p>
  <w:p w:rsidR="007269D5" w:rsidP="00726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9D5" w:rsidRPr="00B50D84" w:rsidP="00B50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84" w:rsidRPr="002D2AF8" w:rsidP="00726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MEM27022 Maintain, fault find and repair traction drive mechanics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0D84" w:rsidP="007269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5" w:rsidRPr="002D2AF8" w:rsidP="00726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D84">
      <w:t>MEM27022 Maintain, fault find and repair traction drive mechanics</w:t>
    </w:r>
    <w:r w:rsidR="00B50D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D84">
      <w:rPr>
        <w:noProof/>
      </w:rPr>
      <w:t>2 March 2025</w:t>
    </w:r>
    <w:r>
      <w:fldChar w:fldCharType="end"/>
    </w:r>
  </w:p>
  <w:p w:rsidR="007269D5" w:rsidP="00726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28F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D6E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26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9D5"/>
  </w:style>
  <w:style w:type="character" w:customStyle="1" w:styleId="Heading1Char">
    <w:name w:val="Heading 1 Char"/>
    <w:basedOn w:val="DefaultParagraphFont"/>
    <w:link w:val="Heading1"/>
    <w:rsid w:val="00726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9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9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9D5"/>
    <w:rPr>
      <w:b/>
      <w:spacing w:val="0"/>
    </w:rPr>
  </w:style>
  <w:style w:type="paragraph" w:styleId="ListBullet2">
    <w:name w:val="List Bullet 2"/>
    <w:basedOn w:val="List2"/>
    <w:rsid w:val="007269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69D5"/>
    <w:rPr>
      <w:i/>
    </w:rPr>
  </w:style>
  <w:style w:type="paragraph" w:customStyle="1" w:styleId="SuperHeading">
    <w:name w:val="SuperHeading"/>
    <w:basedOn w:val="Normal"/>
    <w:rsid w:val="00726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9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9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9D5"/>
  </w:style>
  <w:style w:type="paragraph" w:styleId="TableofFigures">
    <w:name w:val="table of figures"/>
    <w:basedOn w:val="Normal"/>
    <w:next w:val="Normal"/>
    <w:semiHidden/>
    <w:rsid w:val="00726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9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9D5"/>
    <w:rPr>
      <w:rFonts w:ascii="Wingdings" w:hAnsi="Wingdings"/>
    </w:rPr>
  </w:style>
  <w:style w:type="paragraph" w:customStyle="1" w:styleId="TableHeading">
    <w:name w:val="Table Heading"/>
    <w:basedOn w:val="HeadingBase"/>
    <w:rsid w:val="00726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9D5"/>
    <w:rPr>
      <w:color w:val="0033CC"/>
      <w:u w:val="none"/>
    </w:rPr>
  </w:style>
  <w:style w:type="paragraph" w:customStyle="1" w:styleId="BodyTextRight">
    <w:name w:val="Body Text Right"/>
    <w:basedOn w:val="BodyText"/>
    <w:rsid w:val="00726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9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9D5"/>
    <w:rPr>
      <w:sz w:val="32"/>
    </w:rPr>
  </w:style>
  <w:style w:type="paragraph" w:customStyle="1" w:styleId="HeadingProcedure">
    <w:name w:val="Heading Procedure"/>
    <w:basedOn w:val="HeadingBase"/>
    <w:next w:val="Normal"/>
    <w:rsid w:val="00726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9D5"/>
    <w:pPr>
      <w:spacing w:before="60" w:after="60"/>
    </w:pPr>
  </w:style>
  <w:style w:type="paragraph" w:styleId="ListContinue">
    <w:name w:val="List Continue"/>
    <w:basedOn w:val="List"/>
    <w:rsid w:val="007269D5"/>
    <w:pPr>
      <w:ind w:firstLine="0"/>
    </w:pPr>
  </w:style>
  <w:style w:type="paragraph" w:customStyle="1" w:styleId="ListNote">
    <w:name w:val="List Note"/>
    <w:basedOn w:val="List"/>
    <w:rsid w:val="00726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9D5"/>
    <w:rPr>
      <w:rFonts w:ascii="Courier New" w:hAnsi="Courier New"/>
    </w:rPr>
  </w:style>
  <w:style w:type="paragraph" w:customStyle="1" w:styleId="NoteBullet">
    <w:name w:val="Note Bullet"/>
    <w:basedOn w:val="Note"/>
    <w:rsid w:val="00726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9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9D5"/>
    <w:rPr>
      <w:b/>
      <w:smallCaps/>
    </w:rPr>
  </w:style>
  <w:style w:type="paragraph" w:customStyle="1" w:styleId="TableListNumber">
    <w:name w:val="Table List Number"/>
    <w:basedOn w:val="ListNumber"/>
    <w:rsid w:val="00726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9D5"/>
    <w:pPr>
      <w:numPr>
        <w:numId w:val="9"/>
      </w:numPr>
    </w:pPr>
  </w:style>
  <w:style w:type="paragraph" w:customStyle="1" w:styleId="ListAlpha2">
    <w:name w:val="List Alpha 2"/>
    <w:basedOn w:val="List2"/>
    <w:rsid w:val="007269D5"/>
    <w:pPr>
      <w:numPr>
        <w:numId w:val="8"/>
      </w:numPr>
    </w:pPr>
  </w:style>
  <w:style w:type="paragraph" w:styleId="List2">
    <w:name w:val="List 2"/>
    <w:basedOn w:val="BodyText"/>
    <w:rsid w:val="00726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9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9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9D5"/>
    <w:pPr>
      <w:numPr>
        <w:numId w:val="4"/>
      </w:numPr>
    </w:pPr>
  </w:style>
  <w:style w:type="paragraph" w:styleId="ListContinue2">
    <w:name w:val="List Continue 2"/>
    <w:basedOn w:val="List2"/>
    <w:rsid w:val="007269D5"/>
    <w:pPr>
      <w:ind w:firstLine="0"/>
    </w:pPr>
  </w:style>
  <w:style w:type="paragraph" w:styleId="ListContinue3">
    <w:name w:val="List Continue 3"/>
    <w:basedOn w:val="List3"/>
    <w:rsid w:val="007269D5"/>
    <w:pPr>
      <w:ind w:left="1021" w:firstLine="0"/>
    </w:pPr>
  </w:style>
  <w:style w:type="paragraph" w:styleId="ListContinue4">
    <w:name w:val="List Continue 4"/>
    <w:basedOn w:val="List4"/>
    <w:rsid w:val="007269D5"/>
    <w:pPr>
      <w:ind w:firstLine="0"/>
    </w:pPr>
  </w:style>
  <w:style w:type="paragraph" w:styleId="ListContinue5">
    <w:name w:val="List Continue 5"/>
    <w:basedOn w:val="List5"/>
    <w:rsid w:val="007269D5"/>
    <w:pPr>
      <w:ind w:firstLine="0"/>
    </w:pPr>
  </w:style>
  <w:style w:type="paragraph" w:styleId="ListNumber3">
    <w:name w:val="List Number 3"/>
    <w:basedOn w:val="List3"/>
    <w:rsid w:val="007269D5"/>
    <w:pPr>
      <w:numPr>
        <w:numId w:val="5"/>
      </w:numPr>
    </w:pPr>
  </w:style>
  <w:style w:type="paragraph" w:styleId="ListNumber4">
    <w:name w:val="List Number 4"/>
    <w:basedOn w:val="List4"/>
    <w:rsid w:val="007269D5"/>
    <w:pPr>
      <w:numPr>
        <w:numId w:val="6"/>
      </w:numPr>
    </w:pPr>
  </w:style>
  <w:style w:type="paragraph" w:styleId="ListNumber5">
    <w:name w:val="List Number 5"/>
    <w:basedOn w:val="List5"/>
    <w:rsid w:val="007269D5"/>
    <w:pPr>
      <w:numPr>
        <w:numId w:val="7"/>
      </w:numPr>
    </w:pPr>
  </w:style>
  <w:style w:type="paragraph" w:styleId="BlockText">
    <w:name w:val="Block Text"/>
    <w:basedOn w:val="Normal"/>
    <w:rsid w:val="00726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9D5"/>
    <w:rPr>
      <w:sz w:val="16"/>
      <w:vertAlign w:val="superscript"/>
    </w:rPr>
  </w:style>
  <w:style w:type="character" w:customStyle="1" w:styleId="Symbols">
    <w:name w:val="Symbols"/>
    <w:basedOn w:val="DefaultParagraphFont"/>
    <w:rsid w:val="007269D5"/>
    <w:rPr>
      <w:rFonts w:ascii="Symbol" w:hAnsi="Symbol"/>
    </w:rPr>
  </w:style>
  <w:style w:type="character" w:customStyle="1" w:styleId="MenuOptions">
    <w:name w:val="Menu Options"/>
    <w:basedOn w:val="DefaultParagraphFont"/>
    <w:rsid w:val="00726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9D5"/>
    <w:rPr>
      <w:b/>
    </w:rPr>
  </w:style>
  <w:style w:type="character" w:customStyle="1" w:styleId="Underlined">
    <w:name w:val="Underlined"/>
    <w:basedOn w:val="DefaultParagraphFont"/>
    <w:rsid w:val="007269D5"/>
    <w:rPr>
      <w:u w:val="single"/>
    </w:rPr>
  </w:style>
  <w:style w:type="paragraph" w:customStyle="1" w:styleId="TableBodyTextRight">
    <w:name w:val="Table Body Text Right"/>
    <w:basedOn w:val="TableBodyText"/>
    <w:rsid w:val="00726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9D5"/>
    <w:rPr>
      <w:sz w:val="18"/>
    </w:rPr>
  </w:style>
  <w:style w:type="paragraph" w:customStyle="1" w:styleId="BodySmallRight">
    <w:name w:val="Body Small Right"/>
    <w:basedOn w:val="BodyTextRight"/>
    <w:rsid w:val="007269D5"/>
    <w:rPr>
      <w:sz w:val="18"/>
      <w:szCs w:val="18"/>
    </w:rPr>
  </w:style>
  <w:style w:type="paragraph" w:customStyle="1" w:styleId="MarginEdition">
    <w:name w:val="Margin Edition"/>
    <w:basedOn w:val="MarginNote"/>
    <w:rsid w:val="00726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9D5"/>
    <w:rPr>
      <w:sz w:val="2"/>
      <w:szCs w:val="2"/>
    </w:rPr>
  </w:style>
  <w:style w:type="character" w:customStyle="1" w:styleId="Small">
    <w:name w:val="Small"/>
    <w:basedOn w:val="DefaultParagraphFont"/>
    <w:rsid w:val="007269D5"/>
    <w:rPr>
      <w:sz w:val="16"/>
    </w:rPr>
  </w:style>
  <w:style w:type="paragraph" w:customStyle="1" w:styleId="WideTable">
    <w:name w:val="Wide Table"/>
    <w:basedOn w:val="Normal"/>
    <w:rsid w:val="00726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9D5"/>
  </w:style>
  <w:style w:type="paragraph" w:styleId="Quote">
    <w:name w:val="Quote"/>
    <w:basedOn w:val="Heading1"/>
    <w:link w:val="QuoteChar"/>
    <w:qFormat/>
    <w:rsid w:val="00726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9D5"/>
    <w:pPr>
      <w:pageBreakBefore/>
    </w:pPr>
  </w:style>
  <w:style w:type="paragraph" w:customStyle="1" w:styleId="Border">
    <w:name w:val="Border"/>
    <w:basedOn w:val="Normal"/>
    <w:qFormat/>
    <w:rsid w:val="00726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9D5"/>
    <w:rPr>
      <w:u w:val="single"/>
    </w:rPr>
  </w:style>
  <w:style w:type="character" w:customStyle="1" w:styleId="BoldandItalics">
    <w:name w:val="Bold and Italics"/>
    <w:qFormat/>
    <w:rsid w:val="007269D5"/>
    <w:rPr>
      <w:b/>
      <w:i/>
      <w:u w:val="none"/>
    </w:rPr>
  </w:style>
  <w:style w:type="paragraph" w:styleId="BalloonText">
    <w:name w:val="Balloon Text"/>
    <w:basedOn w:val="Normal"/>
    <w:link w:val="BalloonTextChar"/>
    <w:rsid w:val="00726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9D5"/>
    <w:pPr>
      <w:spacing w:before="0" w:after="0"/>
    </w:pPr>
  </w:style>
  <w:style w:type="paragraph" w:customStyle="1" w:styleId="BodyTextBold">
    <w:name w:val="Body Text Bold"/>
    <w:basedOn w:val="BodyText"/>
    <w:qFormat/>
    <w:rsid w:val="007269D5"/>
    <w:rPr>
      <w:b/>
    </w:rPr>
  </w:style>
  <w:style w:type="character" w:styleId="Hyperlink">
    <w:name w:val="Hyperlink"/>
    <w:basedOn w:val="DefaultParagraphFont"/>
    <w:uiPriority w:val="99"/>
    <w:unhideWhenUsed/>
    <w:rsid w:val="00B50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8175</Characters>
  <Application>Microsoft Office Word</Application>
  <DocSecurity>0</DocSecurity>
  <Lines>314</Lines>
  <Paragraphs>171</Paragraphs>
  <ScaleCrop>false</ScaleCrop>
  <Company>Author-it Software Corporation Ltd.</Company>
  <LinksUpToDate>false</LinksUpToDate>
  <CharactersWithSpaces>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MEM27022 Maintain, fault find and repair traction drive mechanics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