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D6D" w:rsidP="00857D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MEM27022 Maintain, fault find and repair traction drive mechanics</w:t>
      </w:r>
      <w:r>
        <w:fldChar w:fldCharType="end"/>
      </w:r>
    </w:p>
    <w:p w:rsidR="00857D6D" w:rsidP="00857D6D">
      <w:pPr>
        <w:pStyle w:val="Version"/>
        <w:sectPr w:rsidSect="00E51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B02" w:rsidP="00E51B02">
      <w:pPr>
        <w:pStyle w:val="SuperHeading"/>
      </w:pPr>
      <w:r w:rsidRPr="00E51B02">
        <w:t>Assessment Requirements for MEM27022 Maintain, fault find and repair traction drive mechanics</w:t>
      </w:r>
    </w:p>
    <w:p w:rsidR="00000000" w:rsidRPr="00E51B02" w:rsidP="00E51B02">
      <w:pPr>
        <w:pStyle w:val="Heading1"/>
      </w:pPr>
      <w:bookmarkStart w:id="1" w:name="O_960194"/>
      <w:bookmarkEnd w:id="1"/>
      <w:r w:rsidRPr="00E51B02">
        <w:t>Modification History</w:t>
      </w:r>
    </w:p>
    <w:p w:rsidR="00000000" w:rsidRPr="00E51B02" w:rsidP="00857D6D">
      <w:pPr>
        <w:pStyle w:val="BodyText"/>
      </w:pPr>
      <w:r w:rsidRPr="00E51B02">
        <w:t>Release 1: New unit</w:t>
      </w:r>
    </w:p>
    <w:p w:rsidR="00000000" w:rsidRPr="00E51B02" w:rsidP="00E51B02">
      <w:pPr>
        <w:pStyle w:val="Heading1"/>
      </w:pPr>
      <w:bookmarkStart w:id="2" w:name="O_960197"/>
      <w:bookmarkEnd w:id="2"/>
      <w:r w:rsidRPr="00E51B02">
        <w:t>Performance Evidence</w:t>
      </w:r>
    </w:p>
    <w:p w:rsidR="00000000" w:rsidRPr="00E51B02" w:rsidP="00857D6D">
      <w:pPr>
        <w:pStyle w:val="BodyText"/>
      </w:pPr>
      <w:r w:rsidRPr="00E51B02">
        <w:t>Evidence required to demonstrate competence in this unit must be relevant to and satisfy the requirements of the elements and performance criteria on at least two (2) occasions and include:</w:t>
      </w:r>
    </w:p>
    <w:p w:rsidR="00000000" w:rsidRPr="00E51B02" w:rsidP="00E51B02">
      <w:pPr>
        <w:pStyle w:val="ListBullet"/>
      </w:pPr>
      <w:r w:rsidRPr="00E51B02">
        <w:t>following work instructions, standard operating procedures (SOPs)</w:t>
      </w:r>
      <w:r w:rsidRPr="00E51B02">
        <w:t xml:space="preserve"> and safe work practices </w:t>
      </w:r>
    </w:p>
    <w:p w:rsidR="00000000" w:rsidRPr="00E51B02" w:rsidP="00E51B02">
      <w:pPr>
        <w:pStyle w:val="ListBullet"/>
      </w:pPr>
      <w:r w:rsidRPr="00E51B02">
        <w:t>identifying and interpreting specifications, charts, lists, drawings and other applicable reference documents to perform engine repair or replacement</w:t>
      </w:r>
    </w:p>
    <w:p w:rsidR="00000000" w:rsidRPr="00E51B02" w:rsidP="00E51B02">
      <w:pPr>
        <w:pStyle w:val="ListBullet"/>
      </w:pPr>
      <w:r w:rsidRPr="00E51B02">
        <w:t xml:space="preserve">testing procedures for traction drive components </w:t>
      </w:r>
    </w:p>
    <w:p w:rsidR="00000000" w:rsidRPr="00E51B02" w:rsidP="00E51B02">
      <w:pPr>
        <w:pStyle w:val="ListBullet"/>
      </w:pPr>
      <w:r w:rsidRPr="00E51B02">
        <w:t>checking traction drive and eq</w:t>
      </w:r>
      <w:r w:rsidRPr="00E51B02">
        <w:t xml:space="preserve">uipment performance against specifications </w:t>
      </w:r>
    </w:p>
    <w:p w:rsidR="00000000" w:rsidRPr="00E51B02" w:rsidP="00E51B02">
      <w:pPr>
        <w:pStyle w:val="ListBullet"/>
      </w:pPr>
      <w:r w:rsidRPr="00E51B02">
        <w:t>checking components and parts for abnormal wear or defects and identifying whether to reuse, repair or replace components and parts</w:t>
      </w:r>
    </w:p>
    <w:p w:rsidR="00000000" w:rsidRPr="00E51B02" w:rsidP="00E51B02">
      <w:pPr>
        <w:pStyle w:val="ListBullet"/>
      </w:pPr>
      <w:r w:rsidRPr="00E51B02">
        <w:t>aligning shafts from engine to alternator or generator</w:t>
      </w:r>
    </w:p>
    <w:p w:rsidR="00000000" w:rsidRPr="00E51B02" w:rsidP="00E51B02">
      <w:pPr>
        <w:pStyle w:val="ListBullet"/>
      </w:pPr>
      <w:r w:rsidRPr="00E51B02">
        <w:t>replacement of worn or fa</w:t>
      </w:r>
      <w:r w:rsidRPr="00E51B02">
        <w:t>ulty parts</w:t>
      </w:r>
    </w:p>
    <w:p w:rsidR="00000000" w:rsidRPr="00E51B02" w:rsidP="00E51B02">
      <w:pPr>
        <w:pStyle w:val="ListBullet"/>
      </w:pPr>
      <w:r w:rsidRPr="00E51B02">
        <w:t>obtaining and recording measurements and interpreting readings for replacement or reuse as being under or over size</w:t>
      </w:r>
    </w:p>
    <w:p w:rsidR="00000000" w:rsidRPr="00E51B02" w:rsidP="00E51B02">
      <w:pPr>
        <w:pStyle w:val="ListBullet"/>
      </w:pPr>
      <w:r w:rsidRPr="00E51B02">
        <w:t>assembly and disassembly of traction drive components using appropriate tools, equipment and techniques.</w:t>
      </w:r>
    </w:p>
    <w:p w:rsidR="00000000" w:rsidRPr="00E51B02" w:rsidP="00E51B02">
      <w:pPr>
        <w:pStyle w:val="AllowPageBreak"/>
      </w:pPr>
    </w:p>
    <w:p w:rsidR="00000000" w:rsidRPr="00E51B02" w:rsidP="00E51B02">
      <w:pPr>
        <w:pStyle w:val="Heading1"/>
      </w:pPr>
      <w:bookmarkStart w:id="3" w:name="O_960196"/>
      <w:bookmarkEnd w:id="3"/>
      <w:r w:rsidRPr="00E51B02">
        <w:t>Knowled</w:t>
      </w:r>
      <w:r w:rsidRPr="00E51B02">
        <w:t>ge Evidence</w:t>
      </w:r>
    </w:p>
    <w:p w:rsidR="00000000" w:rsidRPr="00E51B02" w:rsidP="00857D6D">
      <w:pPr>
        <w:pStyle w:val="BodyText"/>
      </w:pPr>
      <w:r w:rsidRPr="00E51B02">
        <w:t>Evidence required to demonstrate the required knowledge for this unit must be relevant to and satisfy the requirements of the elements and performance criteria and include knowledge of:</w:t>
      </w:r>
    </w:p>
    <w:p w:rsidR="00000000" w:rsidRPr="00E51B02" w:rsidP="00E51B02">
      <w:pPr>
        <w:pStyle w:val="ListBullet"/>
      </w:pPr>
      <w:r w:rsidRPr="00E51B02">
        <w:t>safe work practices and procedures and use of personal pr</w:t>
      </w:r>
      <w:r w:rsidRPr="00E51B02">
        <w:t>otective equipment (PPE)</w:t>
      </w:r>
    </w:p>
    <w:p w:rsidR="00000000" w:rsidRPr="00E51B02" w:rsidP="00E51B02">
      <w:pPr>
        <w:pStyle w:val="ListBullet"/>
      </w:pPr>
      <w:r w:rsidRPr="00E51B02">
        <w:t>tools, techniques and equipment to be used and reasons for selection</w:t>
      </w:r>
    </w:p>
    <w:p w:rsidR="00000000" w:rsidRPr="00E51B02" w:rsidP="00E51B02">
      <w:pPr>
        <w:pStyle w:val="ListBullet"/>
      </w:pPr>
      <w:r w:rsidRPr="00E51B02">
        <w:t xml:space="preserve">criteria for identifying components for reuse or replacement </w:t>
      </w:r>
    </w:p>
    <w:p w:rsidR="00000000" w:rsidRPr="00E51B02" w:rsidP="00E51B02">
      <w:pPr>
        <w:pStyle w:val="ListBullet"/>
      </w:pPr>
      <w:r w:rsidRPr="00E51B02">
        <w:t>traction system layout and principles, including:</w:t>
      </w:r>
    </w:p>
    <w:p w:rsidR="00000000" w:rsidRPr="00E51B02" w:rsidP="00E51B02">
      <w:pPr>
        <w:pStyle w:val="ListBullet2"/>
      </w:pPr>
      <w:r w:rsidRPr="00E51B02">
        <w:t xml:space="preserve">types of engines (prime movers) and operating principles and power output </w:t>
      </w:r>
    </w:p>
    <w:p w:rsidR="00000000" w:rsidRPr="00E51B02" w:rsidP="00E51B02">
      <w:pPr>
        <w:pStyle w:val="ListBullet2"/>
      </w:pPr>
      <w:r w:rsidRPr="00E51B02">
        <w:t>relationship of alternator/generator speed/load to engine performance</w:t>
      </w:r>
    </w:p>
    <w:p w:rsidR="00000000" w:rsidRPr="00E51B02" w:rsidP="00E51B02">
      <w:pPr>
        <w:pStyle w:val="ListBullet2"/>
      </w:pPr>
      <w:r w:rsidRPr="00E51B02">
        <w:t>power path to motors, including role of engine, alternators/generators, inverters and rectifiers, and dynamic r</w:t>
      </w:r>
      <w:r w:rsidRPr="00E51B02">
        <w:t>etarding, including function of cooling grid and blower, and wheel motors</w:t>
      </w:r>
    </w:p>
    <w:p w:rsidR="00000000" w:rsidRPr="00E51B02" w:rsidP="00E51B02">
      <w:pPr>
        <w:pStyle w:val="ListBullet"/>
      </w:pPr>
      <w:r w:rsidRPr="00E51B02">
        <w:t xml:space="preserve">controls and instrumentation, including systems and controls for remote operation and monitoring </w:t>
      </w:r>
    </w:p>
    <w:p w:rsidR="00000000" w:rsidRPr="00E51B02" w:rsidP="00E51B02">
      <w:pPr>
        <w:pStyle w:val="ListBullet"/>
      </w:pPr>
      <w:r w:rsidRPr="00E51B02">
        <w:t>action to be taken when abnormal wear or defects are observed in the traction drive</w:t>
      </w:r>
      <w:r w:rsidRPr="00E51B02">
        <w:t xml:space="preserve"> components </w:t>
      </w:r>
    </w:p>
    <w:p w:rsidR="00000000" w:rsidRPr="00E51B02" w:rsidP="00E51B02">
      <w:pPr>
        <w:pStyle w:val="ListBullet"/>
      </w:pPr>
      <w:r w:rsidRPr="00E51B02">
        <w:t>test instruments and tools used for traction drive service and maintenance.</w:t>
      </w:r>
    </w:p>
    <w:p w:rsidR="00000000" w:rsidRPr="00E51B02" w:rsidP="00E51B02">
      <w:pPr>
        <w:pStyle w:val="AllowPageBreak"/>
      </w:pPr>
    </w:p>
    <w:p w:rsidR="00000000" w:rsidRPr="00E51B02" w:rsidP="00E51B02">
      <w:pPr>
        <w:pStyle w:val="Heading1"/>
      </w:pPr>
      <w:bookmarkStart w:id="4" w:name="O_960195"/>
      <w:bookmarkEnd w:id="4"/>
      <w:r w:rsidRPr="00E51B02">
        <w:t>Assessment Conditions</w:t>
      </w:r>
    </w:p>
    <w:p w:rsidR="00000000" w:rsidRPr="00E51B02" w:rsidP="00E51B02">
      <w:pPr>
        <w:pStyle w:val="ListBullet"/>
      </w:pPr>
      <w:r w:rsidRPr="00E51B02">
        <w:t>Assessors must:</w:t>
      </w:r>
    </w:p>
    <w:p w:rsidR="00000000" w:rsidRPr="00E51B02" w:rsidP="00E51B02">
      <w:pPr>
        <w:pStyle w:val="ListBullet2"/>
      </w:pPr>
      <w:r w:rsidRPr="00E51B02">
        <w:t>have vocational competency in maintaining, fault finding and repairing traction drive mechanics at least to th</w:t>
      </w:r>
      <w:r w:rsidRPr="00E51B02">
        <w:t>e level being assessed with relevant industry knowledge and experience</w:t>
      </w:r>
    </w:p>
    <w:p w:rsidR="00000000" w:rsidRPr="00E51B02" w:rsidP="00E51B02">
      <w:pPr>
        <w:pStyle w:val="ListBullet2"/>
      </w:pPr>
      <w:r w:rsidRPr="00E51B02">
        <w:t xml:space="preserve">satisfy the assessor requirements in the </w:t>
      </w:r>
      <w:r w:rsidRPr="00E51B02">
        <w:rPr>
          <w:rStyle w:val="Emphasis"/>
        </w:rPr>
        <w:t>Standards for Registered Training Organisations 2015</w:t>
      </w:r>
      <w:r w:rsidRPr="00E51B02">
        <w:t xml:space="preserve"> or its replacement and comply with the </w:t>
      </w:r>
      <w:r w:rsidRPr="00E51B02">
        <w:rPr>
          <w:rStyle w:val="Emphasis"/>
        </w:rPr>
        <w:t>National Vocational Education and Training Regulator</w:t>
      </w:r>
      <w:r w:rsidRPr="00E51B02">
        <w:rPr>
          <w:rStyle w:val="Emphasis"/>
        </w:rPr>
        <w:t xml:space="preserve"> Act 2011</w:t>
      </w:r>
      <w:r w:rsidRPr="00E51B02">
        <w:t>, its replacement or equivalent legislation covering VET regulation in a non-referring state/territory as the case requires</w:t>
      </w:r>
    </w:p>
    <w:p w:rsidR="00000000" w:rsidRPr="00E51B02" w:rsidP="00E51B02">
      <w:pPr>
        <w:pStyle w:val="ListBullet"/>
      </w:pPr>
      <w:r w:rsidRPr="00E51B02">
        <w:t>Where possible assessment must occur in operational workplace situations. Where this is not possible or where personal saf</w:t>
      </w:r>
      <w:r w:rsidRPr="00E51B02">
        <w:t xml:space="preserve">ety or environmental damage are limiting factors, assessment must occur in a sufficiently rigorous simulated environment that reflects realistic operational workplace conditions. This must cover all aspects of workplace performance, including environment, </w:t>
      </w:r>
      <w:r w:rsidRPr="00E51B02">
        <w:t>task skills, task management skills, contingency management skills and job role environment skills</w:t>
      </w:r>
    </w:p>
    <w:p w:rsidR="00000000" w:rsidRPr="00E51B02" w:rsidP="00E51B02">
      <w:pPr>
        <w:pStyle w:val="ListBullet"/>
      </w:pPr>
      <w:r w:rsidRPr="00E51B02">
        <w:t>Conditions for assessment must include access to all tools, equipment, materials and documentation required, including relevant workplace procedures, product</w:t>
      </w:r>
      <w:r w:rsidRPr="00E51B02">
        <w:t xml:space="preserve"> and manufacturing specifications</w:t>
      </w:r>
    </w:p>
    <w:p w:rsidR="00000000" w:rsidRPr="00E51B02" w:rsidP="00E51B02">
      <w:pPr>
        <w:pStyle w:val="ListBullet"/>
      </w:pPr>
      <w:r w:rsidRPr="00E51B02">
        <w:t>Assessment processes and techniques must be appropriate to the language, literacy and numeracy requirements of the work being performed and the needs of the candidate.</w:t>
      </w:r>
    </w:p>
    <w:p w:rsidR="00000000" w:rsidRPr="00E51B02" w:rsidP="00E51B02">
      <w:pPr>
        <w:pStyle w:val="AllowPageBreak"/>
      </w:pPr>
    </w:p>
    <w:p w:rsidR="00000000" w:rsidRPr="00E51B02" w:rsidP="00E51B02">
      <w:pPr>
        <w:pStyle w:val="Heading1"/>
      </w:pPr>
      <w:bookmarkStart w:id="5" w:name="O_960193"/>
      <w:bookmarkEnd w:id="5"/>
      <w:r w:rsidRPr="00E51B02">
        <w:t>Links</w:t>
      </w:r>
    </w:p>
    <w:p w:rsidR="00000000" w:rsidRPr="00E51B02" w:rsidP="00857D6D">
      <w:pPr>
        <w:pStyle w:val="BodyText"/>
      </w:pPr>
      <w:r w:rsidRPr="00E51B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25F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51B02" w:rsidP="00E51B02"/>
    <w:sectPr w:rsidSect="00E51B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02" w:rsidRPr="00857D6D" w:rsidP="00857D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D6D" w:rsidP="00E51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7D6D" w:rsidP="00E51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57D6D" w:rsidP="00E51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D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B02" w:rsidRPr="00857D6D" w:rsidP="00857D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D6D" w:rsidRPr="002D2AF8" w:rsidP="00E51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MEM27022 Maintain, fault find and repair traction drive mechanics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57D6D" w:rsidP="00E51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A808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FAB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D802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B02"/>
  </w:style>
  <w:style w:type="character" w:customStyle="1" w:styleId="Heading1Char">
    <w:name w:val="Heading 1 Char"/>
    <w:basedOn w:val="DefaultParagraphFont"/>
    <w:link w:val="Heading1"/>
    <w:rsid w:val="00E51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B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1B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1B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1B02"/>
    <w:rPr>
      <w:i/>
    </w:rPr>
  </w:style>
  <w:style w:type="paragraph" w:customStyle="1" w:styleId="SuperHeading">
    <w:name w:val="SuperHeading"/>
    <w:basedOn w:val="Normal"/>
    <w:rsid w:val="00E51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1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B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1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1B02"/>
    <w:rPr>
      <w:b/>
      <w:spacing w:val="0"/>
    </w:rPr>
  </w:style>
  <w:style w:type="paragraph" w:customStyle="1" w:styleId="SuperTitle">
    <w:name w:val="SuperTitle"/>
    <w:basedOn w:val="Title"/>
    <w:rsid w:val="00E51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1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B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1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B02"/>
  </w:style>
  <w:style w:type="paragraph" w:styleId="TableofFigures">
    <w:name w:val="table of figures"/>
    <w:basedOn w:val="Normal"/>
    <w:next w:val="Normal"/>
    <w:semiHidden/>
    <w:rsid w:val="00E51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B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1B02"/>
    <w:rPr>
      <w:rFonts w:ascii="Wingdings" w:hAnsi="Wingdings"/>
    </w:rPr>
  </w:style>
  <w:style w:type="paragraph" w:customStyle="1" w:styleId="TableHeading">
    <w:name w:val="Table Heading"/>
    <w:basedOn w:val="HeadingBase"/>
    <w:rsid w:val="00E51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B02"/>
    <w:rPr>
      <w:color w:val="0033CC"/>
      <w:u w:val="none"/>
    </w:rPr>
  </w:style>
  <w:style w:type="paragraph" w:customStyle="1" w:styleId="BodyTextRight">
    <w:name w:val="Body Text Right"/>
    <w:basedOn w:val="BodyText"/>
    <w:rsid w:val="00E51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B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B02"/>
    <w:rPr>
      <w:sz w:val="32"/>
    </w:rPr>
  </w:style>
  <w:style w:type="paragraph" w:customStyle="1" w:styleId="HeadingProcedure">
    <w:name w:val="Heading Procedure"/>
    <w:basedOn w:val="HeadingBase"/>
    <w:next w:val="Normal"/>
    <w:rsid w:val="00E51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B02"/>
    <w:pPr>
      <w:spacing w:before="60" w:after="60"/>
    </w:pPr>
  </w:style>
  <w:style w:type="paragraph" w:styleId="ListContinue">
    <w:name w:val="List Continue"/>
    <w:basedOn w:val="List"/>
    <w:rsid w:val="00E51B02"/>
    <w:pPr>
      <w:ind w:firstLine="0"/>
    </w:pPr>
  </w:style>
  <w:style w:type="paragraph" w:customStyle="1" w:styleId="ListNote">
    <w:name w:val="List Note"/>
    <w:basedOn w:val="List"/>
    <w:rsid w:val="00E51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B02"/>
    <w:rPr>
      <w:rFonts w:ascii="Courier New" w:hAnsi="Courier New"/>
    </w:rPr>
  </w:style>
  <w:style w:type="paragraph" w:customStyle="1" w:styleId="NoteBullet">
    <w:name w:val="Note Bullet"/>
    <w:basedOn w:val="Note"/>
    <w:rsid w:val="00E51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B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1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B02"/>
    <w:rPr>
      <w:b/>
      <w:smallCaps/>
    </w:rPr>
  </w:style>
  <w:style w:type="paragraph" w:customStyle="1" w:styleId="TableListNumber">
    <w:name w:val="Table List Number"/>
    <w:basedOn w:val="ListNumber"/>
    <w:rsid w:val="00E51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B02"/>
    <w:pPr>
      <w:numPr>
        <w:numId w:val="9"/>
      </w:numPr>
    </w:pPr>
  </w:style>
  <w:style w:type="paragraph" w:customStyle="1" w:styleId="ListAlpha2">
    <w:name w:val="List Alpha 2"/>
    <w:basedOn w:val="List2"/>
    <w:rsid w:val="00E51B02"/>
    <w:pPr>
      <w:numPr>
        <w:numId w:val="8"/>
      </w:numPr>
    </w:pPr>
  </w:style>
  <w:style w:type="paragraph" w:styleId="List2">
    <w:name w:val="List 2"/>
    <w:basedOn w:val="BodyText"/>
    <w:rsid w:val="00E51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B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B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1B02"/>
    <w:pPr>
      <w:numPr>
        <w:numId w:val="4"/>
      </w:numPr>
    </w:pPr>
  </w:style>
  <w:style w:type="paragraph" w:styleId="ListContinue2">
    <w:name w:val="List Continue 2"/>
    <w:basedOn w:val="List2"/>
    <w:rsid w:val="00E51B02"/>
    <w:pPr>
      <w:ind w:firstLine="0"/>
    </w:pPr>
  </w:style>
  <w:style w:type="paragraph" w:styleId="ListContinue3">
    <w:name w:val="List Continue 3"/>
    <w:basedOn w:val="List3"/>
    <w:rsid w:val="00E51B02"/>
    <w:pPr>
      <w:ind w:left="1021" w:firstLine="0"/>
    </w:pPr>
  </w:style>
  <w:style w:type="paragraph" w:styleId="ListContinue4">
    <w:name w:val="List Continue 4"/>
    <w:basedOn w:val="List4"/>
    <w:rsid w:val="00E51B02"/>
    <w:pPr>
      <w:ind w:firstLine="0"/>
    </w:pPr>
  </w:style>
  <w:style w:type="paragraph" w:styleId="ListContinue5">
    <w:name w:val="List Continue 5"/>
    <w:basedOn w:val="List5"/>
    <w:rsid w:val="00E51B02"/>
    <w:pPr>
      <w:ind w:firstLine="0"/>
    </w:pPr>
  </w:style>
  <w:style w:type="paragraph" w:styleId="ListNumber3">
    <w:name w:val="List Number 3"/>
    <w:basedOn w:val="List3"/>
    <w:rsid w:val="00E51B02"/>
    <w:pPr>
      <w:numPr>
        <w:numId w:val="5"/>
      </w:numPr>
    </w:pPr>
  </w:style>
  <w:style w:type="paragraph" w:styleId="ListNumber4">
    <w:name w:val="List Number 4"/>
    <w:basedOn w:val="List4"/>
    <w:rsid w:val="00E51B02"/>
    <w:pPr>
      <w:numPr>
        <w:numId w:val="6"/>
      </w:numPr>
    </w:pPr>
  </w:style>
  <w:style w:type="paragraph" w:styleId="ListNumber5">
    <w:name w:val="List Number 5"/>
    <w:basedOn w:val="List5"/>
    <w:rsid w:val="00E51B02"/>
    <w:pPr>
      <w:numPr>
        <w:numId w:val="7"/>
      </w:numPr>
    </w:pPr>
  </w:style>
  <w:style w:type="paragraph" w:styleId="BlockText">
    <w:name w:val="Block Text"/>
    <w:basedOn w:val="Normal"/>
    <w:rsid w:val="00E51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B02"/>
    <w:rPr>
      <w:sz w:val="16"/>
      <w:vertAlign w:val="superscript"/>
    </w:rPr>
  </w:style>
  <w:style w:type="character" w:customStyle="1" w:styleId="Symbols">
    <w:name w:val="Symbols"/>
    <w:basedOn w:val="DefaultParagraphFont"/>
    <w:rsid w:val="00E51B02"/>
    <w:rPr>
      <w:rFonts w:ascii="Symbol" w:hAnsi="Symbol"/>
    </w:rPr>
  </w:style>
  <w:style w:type="character" w:customStyle="1" w:styleId="MenuOptions">
    <w:name w:val="Menu Options"/>
    <w:basedOn w:val="DefaultParagraphFont"/>
    <w:rsid w:val="00E51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B02"/>
    <w:rPr>
      <w:b/>
    </w:rPr>
  </w:style>
  <w:style w:type="character" w:customStyle="1" w:styleId="Underlined">
    <w:name w:val="Underlined"/>
    <w:basedOn w:val="DefaultParagraphFont"/>
    <w:rsid w:val="00E51B02"/>
    <w:rPr>
      <w:u w:val="single"/>
    </w:rPr>
  </w:style>
  <w:style w:type="paragraph" w:customStyle="1" w:styleId="TableBodyTextRight">
    <w:name w:val="Table Body Text Right"/>
    <w:basedOn w:val="TableBodyText"/>
    <w:rsid w:val="00E51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B02"/>
    <w:rPr>
      <w:sz w:val="18"/>
    </w:rPr>
  </w:style>
  <w:style w:type="paragraph" w:customStyle="1" w:styleId="BodySmallRight">
    <w:name w:val="Body Small Right"/>
    <w:basedOn w:val="BodyTextRight"/>
    <w:rsid w:val="00E51B02"/>
    <w:rPr>
      <w:sz w:val="18"/>
      <w:szCs w:val="18"/>
    </w:rPr>
  </w:style>
  <w:style w:type="paragraph" w:customStyle="1" w:styleId="MarginEdition">
    <w:name w:val="Margin Edition"/>
    <w:basedOn w:val="MarginNote"/>
    <w:rsid w:val="00E51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B02"/>
    <w:rPr>
      <w:sz w:val="2"/>
      <w:szCs w:val="2"/>
    </w:rPr>
  </w:style>
  <w:style w:type="character" w:customStyle="1" w:styleId="Small">
    <w:name w:val="Small"/>
    <w:basedOn w:val="DefaultParagraphFont"/>
    <w:rsid w:val="00E51B02"/>
    <w:rPr>
      <w:sz w:val="16"/>
    </w:rPr>
  </w:style>
  <w:style w:type="paragraph" w:customStyle="1" w:styleId="WideTable">
    <w:name w:val="Wide Table"/>
    <w:basedOn w:val="Normal"/>
    <w:rsid w:val="00E51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B02"/>
  </w:style>
  <w:style w:type="paragraph" w:styleId="Quote">
    <w:name w:val="Quote"/>
    <w:basedOn w:val="Heading1"/>
    <w:link w:val="QuoteChar"/>
    <w:qFormat/>
    <w:rsid w:val="00E51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B02"/>
    <w:pPr>
      <w:pageBreakBefore/>
    </w:pPr>
  </w:style>
  <w:style w:type="paragraph" w:customStyle="1" w:styleId="Border">
    <w:name w:val="Border"/>
    <w:basedOn w:val="Normal"/>
    <w:qFormat/>
    <w:rsid w:val="00E51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B02"/>
    <w:rPr>
      <w:u w:val="single"/>
    </w:rPr>
  </w:style>
  <w:style w:type="character" w:customStyle="1" w:styleId="BoldandItalics">
    <w:name w:val="Bold and Italics"/>
    <w:qFormat/>
    <w:rsid w:val="00E51B02"/>
    <w:rPr>
      <w:b/>
      <w:i/>
      <w:u w:val="none"/>
    </w:rPr>
  </w:style>
  <w:style w:type="paragraph" w:styleId="BalloonText">
    <w:name w:val="Balloon Text"/>
    <w:basedOn w:val="Normal"/>
    <w:link w:val="BalloonTextChar"/>
    <w:rsid w:val="00E51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B02"/>
    <w:pPr>
      <w:spacing w:before="0" w:after="0"/>
    </w:pPr>
  </w:style>
  <w:style w:type="paragraph" w:customStyle="1" w:styleId="BodyTextBold">
    <w:name w:val="Body Text Bold"/>
    <w:basedOn w:val="BodyText"/>
    <w:qFormat/>
    <w:rsid w:val="00E51B02"/>
    <w:rPr>
      <w:b/>
    </w:rPr>
  </w:style>
  <w:style w:type="character" w:styleId="Hyperlink">
    <w:name w:val="Hyperlink"/>
    <w:basedOn w:val="DefaultParagraphFont"/>
    <w:uiPriority w:val="99"/>
    <w:unhideWhenUsed/>
    <w:rsid w:val="00857D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3495</Characters>
  <Application>Microsoft Office Word</Application>
  <DocSecurity>0</DocSecurity>
  <Lines>74</Lines>
  <Paragraphs>44</Paragraphs>
  <ScaleCrop>false</ScaleCrop>
  <Company>Author-it Software Corporation Ltd.</Company>
  <LinksUpToDate>false</LinksUpToDate>
  <CharactersWithSpaces>3983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MEM27022 Maintain, fault find and repair traction drive mechanics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2023-02-03T06:18:00Z</dcterms:created>
  <dcterms:modified xsi:type="dcterms:W3CDTF">2023-02-03T06:18:00Z</dcterms:modified>
</cp:coreProperties>
</file>