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2EF" w:rsidP="00090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MEM27017 Maintain, fault find and rectify hydraulic systems for mobile plant</w:t>
      </w:r>
      <w:r>
        <w:fldChar w:fldCharType="end"/>
      </w:r>
    </w:p>
    <w:p w:rsidR="000902EF" w:rsidP="000902EF">
      <w:pPr>
        <w:pStyle w:val="Version"/>
        <w:sectPr w:rsidSect="00146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224" w:rsidP="00146224">
      <w:pPr>
        <w:pStyle w:val="SuperHeading"/>
      </w:pPr>
      <w:r w:rsidRPr="00146224">
        <w:t>Assessment Requirements for MEM27017 Maintain, fault find and rectify hydraulic systems for mobile plant</w:t>
      </w:r>
    </w:p>
    <w:p w:rsidR="00000000" w:rsidRPr="00146224" w:rsidP="00146224">
      <w:pPr>
        <w:pStyle w:val="Heading1"/>
      </w:pPr>
      <w:bookmarkStart w:id="1" w:name="O_951859"/>
      <w:bookmarkEnd w:id="1"/>
      <w:r w:rsidRPr="00146224">
        <w:t>Modification History</w:t>
      </w:r>
    </w:p>
    <w:p w:rsidR="00000000" w:rsidRPr="00146224" w:rsidP="000902EF">
      <w:pPr>
        <w:pStyle w:val="BodyText"/>
      </w:pPr>
      <w:r w:rsidRPr="00146224">
        <w:t xml:space="preserve">Release 1. Supersedes and is equivalent to MEM18052B Maintain fluid power systems for mobile plant </w:t>
      </w:r>
    </w:p>
    <w:p w:rsidR="00000000" w:rsidRPr="00146224" w:rsidP="00146224">
      <w:pPr>
        <w:pStyle w:val="Heading1"/>
      </w:pPr>
      <w:bookmarkStart w:id="2" w:name="O_951862"/>
      <w:bookmarkEnd w:id="2"/>
      <w:r w:rsidRPr="00146224">
        <w:t>Performance Evidence</w:t>
      </w:r>
    </w:p>
    <w:p w:rsidR="00000000" w:rsidRPr="00146224" w:rsidP="000902EF">
      <w:pPr>
        <w:pStyle w:val="BodyText"/>
      </w:pPr>
      <w:r w:rsidRPr="00146224">
        <w:t>Evidence required to demonstrate competence in this unit must be relevant to and satisfy the requirements of the elements and performance criteria on at least two (2) occasions and include:</w:t>
      </w:r>
    </w:p>
    <w:p w:rsidR="00000000" w:rsidRPr="00146224" w:rsidP="00146224">
      <w:pPr>
        <w:pStyle w:val="ListBullet"/>
      </w:pPr>
      <w:r w:rsidRPr="00146224">
        <w:t>following work instructions, standar</w:t>
      </w:r>
      <w:r w:rsidRPr="00146224">
        <w:t xml:space="preserve">d operating procedures (SOPs) and safe work practices </w:t>
      </w:r>
    </w:p>
    <w:p w:rsidR="00000000" w:rsidRPr="00146224" w:rsidP="00146224">
      <w:pPr>
        <w:pStyle w:val="ListBullet"/>
      </w:pPr>
      <w:r w:rsidRPr="00146224">
        <w:t>identifying and interpreting specifications, charts, lists, drawings and other applicable reference documents to maintain hydraulic systems on mobile plant</w:t>
      </w:r>
    </w:p>
    <w:p w:rsidR="00000000" w:rsidRPr="00146224" w:rsidP="00146224">
      <w:pPr>
        <w:pStyle w:val="ListBullet"/>
      </w:pPr>
      <w:r w:rsidRPr="00146224">
        <w:t>identifying sources of stored energy and haza</w:t>
      </w:r>
      <w:r w:rsidRPr="00146224">
        <w:t xml:space="preserve">rdous situations/conditions, including bleeding down accumulators and position actuators, and applying appropriate safety measures </w:t>
      </w:r>
    </w:p>
    <w:p w:rsidR="00000000" w:rsidRPr="00146224" w:rsidP="00146224">
      <w:pPr>
        <w:pStyle w:val="ListBullet"/>
      </w:pPr>
      <w:r w:rsidRPr="00146224">
        <w:t xml:space="preserve">fault finding hydraulic system down to component level using appropriate fluid power principles and procedures </w:t>
      </w:r>
    </w:p>
    <w:p w:rsidR="00000000" w:rsidRPr="00146224" w:rsidP="00146224">
      <w:pPr>
        <w:pStyle w:val="ListBullet"/>
      </w:pPr>
      <w:r w:rsidRPr="00146224">
        <w:t>inspecting a</w:t>
      </w:r>
      <w:r w:rsidRPr="00146224">
        <w:t>nd testing components using appropriate equipment in accordance with procedures</w:t>
      </w:r>
    </w:p>
    <w:p w:rsidR="00000000" w:rsidRPr="00146224" w:rsidP="00146224">
      <w:pPr>
        <w:pStyle w:val="ListBullet"/>
      </w:pPr>
      <w:r w:rsidRPr="00146224">
        <w:t>identifying and tracing fieldbus circuits and control modules related to hydraulic systems on equipment</w:t>
      </w:r>
    </w:p>
    <w:p w:rsidR="00000000" w:rsidRPr="00146224" w:rsidP="00146224">
      <w:pPr>
        <w:pStyle w:val="ListBullet"/>
      </w:pPr>
      <w:r w:rsidRPr="00146224">
        <w:t xml:space="preserve">removing/refitting faulty components to system, including pipes, hoses, </w:t>
      </w:r>
      <w:r w:rsidRPr="00146224">
        <w:t>conductors and fittings and where appropriate cutting and assembling conductors to length using appropriate tooling/machine, techniques and procedures</w:t>
      </w:r>
    </w:p>
    <w:p w:rsidR="00000000" w:rsidRPr="00146224" w:rsidP="00146224">
      <w:pPr>
        <w:pStyle w:val="ListBullet"/>
      </w:pPr>
      <w:r w:rsidRPr="00146224">
        <w:t>undertaking calculation and numerical operations associated with maintaining fluid power systems on mobil</w:t>
      </w:r>
      <w:r w:rsidRPr="00146224">
        <w:t>e plant</w:t>
      </w:r>
    </w:p>
    <w:p w:rsidR="00000000" w:rsidRPr="00146224" w:rsidP="00146224">
      <w:pPr>
        <w:pStyle w:val="ListBullet"/>
      </w:pPr>
      <w:r w:rsidRPr="00146224">
        <w:t>testing and adjusting replacement components for correct operation and compliance to specifications</w:t>
      </w:r>
    </w:p>
    <w:p w:rsidR="00000000" w:rsidRPr="00146224" w:rsidP="00146224">
      <w:pPr>
        <w:pStyle w:val="ListBullet"/>
      </w:pPr>
      <w:r w:rsidRPr="00146224">
        <w:t xml:space="preserve">dismantling linear actuators without damage using appropriate tools, techniques/procedures and safety measures and using specifications to identify </w:t>
      </w:r>
      <w:r w:rsidRPr="00146224">
        <w:t xml:space="preserve">performance/condition of cylinders and rams for wear and damage  </w:t>
      </w:r>
    </w:p>
    <w:p w:rsidR="00000000" w:rsidRPr="00146224" w:rsidP="00146224">
      <w:pPr>
        <w:pStyle w:val="ListBullet"/>
      </w:pPr>
      <w:r w:rsidRPr="00146224">
        <w:t>fitting seals and bearings and reassembling cylinder/ram in accordance with manufacturer instructions</w:t>
      </w:r>
    </w:p>
    <w:p w:rsidR="00000000" w:rsidRPr="00146224" w:rsidP="00146224">
      <w:pPr>
        <w:pStyle w:val="ListBullet"/>
      </w:pPr>
      <w:r w:rsidRPr="00146224">
        <w:t>refitting and testing assembly to machine and verifying repairs on machine circuit and/o</w:t>
      </w:r>
      <w:r w:rsidRPr="00146224">
        <w:t>r test rig to specifications</w:t>
      </w:r>
    </w:p>
    <w:p w:rsidR="00000000" w:rsidRPr="00146224" w:rsidP="00146224">
      <w:pPr>
        <w:pStyle w:val="ListBullet"/>
      </w:pPr>
      <w:r w:rsidRPr="00146224">
        <w:t>carrying out general servicing of hydraulic system in accordance with manufacturer instructions</w:t>
      </w:r>
    </w:p>
    <w:p w:rsidR="00000000" w:rsidRPr="00146224" w:rsidP="00146224">
      <w:pPr>
        <w:pStyle w:val="ListBullet"/>
      </w:pPr>
      <w:r w:rsidRPr="00146224">
        <w:t>recording/reporting service activities in accordance with SOPs.</w:t>
      </w:r>
    </w:p>
    <w:p w:rsidR="00000000" w:rsidRPr="00146224" w:rsidP="00146224">
      <w:pPr>
        <w:pStyle w:val="AllowPageBreak"/>
      </w:pPr>
    </w:p>
    <w:p w:rsidR="00000000" w:rsidRPr="00146224" w:rsidP="00146224">
      <w:pPr>
        <w:pStyle w:val="Heading1"/>
      </w:pPr>
      <w:bookmarkStart w:id="3" w:name="O_951861"/>
      <w:bookmarkEnd w:id="3"/>
      <w:r w:rsidRPr="00146224">
        <w:t>Knowledge Evidence</w:t>
      </w:r>
    </w:p>
    <w:p w:rsidR="00000000" w:rsidRPr="00146224" w:rsidP="000902EF">
      <w:pPr>
        <w:pStyle w:val="BodyText"/>
      </w:pPr>
      <w:r w:rsidRPr="00146224">
        <w:t>Evidence required to demonstrate the required knowledge for this unit must be relevant to and satisfy the requirements of the elements and performance criteria and include knowledge of:</w:t>
      </w:r>
    </w:p>
    <w:p w:rsidR="00000000" w:rsidRPr="00146224" w:rsidP="00146224">
      <w:pPr>
        <w:pStyle w:val="ListBullet"/>
      </w:pPr>
      <w:r w:rsidRPr="00146224">
        <w:t>safe work practices and procedures and use of personal protective equ</w:t>
      </w:r>
      <w:r w:rsidRPr="00146224">
        <w:t>ipment (PPE)</w:t>
      </w:r>
    </w:p>
    <w:p w:rsidR="00000000" w:rsidRPr="00146224" w:rsidP="00146224">
      <w:pPr>
        <w:pStyle w:val="ListBullet"/>
      </w:pPr>
      <w:r w:rsidRPr="00146224">
        <w:t>different sources of stored energy and their applications and reasons for bleeding accumulators and actuators and the hazards associated with working on pressurised systems</w:t>
      </w:r>
    </w:p>
    <w:p w:rsidR="00000000" w:rsidRPr="00146224" w:rsidP="00146224">
      <w:pPr>
        <w:pStyle w:val="ListBullet"/>
      </w:pPr>
      <w:r w:rsidRPr="00146224">
        <w:t>open circuit hydraulic systems, including:</w:t>
      </w:r>
    </w:p>
    <w:p w:rsidR="00000000" w:rsidRPr="00146224" w:rsidP="00146224">
      <w:pPr>
        <w:pStyle w:val="ListBullet2"/>
      </w:pPr>
      <w:r w:rsidRPr="00146224">
        <w:t>applications</w:t>
      </w:r>
    </w:p>
    <w:p w:rsidR="00000000" w:rsidRPr="00146224" w:rsidP="00146224">
      <w:pPr>
        <w:pStyle w:val="ListBullet2"/>
      </w:pPr>
      <w:r w:rsidRPr="00146224">
        <w:t>fixed displac</w:t>
      </w:r>
      <w:r w:rsidRPr="00146224">
        <w:t>ement pump systems, including simple Open centre DCV systems and closed centre with bypass (3 port) compensator inlet</w:t>
      </w:r>
    </w:p>
    <w:p w:rsidR="00000000" w:rsidRPr="00146224" w:rsidP="00146224">
      <w:pPr>
        <w:pStyle w:val="ListBullet2"/>
      </w:pPr>
      <w:r w:rsidRPr="00146224">
        <w:t>variable displacement pump systems, including pre and post-compensated systems</w:t>
      </w:r>
    </w:p>
    <w:p w:rsidR="00000000" w:rsidRPr="00146224" w:rsidP="00146224">
      <w:pPr>
        <w:pStyle w:val="ListBullet2"/>
      </w:pPr>
      <w:r w:rsidRPr="00146224">
        <w:t>open centre systems</w:t>
      </w:r>
    </w:p>
    <w:p w:rsidR="00000000" w:rsidRPr="00146224" w:rsidP="00146224">
      <w:pPr>
        <w:pStyle w:val="ListBullet2"/>
      </w:pPr>
      <w:r w:rsidRPr="00146224">
        <w:t>pump control systems, including proport</w:t>
      </w:r>
      <w:r w:rsidRPr="00146224">
        <w:t>ional displacement control for open circuit pumps</w:t>
      </w:r>
    </w:p>
    <w:p w:rsidR="00000000" w:rsidRPr="00146224" w:rsidP="00146224">
      <w:pPr>
        <w:pStyle w:val="ListBullet2"/>
      </w:pPr>
      <w:r w:rsidRPr="00146224">
        <w:t xml:space="preserve">common faults and preventative maintenance </w:t>
      </w:r>
    </w:p>
    <w:p w:rsidR="00000000" w:rsidRPr="00146224" w:rsidP="00146224">
      <w:pPr>
        <w:pStyle w:val="ListBullet"/>
      </w:pPr>
      <w:r w:rsidRPr="00146224">
        <w:t>closed circuit systems, including:</w:t>
      </w:r>
    </w:p>
    <w:p w:rsidR="00000000" w:rsidRPr="00146224" w:rsidP="00146224">
      <w:pPr>
        <w:pStyle w:val="ListBullet2"/>
      </w:pPr>
      <w:r w:rsidRPr="00146224">
        <w:t>applications</w:t>
      </w:r>
    </w:p>
    <w:p w:rsidR="00000000" w:rsidRPr="00146224" w:rsidP="00146224">
      <w:pPr>
        <w:pStyle w:val="ListBullet2"/>
      </w:pPr>
      <w:r w:rsidRPr="00146224">
        <w:t>simple fixed/variable pumps with manual control</w:t>
      </w:r>
    </w:p>
    <w:p w:rsidR="00000000" w:rsidRPr="00146224" w:rsidP="00146224">
      <w:pPr>
        <w:pStyle w:val="ListBullet2"/>
      </w:pPr>
      <w:r w:rsidRPr="00146224">
        <w:t xml:space="preserve">common faults and preventative maintenance </w:t>
      </w:r>
    </w:p>
    <w:p w:rsidR="00000000" w:rsidRPr="00146224" w:rsidP="00146224">
      <w:pPr>
        <w:pStyle w:val="ListBullet"/>
      </w:pPr>
      <w:r w:rsidRPr="00146224">
        <w:t>full range of hydraulic system components in a mobile plant application</w:t>
      </w:r>
    </w:p>
    <w:p w:rsidR="00000000" w:rsidRPr="00146224" w:rsidP="00146224">
      <w:pPr>
        <w:pStyle w:val="ListBullet"/>
      </w:pPr>
      <w:r w:rsidRPr="00146224">
        <w:t xml:space="preserve">information on circuit diagram or manufacturer instructions </w:t>
      </w:r>
    </w:p>
    <w:p w:rsidR="00000000" w:rsidRPr="00146224" w:rsidP="00146224">
      <w:pPr>
        <w:pStyle w:val="ListBullet"/>
      </w:pPr>
      <w:r w:rsidRPr="00146224">
        <w:t>characteristics and operational function of each system component</w:t>
      </w:r>
    </w:p>
    <w:p w:rsidR="00000000" w:rsidRPr="00146224" w:rsidP="00146224">
      <w:pPr>
        <w:pStyle w:val="ListBullet"/>
      </w:pPr>
      <w:r w:rsidRPr="00146224">
        <w:t>impact of other equipment systems on the hydraulic system</w:t>
      </w:r>
    </w:p>
    <w:p w:rsidR="00000000" w:rsidRPr="00146224" w:rsidP="00146224">
      <w:pPr>
        <w:pStyle w:val="ListBullet"/>
      </w:pPr>
      <w:r w:rsidRPr="00146224">
        <w:t>methods and techniques for tracing and localising faults and problems and reasons relating to faulty hydraulic system components/ operation in accordance with specifications</w:t>
      </w:r>
    </w:p>
    <w:p w:rsidR="00000000" w:rsidRPr="00146224" w:rsidP="00146224">
      <w:pPr>
        <w:pStyle w:val="ListBullet"/>
      </w:pPr>
      <w:r w:rsidRPr="00146224">
        <w:t>procedures for:</w:t>
      </w:r>
    </w:p>
    <w:p w:rsidR="00000000" w:rsidRPr="00146224" w:rsidP="00146224">
      <w:pPr>
        <w:pStyle w:val="ListBullet2"/>
      </w:pPr>
      <w:r w:rsidRPr="00146224">
        <w:t>inspecting and testing hydraulic system components and equipment</w:t>
      </w:r>
      <w:r w:rsidRPr="00146224">
        <w:t xml:space="preserve"> to be used</w:t>
      </w:r>
    </w:p>
    <w:p w:rsidR="00000000" w:rsidRPr="00146224" w:rsidP="00146224">
      <w:pPr>
        <w:pStyle w:val="ListBullet2"/>
      </w:pPr>
      <w:r w:rsidRPr="00146224">
        <w:t>checking and adjusting the system</w:t>
      </w:r>
    </w:p>
    <w:p w:rsidR="00000000" w:rsidRPr="00146224" w:rsidP="00146224">
      <w:pPr>
        <w:pStyle w:val="ListBullet2"/>
      </w:pPr>
      <w:r w:rsidRPr="00146224">
        <w:t>dismantling linear actuators and tools, techniques, procedures and safety measures to be used</w:t>
      </w:r>
    </w:p>
    <w:p w:rsidR="00000000" w:rsidRPr="00146224" w:rsidP="00146224">
      <w:pPr>
        <w:pStyle w:val="ListBullet2"/>
      </w:pPr>
      <w:r w:rsidRPr="00146224">
        <w:t>fitting bearings and seals</w:t>
      </w:r>
    </w:p>
    <w:p w:rsidR="00000000" w:rsidRPr="00146224" w:rsidP="00146224">
      <w:pPr>
        <w:pStyle w:val="ListBullet2"/>
      </w:pPr>
      <w:r w:rsidRPr="00146224">
        <w:t>reassembly/fitting of cylinder/ram and sequence to be used</w:t>
      </w:r>
    </w:p>
    <w:p w:rsidR="00000000" w:rsidRPr="00146224" w:rsidP="00146224">
      <w:pPr>
        <w:pStyle w:val="ListBullet2"/>
      </w:pPr>
      <w:r w:rsidRPr="00146224">
        <w:t xml:space="preserve">testing and verifying repairs </w:t>
      </w:r>
      <w:r w:rsidRPr="00146224">
        <w:t>using machine circuits and/or test rigs and necessary remedial action</w:t>
      </w:r>
    </w:p>
    <w:p w:rsidR="00000000" w:rsidRPr="00146224" w:rsidP="00146224">
      <w:pPr>
        <w:pStyle w:val="ListBullet"/>
      </w:pPr>
      <w:r w:rsidRPr="00146224">
        <w:t>common faults in hydraulic components</w:t>
      </w:r>
    </w:p>
    <w:p w:rsidR="00000000" w:rsidRPr="00146224" w:rsidP="00146224">
      <w:pPr>
        <w:pStyle w:val="ListBullet"/>
      </w:pPr>
      <w:r w:rsidRPr="00146224">
        <w:t>specifications and correct operation of each hydraulic system component and conductors</w:t>
      </w:r>
    </w:p>
    <w:p w:rsidR="00000000" w:rsidRPr="00146224" w:rsidP="00146224">
      <w:pPr>
        <w:pStyle w:val="ListBullet"/>
      </w:pPr>
      <w:r w:rsidRPr="00146224">
        <w:t>removal methods for various components</w:t>
      </w:r>
    </w:p>
    <w:p w:rsidR="00000000" w:rsidRPr="00146224" w:rsidP="00146224">
      <w:pPr>
        <w:pStyle w:val="ListBullet"/>
      </w:pPr>
      <w:r w:rsidRPr="00146224">
        <w:t>information in catalogues or electronic media and procedures to obtain replacement parts</w:t>
      </w:r>
    </w:p>
    <w:p w:rsidR="00000000" w:rsidRPr="00146224" w:rsidP="00146224">
      <w:pPr>
        <w:pStyle w:val="ListBullet"/>
      </w:pPr>
      <w:r w:rsidRPr="00146224">
        <w:t>typical conductor types and fittings their applications</w:t>
      </w:r>
    </w:p>
    <w:p w:rsidR="00000000" w:rsidRPr="00146224" w:rsidP="00146224">
      <w:pPr>
        <w:pStyle w:val="ListBullet"/>
      </w:pPr>
      <w:r w:rsidRPr="00146224">
        <w:t>methods for cutting/assembling hoses/tubes/pipework</w:t>
      </w:r>
    </w:p>
    <w:p w:rsidR="00000000" w:rsidRPr="00146224" w:rsidP="00146224">
      <w:pPr>
        <w:pStyle w:val="ListBullet"/>
      </w:pPr>
      <w:r w:rsidRPr="00146224">
        <w:t>tools and techniques for fitting replacement components and</w:t>
      </w:r>
      <w:r w:rsidRPr="00146224">
        <w:t xml:space="preserve"> conductors</w:t>
      </w:r>
    </w:p>
    <w:p w:rsidR="00000000" w:rsidRPr="00146224" w:rsidP="00146224">
      <w:pPr>
        <w:pStyle w:val="ListBullet"/>
      </w:pPr>
      <w:r w:rsidRPr="00146224">
        <w:t>methods of inspection and measurement and guides and specifications for reusable parts</w:t>
      </w:r>
    </w:p>
    <w:p w:rsidR="00000000" w:rsidRPr="00146224" w:rsidP="00146224">
      <w:pPr>
        <w:pStyle w:val="ListBullet"/>
      </w:pPr>
      <w:r w:rsidRPr="00146224">
        <w:t>manufacturer scheduled service timeframes, service items and service procedures.</w:t>
      </w:r>
    </w:p>
    <w:p w:rsidR="00000000" w:rsidRPr="00146224" w:rsidP="00146224">
      <w:pPr>
        <w:pStyle w:val="AllowPageBreak"/>
      </w:pPr>
    </w:p>
    <w:p w:rsidR="00000000" w:rsidRPr="00146224" w:rsidP="00146224">
      <w:pPr>
        <w:pStyle w:val="Heading1"/>
      </w:pPr>
      <w:bookmarkStart w:id="4" w:name="O_951860"/>
      <w:bookmarkEnd w:id="4"/>
      <w:r w:rsidRPr="00146224">
        <w:t>Assessment Conditions</w:t>
      </w:r>
    </w:p>
    <w:p w:rsidR="00000000" w:rsidRPr="00146224" w:rsidP="00146224">
      <w:pPr>
        <w:pStyle w:val="ListBullet"/>
      </w:pPr>
      <w:r w:rsidRPr="00146224">
        <w:t>Assessors must:</w:t>
      </w:r>
    </w:p>
    <w:p w:rsidR="00000000" w:rsidRPr="00146224" w:rsidP="00146224">
      <w:pPr>
        <w:pStyle w:val="ListBullet2"/>
      </w:pPr>
      <w:r w:rsidRPr="00146224">
        <w:t>have vocational com</w:t>
      </w:r>
      <w:r w:rsidRPr="00146224">
        <w:t>petency in maintaining, fault finding and rectifying hydraulic systems for mobile plant at least to the level being assessed with relevant industry knowledge and experience</w:t>
      </w:r>
    </w:p>
    <w:p w:rsidR="00000000" w:rsidRPr="00146224" w:rsidP="00146224">
      <w:pPr>
        <w:pStyle w:val="ListBullet2"/>
      </w:pPr>
      <w:r w:rsidRPr="00146224">
        <w:t xml:space="preserve">satisfy the assessor requirements in the </w:t>
      </w:r>
      <w:r w:rsidRPr="00146224">
        <w:rPr>
          <w:rStyle w:val="Emphasis"/>
        </w:rPr>
        <w:t>Standards for Registered Training Organisa</w:t>
      </w:r>
      <w:r w:rsidRPr="00146224">
        <w:rPr>
          <w:rStyle w:val="Emphasis"/>
        </w:rPr>
        <w:t xml:space="preserve">tions 2015 </w:t>
      </w:r>
      <w:r w:rsidRPr="00146224">
        <w:t>or its replacement</w:t>
      </w:r>
      <w:r w:rsidRPr="00146224">
        <w:rPr>
          <w:rStyle w:val="Emphasis"/>
        </w:rPr>
        <w:t xml:space="preserve"> </w:t>
      </w:r>
      <w:r w:rsidRPr="00146224">
        <w:t xml:space="preserve">and comply with the </w:t>
      </w:r>
      <w:r w:rsidRPr="00146224">
        <w:rPr>
          <w:rStyle w:val="Emphasis"/>
        </w:rPr>
        <w:t xml:space="preserve">National Vocational Education and Training Regulator Act 2011, </w:t>
      </w:r>
      <w:r w:rsidRPr="00146224">
        <w:t>its replacement</w:t>
      </w:r>
      <w:r w:rsidRPr="00146224">
        <w:rPr>
          <w:rStyle w:val="Emphasis"/>
        </w:rPr>
        <w:t xml:space="preserve"> </w:t>
      </w:r>
      <w:r w:rsidRPr="00146224">
        <w:t>or equivalent legislation covering VET regulation in a non-referring state/territory as the case requires</w:t>
      </w:r>
    </w:p>
    <w:p w:rsidR="00000000" w:rsidRPr="00146224" w:rsidP="00146224">
      <w:pPr>
        <w:pStyle w:val="ListBullet"/>
      </w:pPr>
      <w:r w:rsidRPr="00146224">
        <w:t>Where possible asses</w:t>
      </w:r>
      <w:r w:rsidRPr="00146224">
        <w:t>sment must occur in operational workplace situations. Where this is not possible or where personal safety or environmental damage are limiting factors, assessment must occur in a sufficiently rigorous simulated environment that reflects realistic operation</w:t>
      </w:r>
      <w:r w:rsidRPr="00146224">
        <w:t>al workplace conditions. This must cover all aspects of workplace performance, including environment, task skills, task management skills, contingency management skills and job role environment skills</w:t>
      </w:r>
    </w:p>
    <w:p w:rsidR="00000000" w:rsidRPr="00146224" w:rsidP="00146224">
      <w:pPr>
        <w:pStyle w:val="ListBullet"/>
      </w:pPr>
      <w:r w:rsidRPr="00146224">
        <w:t>Conditions for assessment must include access to all to</w:t>
      </w:r>
      <w:r w:rsidRPr="00146224">
        <w:t>ols, equipment, materials and documentation required, including relevant workplace procedures, product and manufacturing specifications</w:t>
      </w:r>
    </w:p>
    <w:p w:rsidR="00000000" w:rsidRPr="00146224" w:rsidP="00146224">
      <w:pPr>
        <w:pStyle w:val="ListBullet"/>
      </w:pPr>
      <w:r w:rsidRPr="00146224">
        <w:t xml:space="preserve">Assessment processes and techniques must be appropriate to the language, literacy and numeracy requirements of the work </w:t>
      </w:r>
      <w:r w:rsidRPr="00146224">
        <w:t>being performed and the needs of the candidate.</w:t>
      </w:r>
    </w:p>
    <w:p w:rsidR="00000000" w:rsidRPr="00146224" w:rsidP="00146224">
      <w:pPr>
        <w:pStyle w:val="AllowPageBreak"/>
      </w:pPr>
    </w:p>
    <w:p w:rsidR="00000000" w:rsidRPr="00146224" w:rsidP="00146224">
      <w:pPr>
        <w:pStyle w:val="Heading1"/>
      </w:pPr>
      <w:bookmarkStart w:id="5" w:name="O_951858"/>
      <w:bookmarkEnd w:id="5"/>
      <w:r w:rsidRPr="00146224">
        <w:t>Links</w:t>
      </w:r>
    </w:p>
    <w:p w:rsidR="00000000" w:rsidRPr="00146224" w:rsidP="000902EF">
      <w:pPr>
        <w:pStyle w:val="BodyText"/>
      </w:pPr>
      <w:r w:rsidRPr="001462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803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46224" w:rsidP="00146224"/>
    <w:sectPr w:rsidSect="001462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4" w:rsidRPr="000902EF" w:rsidP="00090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EF" w:rsidP="00146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2EF" w:rsidP="00146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02EF" w:rsidP="00146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6224" w:rsidRPr="000902EF" w:rsidP="00090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2EF" w:rsidRPr="002D2AF8" w:rsidP="00146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MEM27017 Maintain, fault find and rectify hydraulic systems for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902EF" w:rsidP="00146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8A6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F49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0A5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224"/>
  </w:style>
  <w:style w:type="character" w:customStyle="1" w:styleId="Heading1Char">
    <w:name w:val="Heading 1 Char"/>
    <w:basedOn w:val="DefaultParagraphFont"/>
    <w:link w:val="Heading1"/>
    <w:rsid w:val="00146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2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62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62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6224"/>
    <w:rPr>
      <w:i/>
    </w:rPr>
  </w:style>
  <w:style w:type="paragraph" w:customStyle="1" w:styleId="SuperHeading">
    <w:name w:val="SuperHeading"/>
    <w:basedOn w:val="Normal"/>
    <w:rsid w:val="00146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6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6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2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2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6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6224"/>
    <w:rPr>
      <w:b/>
      <w:spacing w:val="0"/>
    </w:rPr>
  </w:style>
  <w:style w:type="paragraph" w:customStyle="1" w:styleId="SuperTitle">
    <w:name w:val="SuperTitle"/>
    <w:basedOn w:val="Title"/>
    <w:rsid w:val="00146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6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2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6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224"/>
  </w:style>
  <w:style w:type="paragraph" w:styleId="TableofFigures">
    <w:name w:val="table of figures"/>
    <w:basedOn w:val="Normal"/>
    <w:next w:val="Normal"/>
    <w:semiHidden/>
    <w:rsid w:val="00146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2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6224"/>
    <w:rPr>
      <w:rFonts w:ascii="Wingdings" w:hAnsi="Wingdings"/>
    </w:rPr>
  </w:style>
  <w:style w:type="paragraph" w:customStyle="1" w:styleId="TableHeading">
    <w:name w:val="Table Heading"/>
    <w:basedOn w:val="HeadingBase"/>
    <w:rsid w:val="00146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224"/>
    <w:rPr>
      <w:color w:val="0033CC"/>
      <w:u w:val="none"/>
    </w:rPr>
  </w:style>
  <w:style w:type="paragraph" w:customStyle="1" w:styleId="BodyTextRight">
    <w:name w:val="Body Text Right"/>
    <w:basedOn w:val="BodyText"/>
    <w:rsid w:val="00146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2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224"/>
    <w:rPr>
      <w:sz w:val="32"/>
    </w:rPr>
  </w:style>
  <w:style w:type="paragraph" w:customStyle="1" w:styleId="HeadingProcedure">
    <w:name w:val="Heading Procedure"/>
    <w:basedOn w:val="HeadingBase"/>
    <w:next w:val="Normal"/>
    <w:rsid w:val="00146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224"/>
    <w:pPr>
      <w:spacing w:before="60" w:after="60"/>
    </w:pPr>
  </w:style>
  <w:style w:type="paragraph" w:styleId="ListContinue">
    <w:name w:val="List Continue"/>
    <w:basedOn w:val="List"/>
    <w:rsid w:val="00146224"/>
    <w:pPr>
      <w:ind w:firstLine="0"/>
    </w:pPr>
  </w:style>
  <w:style w:type="paragraph" w:customStyle="1" w:styleId="ListNote">
    <w:name w:val="List Note"/>
    <w:basedOn w:val="List"/>
    <w:rsid w:val="00146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224"/>
    <w:rPr>
      <w:rFonts w:ascii="Courier New" w:hAnsi="Courier New"/>
    </w:rPr>
  </w:style>
  <w:style w:type="paragraph" w:customStyle="1" w:styleId="NoteBullet">
    <w:name w:val="Note Bullet"/>
    <w:basedOn w:val="Note"/>
    <w:rsid w:val="00146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2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6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224"/>
    <w:rPr>
      <w:b/>
      <w:smallCaps/>
    </w:rPr>
  </w:style>
  <w:style w:type="paragraph" w:customStyle="1" w:styleId="TableListNumber">
    <w:name w:val="Table List Number"/>
    <w:basedOn w:val="ListNumber"/>
    <w:rsid w:val="00146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224"/>
    <w:pPr>
      <w:numPr>
        <w:numId w:val="9"/>
      </w:numPr>
    </w:pPr>
  </w:style>
  <w:style w:type="paragraph" w:customStyle="1" w:styleId="ListAlpha2">
    <w:name w:val="List Alpha 2"/>
    <w:basedOn w:val="List2"/>
    <w:rsid w:val="00146224"/>
    <w:pPr>
      <w:numPr>
        <w:numId w:val="8"/>
      </w:numPr>
    </w:pPr>
  </w:style>
  <w:style w:type="paragraph" w:styleId="List2">
    <w:name w:val="List 2"/>
    <w:basedOn w:val="BodyText"/>
    <w:rsid w:val="00146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2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2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6224"/>
    <w:pPr>
      <w:numPr>
        <w:numId w:val="4"/>
      </w:numPr>
    </w:pPr>
  </w:style>
  <w:style w:type="paragraph" w:styleId="ListContinue2">
    <w:name w:val="List Continue 2"/>
    <w:basedOn w:val="List2"/>
    <w:rsid w:val="00146224"/>
    <w:pPr>
      <w:ind w:firstLine="0"/>
    </w:pPr>
  </w:style>
  <w:style w:type="paragraph" w:styleId="ListContinue3">
    <w:name w:val="List Continue 3"/>
    <w:basedOn w:val="List3"/>
    <w:rsid w:val="00146224"/>
    <w:pPr>
      <w:ind w:left="1021" w:firstLine="0"/>
    </w:pPr>
  </w:style>
  <w:style w:type="paragraph" w:styleId="ListContinue4">
    <w:name w:val="List Continue 4"/>
    <w:basedOn w:val="List4"/>
    <w:rsid w:val="00146224"/>
    <w:pPr>
      <w:ind w:firstLine="0"/>
    </w:pPr>
  </w:style>
  <w:style w:type="paragraph" w:styleId="ListContinue5">
    <w:name w:val="List Continue 5"/>
    <w:basedOn w:val="List5"/>
    <w:rsid w:val="00146224"/>
    <w:pPr>
      <w:ind w:firstLine="0"/>
    </w:pPr>
  </w:style>
  <w:style w:type="paragraph" w:styleId="ListNumber3">
    <w:name w:val="List Number 3"/>
    <w:basedOn w:val="List3"/>
    <w:rsid w:val="00146224"/>
    <w:pPr>
      <w:numPr>
        <w:numId w:val="5"/>
      </w:numPr>
    </w:pPr>
  </w:style>
  <w:style w:type="paragraph" w:styleId="ListNumber4">
    <w:name w:val="List Number 4"/>
    <w:basedOn w:val="List4"/>
    <w:rsid w:val="00146224"/>
    <w:pPr>
      <w:numPr>
        <w:numId w:val="6"/>
      </w:numPr>
    </w:pPr>
  </w:style>
  <w:style w:type="paragraph" w:styleId="ListNumber5">
    <w:name w:val="List Number 5"/>
    <w:basedOn w:val="List5"/>
    <w:rsid w:val="00146224"/>
    <w:pPr>
      <w:numPr>
        <w:numId w:val="7"/>
      </w:numPr>
    </w:pPr>
  </w:style>
  <w:style w:type="paragraph" w:styleId="BlockText">
    <w:name w:val="Block Text"/>
    <w:basedOn w:val="Normal"/>
    <w:rsid w:val="00146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224"/>
    <w:rPr>
      <w:sz w:val="16"/>
      <w:vertAlign w:val="superscript"/>
    </w:rPr>
  </w:style>
  <w:style w:type="character" w:customStyle="1" w:styleId="Symbols">
    <w:name w:val="Symbols"/>
    <w:basedOn w:val="DefaultParagraphFont"/>
    <w:rsid w:val="00146224"/>
    <w:rPr>
      <w:rFonts w:ascii="Symbol" w:hAnsi="Symbol"/>
    </w:rPr>
  </w:style>
  <w:style w:type="character" w:customStyle="1" w:styleId="MenuOptions">
    <w:name w:val="Menu Options"/>
    <w:basedOn w:val="DefaultParagraphFont"/>
    <w:rsid w:val="00146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224"/>
    <w:rPr>
      <w:b/>
    </w:rPr>
  </w:style>
  <w:style w:type="character" w:customStyle="1" w:styleId="Underlined">
    <w:name w:val="Underlined"/>
    <w:basedOn w:val="DefaultParagraphFont"/>
    <w:rsid w:val="00146224"/>
    <w:rPr>
      <w:u w:val="single"/>
    </w:rPr>
  </w:style>
  <w:style w:type="paragraph" w:customStyle="1" w:styleId="TableBodyTextRight">
    <w:name w:val="Table Body Text Right"/>
    <w:basedOn w:val="TableBodyText"/>
    <w:rsid w:val="00146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224"/>
    <w:rPr>
      <w:sz w:val="18"/>
    </w:rPr>
  </w:style>
  <w:style w:type="paragraph" w:customStyle="1" w:styleId="BodySmallRight">
    <w:name w:val="Body Small Right"/>
    <w:basedOn w:val="BodyTextRight"/>
    <w:rsid w:val="00146224"/>
    <w:rPr>
      <w:sz w:val="18"/>
      <w:szCs w:val="18"/>
    </w:rPr>
  </w:style>
  <w:style w:type="paragraph" w:customStyle="1" w:styleId="MarginEdition">
    <w:name w:val="Margin Edition"/>
    <w:basedOn w:val="MarginNote"/>
    <w:rsid w:val="00146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224"/>
    <w:rPr>
      <w:sz w:val="2"/>
      <w:szCs w:val="2"/>
    </w:rPr>
  </w:style>
  <w:style w:type="character" w:customStyle="1" w:styleId="Small">
    <w:name w:val="Small"/>
    <w:basedOn w:val="DefaultParagraphFont"/>
    <w:rsid w:val="00146224"/>
    <w:rPr>
      <w:sz w:val="16"/>
    </w:rPr>
  </w:style>
  <w:style w:type="paragraph" w:customStyle="1" w:styleId="WideTable">
    <w:name w:val="Wide Table"/>
    <w:basedOn w:val="Normal"/>
    <w:rsid w:val="00146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224"/>
  </w:style>
  <w:style w:type="paragraph" w:styleId="Quote">
    <w:name w:val="Quote"/>
    <w:basedOn w:val="Heading1"/>
    <w:link w:val="QuoteChar"/>
    <w:qFormat/>
    <w:rsid w:val="00146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224"/>
    <w:pPr>
      <w:pageBreakBefore/>
    </w:pPr>
  </w:style>
  <w:style w:type="paragraph" w:customStyle="1" w:styleId="Border">
    <w:name w:val="Border"/>
    <w:basedOn w:val="Normal"/>
    <w:qFormat/>
    <w:rsid w:val="00146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224"/>
    <w:rPr>
      <w:u w:val="single"/>
    </w:rPr>
  </w:style>
  <w:style w:type="character" w:customStyle="1" w:styleId="BoldandItalics">
    <w:name w:val="Bold and Italics"/>
    <w:qFormat/>
    <w:rsid w:val="00146224"/>
    <w:rPr>
      <w:b/>
      <w:i/>
      <w:u w:val="none"/>
    </w:rPr>
  </w:style>
  <w:style w:type="paragraph" w:styleId="BalloonText">
    <w:name w:val="Balloon Text"/>
    <w:basedOn w:val="Normal"/>
    <w:link w:val="BalloonTextChar"/>
    <w:rsid w:val="00146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6224"/>
    <w:pPr>
      <w:spacing w:before="0" w:after="0"/>
    </w:pPr>
  </w:style>
  <w:style w:type="paragraph" w:customStyle="1" w:styleId="BodyTextBold">
    <w:name w:val="Body Text Bold"/>
    <w:basedOn w:val="BodyText"/>
    <w:qFormat/>
    <w:rsid w:val="00146224"/>
    <w:rPr>
      <w:b/>
    </w:rPr>
  </w:style>
  <w:style w:type="character" w:styleId="Hyperlink">
    <w:name w:val="Hyperlink"/>
    <w:basedOn w:val="DefaultParagraphFont"/>
    <w:uiPriority w:val="99"/>
    <w:unhideWhenUsed/>
    <w:rsid w:val="00090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5651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MEM27017 Maintain, fault find and rectify hydraulic systems for mobile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