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373" w:rsidP="00315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MEM27010 Diagnose and rectify low voltage charging systems</w:t>
      </w:r>
      <w:r>
        <w:fldChar w:fldCharType="end"/>
      </w:r>
    </w:p>
    <w:p w:rsidR="00315373" w:rsidP="00315373">
      <w:pPr>
        <w:pStyle w:val="Version"/>
        <w:sectPr w:rsidSect="00664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759" w:rsidP="00664759">
      <w:pPr>
        <w:pStyle w:val="SuperHeading"/>
      </w:pPr>
      <w:r w:rsidRPr="00664759">
        <w:t>MEM27010 Diagnose and rectify low voltage charging systems</w:t>
      </w:r>
    </w:p>
    <w:p w:rsidR="00000000" w:rsidRPr="00664759" w:rsidP="00664759">
      <w:pPr>
        <w:pStyle w:val="Heading1"/>
      </w:pPr>
      <w:bookmarkStart w:id="1" w:name="O_951730"/>
      <w:bookmarkEnd w:id="1"/>
      <w:r w:rsidRPr="00664759">
        <w:t>Modification History</w:t>
      </w:r>
    </w:p>
    <w:p w:rsidR="00000000" w:rsidRPr="00664759" w:rsidP="00315373">
      <w:pPr>
        <w:pStyle w:val="BodyText"/>
      </w:pPr>
      <w:r w:rsidRPr="00664759">
        <w:t xml:space="preserve">Release 1. Supersedes and is equivalent to MEM18037B Diagnose and rectify low voltage charging systems </w:t>
      </w:r>
    </w:p>
    <w:p w:rsidR="00000000" w:rsidRPr="00664759" w:rsidP="00664759">
      <w:pPr>
        <w:pStyle w:val="Heading1"/>
      </w:pPr>
      <w:bookmarkStart w:id="2" w:name="O_951738"/>
      <w:bookmarkEnd w:id="2"/>
      <w:r w:rsidRPr="00664759">
        <w:t>Application</w:t>
      </w:r>
    </w:p>
    <w:p w:rsidR="00000000" w:rsidRPr="00664759" w:rsidP="00315373">
      <w:pPr>
        <w:pStyle w:val="BodyText"/>
      </w:pPr>
      <w:r w:rsidRPr="00664759">
        <w:t>This unit of competency defines the skills and knowledge required to assess generator/</w:t>
      </w:r>
      <w:r w:rsidRPr="00664759">
        <w:t>alternator operation, and test and repair and/or replace generators and alternators.</w:t>
      </w:r>
    </w:p>
    <w:p w:rsidR="00000000" w:rsidRPr="00664759" w:rsidP="00315373">
      <w:pPr>
        <w:pStyle w:val="BodyText"/>
      </w:pPr>
      <w:r w:rsidRPr="00664759">
        <w:t>It applies to the testing and rectification work associated with 12, 14, 36 and 48 volt charging systems on vehicles, mobile plant and stationary equipment.</w:t>
      </w:r>
    </w:p>
    <w:p w:rsidR="00000000" w:rsidRPr="00664759" w:rsidP="00315373">
      <w:pPr>
        <w:pStyle w:val="BodyText"/>
      </w:pPr>
      <w:r w:rsidRPr="00664759">
        <w:t>Where specia</w:t>
      </w:r>
      <w:r w:rsidRPr="00664759">
        <w:t>list electronic skills are required appropriate units should also be selected.</w:t>
      </w:r>
    </w:p>
    <w:p w:rsidR="00000000" w:rsidRPr="00664759" w:rsidP="00315373">
      <w:pPr>
        <w:pStyle w:val="BodyText"/>
      </w:pPr>
      <w:r w:rsidRPr="00664759">
        <w:t>Where soldering of wires/connections is required unit MEM05001 Perform manual soldering/desoldering - electrical/electronic components should also be selected.</w:t>
      </w:r>
    </w:p>
    <w:p w:rsidR="00000000" w:rsidRPr="00664759" w:rsidP="00315373">
      <w:pPr>
        <w:pStyle w:val="BodyText"/>
      </w:pPr>
      <w:r w:rsidRPr="00664759">
        <w:t>Where an electr</w:t>
      </w:r>
      <w:r w:rsidRPr="00664759">
        <w:t>ical wiring system is above 48 volts unit MEM18045 Fault find and repair electrical equipment/components up to 250 volts single phase supply or unit MEM18046 Fault find and repair electrical equipment/components up to 1000 volts a.c./1500 volts d.c. should</w:t>
      </w:r>
      <w:r w:rsidRPr="00664759">
        <w:t xml:space="preserve"> also be selected as appropriate.</w:t>
      </w:r>
    </w:p>
    <w:p w:rsidR="00000000" w:rsidRPr="00664759" w:rsidP="00315373">
      <w:pPr>
        <w:pStyle w:val="BodyText"/>
      </w:pPr>
      <w:r w:rsidRPr="00664759">
        <w:t>No licensing, legislative or certification requirements apply to this unit at the time of publication.</w:t>
      </w:r>
    </w:p>
    <w:p w:rsidR="00000000" w:rsidRPr="00664759" w:rsidP="00664759">
      <w:pPr>
        <w:pStyle w:val="BodyText"/>
      </w:pPr>
      <w:r w:rsidRPr="00664759">
        <w:rPr>
          <w:rStyle w:val="SpecialBold"/>
        </w:rPr>
        <w:t>Band</w:t>
      </w:r>
      <w:r w:rsidRPr="00664759">
        <w:t>:</w:t>
      </w:r>
      <w:r w:rsidRPr="00664759">
        <w:tab/>
      </w:r>
      <w:r w:rsidRPr="00664759">
        <w:rPr>
          <w:rStyle w:val="SpecialBold"/>
        </w:rPr>
        <w:t>A</w:t>
      </w:r>
    </w:p>
    <w:p w:rsidR="00000000" w:rsidRPr="00664759" w:rsidP="00664759">
      <w:pPr>
        <w:pStyle w:val="BodyText"/>
      </w:pPr>
      <w:r w:rsidRPr="00664759">
        <w:rPr>
          <w:rStyle w:val="SpecialBold"/>
        </w:rPr>
        <w:t>Unit Weight</w:t>
      </w:r>
      <w:r w:rsidRPr="00664759">
        <w:t>:</w:t>
      </w:r>
      <w:r w:rsidRPr="00664759">
        <w:tab/>
      </w:r>
      <w:r w:rsidRPr="00664759">
        <w:rPr>
          <w:rStyle w:val="SpecialBold"/>
        </w:rPr>
        <w:t>2</w:t>
      </w: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3" w:name="O_951737"/>
      <w:bookmarkEnd w:id="3"/>
      <w:r w:rsidRPr="006647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Interpret technical drawing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Undertake manual handling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Perform engineering measurements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Work safely and effectively in manufacturing and engineering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Organise and communicate information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Use hand tools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Use power tools/hand held operatio</w:t>
            </w:r>
            <w:r w:rsidRPr="00664759">
              <w:t>ns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Dismantle, replace and assemble engineering components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MEM27006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BodyText"/>
            </w:pPr>
            <w:r w:rsidRPr="00664759">
              <w:t xml:space="preserve">Diagnose and rectify batteries, low voltage sensors and circuits </w:t>
            </w:r>
          </w:p>
        </w:tc>
      </w:tr>
    </w:tbl>
    <w:p w:rsidR="00000000" w:rsidRPr="00664759" w:rsidP="00664759">
      <w:pPr>
        <w:pStyle w:val="BodyText"/>
      </w:pP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4" w:name="O_951736"/>
      <w:bookmarkEnd w:id="4"/>
      <w:r w:rsidRPr="00664759">
        <w:t>Competency Field</w:t>
      </w:r>
    </w:p>
    <w:p w:rsidR="00000000" w:rsidRPr="00664759" w:rsidP="00315373">
      <w:pPr>
        <w:pStyle w:val="BodyText"/>
      </w:pPr>
      <w:r w:rsidRPr="00664759">
        <w:t>Fixed and mobile plant</w:t>
      </w:r>
    </w:p>
    <w:p w:rsidR="00000000" w:rsidRPr="00664759" w:rsidP="00664759">
      <w:pPr>
        <w:pStyle w:val="Heading1"/>
      </w:pPr>
      <w:bookmarkStart w:id="5" w:name="O_951734"/>
      <w:bookmarkEnd w:id="5"/>
      <w:r w:rsidRPr="006647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Performance criteria describe the performance needed to demonstrate achievement of the element.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BodyText"/>
            </w:pPr>
            <w:r w:rsidRPr="0066475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Follow standard operating procedures (SOPs)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Comply with work health and safety (WHS) requirements at all times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Use appropriate personal protective equipment (PPE) in accordance with SOPs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Identify job requirements from specifications, drawings, job sheets or work instructions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BodyText"/>
            </w:pPr>
            <w:r w:rsidRPr="0066475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rPr>
                <w:rStyle w:val="SpecialBold"/>
              </w:rPr>
              <w:t>Assess generator/ alternator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Apply principles of magnetism, induced voltage and electromagnetism when assessing generator/alternator operation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Apply alternating and direct current generating principles, voltage/current regulation methods and types and action of diodes/condensers in generator/alternator operation to assess generator/alternator operation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Check charging system performance and</w:t>
            </w:r>
            <w:r w:rsidRPr="00664759">
              <w:t xml:space="preserve"> record variances from system specifications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BodyText"/>
            </w:pPr>
            <w:r w:rsidRPr="0066475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rPr>
                <w:rStyle w:val="SpecialBold"/>
              </w:rPr>
              <w:t>Test and rectify generators/ alternators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Dismantle and assemble generators/alternators to specifications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Determine charging faults to component level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Perform testing to determine shorts to ground, turn shorts and winding continuity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Test alternator/generator for normal and maximum output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Test voltage and/or current regulators and cut-outs and relays and adjust to specification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Determ</w:t>
            </w:r>
            <w:r w:rsidRPr="00664759">
              <w:t>ine condition of power/exciter diodes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Replace all faulty components according to manufacturers</w:t>
            </w:r>
            <w:r>
              <w:t>’</w:t>
            </w:r>
            <w:r w:rsidRPr="00664759">
              <w:t xml:space="preserve"> recommendations 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BodyText"/>
            </w:pPr>
            <w:r w:rsidRPr="00664759">
              <w:t xml:space="preserve">Ensure charging system is free of excessive voltage drops and connections are soldered, tightened and insulated </w:t>
            </w:r>
          </w:p>
        </w:tc>
      </w:tr>
    </w:tbl>
    <w:p w:rsidR="00000000" w:rsidRPr="00664759" w:rsidP="00664759">
      <w:pPr>
        <w:pStyle w:val="BodyText"/>
      </w:pP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6" w:name="O_951733"/>
      <w:bookmarkEnd w:id="6"/>
      <w:r w:rsidRPr="00664759">
        <w:t>Foundation Skills</w:t>
      </w:r>
    </w:p>
    <w:p w:rsidR="00000000" w:rsidRPr="00664759" w:rsidP="00315373">
      <w:pPr>
        <w:pStyle w:val="BodyText"/>
      </w:pPr>
      <w:r w:rsidRPr="0066475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64759" w:rsidP="00315373">
      <w:pPr>
        <w:pStyle w:val="BodyText"/>
      </w:pPr>
      <w:r w:rsidRPr="00664759">
        <w:t>Foundation skills essential to performance are explicit in</w:t>
      </w:r>
      <w:r w:rsidRPr="00664759">
        <w:t xml:space="preserve"> the performance criteria of this unit of competency.</w:t>
      </w:r>
    </w:p>
    <w:p w:rsidR="00000000" w:rsidRPr="00664759" w:rsidP="00664759">
      <w:pPr>
        <w:pStyle w:val="Heading1"/>
      </w:pPr>
      <w:bookmarkStart w:id="7" w:name="O_951732"/>
      <w:bookmarkEnd w:id="7"/>
      <w:r w:rsidRPr="0066475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t>This field allows for different work environments and conditions that may affect performance. Essential operating conditions that may be present (depending on the wo</w:t>
            </w:r>
            <w:r w:rsidRPr="00664759">
              <w:t>rk situation, needs of the candidate, accessibility of the item, and local industry and regional contexts) are included.</w:t>
            </w:r>
          </w:p>
        </w:tc>
      </w:tr>
      <w:tr w:rsidTr="0066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59">
            <w:pPr>
              <w:pStyle w:val="BodyText"/>
              <w:rPr>
                <w:lang w:val="en-NZ"/>
              </w:rPr>
            </w:pPr>
            <w:r w:rsidRPr="00664759">
              <w:rPr>
                <w:rStyle w:val="SpecialBold"/>
              </w:rPr>
              <w:t>Faulty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59" w:rsidP="00664759">
            <w:pPr>
              <w:pStyle w:val="ListBullet"/>
            </w:pPr>
            <w:r w:rsidRPr="00664759">
              <w:t>brush gear</w:t>
            </w:r>
          </w:p>
          <w:p w:rsidR="00000000" w:rsidRPr="00664759" w:rsidP="00664759">
            <w:pPr>
              <w:pStyle w:val="ListBullet"/>
            </w:pPr>
            <w:r w:rsidRPr="00664759">
              <w:t>bearings</w:t>
            </w:r>
          </w:p>
          <w:p w:rsidR="00000000" w:rsidRPr="00664759" w:rsidP="00664759">
            <w:pPr>
              <w:pStyle w:val="ListBullet"/>
            </w:pPr>
            <w:r w:rsidRPr="00664759">
              <w:t>diodes</w:t>
            </w:r>
          </w:p>
          <w:p w:rsidR="00000000" w:rsidRPr="00664759" w:rsidP="00664759">
            <w:pPr>
              <w:pStyle w:val="ListBullet"/>
            </w:pPr>
            <w:r w:rsidRPr="00664759">
              <w:t xml:space="preserve">contacts </w:t>
            </w:r>
          </w:p>
          <w:p w:rsidR="00000000" w:rsidRPr="00664759" w:rsidP="00664759">
            <w:pPr>
              <w:pStyle w:val="ListBullet"/>
            </w:pPr>
            <w:r w:rsidRPr="00664759">
              <w:t>relays</w:t>
            </w:r>
          </w:p>
          <w:p w:rsidR="00000000" w:rsidRPr="00664759" w:rsidP="00664759">
            <w:pPr>
              <w:pStyle w:val="BodyText"/>
            </w:pPr>
          </w:p>
        </w:tc>
      </w:tr>
    </w:tbl>
    <w:p w:rsidR="00000000" w:rsidRPr="00664759" w:rsidP="00664759">
      <w:pPr>
        <w:pStyle w:val="BodyText"/>
      </w:pP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8" w:name="O_951731"/>
      <w:bookmarkEnd w:id="8"/>
      <w:r w:rsidRPr="00664759">
        <w:t>Unit Mapping Information</w:t>
      </w:r>
    </w:p>
    <w:p w:rsidR="00000000" w:rsidRPr="00664759" w:rsidP="00315373">
      <w:pPr>
        <w:pStyle w:val="BodyText"/>
      </w:pPr>
      <w:r w:rsidRPr="00664759">
        <w:t xml:space="preserve">Release 1. Supersedes and is equivalent to MEM18037B Diagnose and rectify low voltage charging systems </w:t>
      </w:r>
    </w:p>
    <w:p w:rsidR="00000000" w:rsidRPr="00664759" w:rsidP="00664759">
      <w:pPr>
        <w:pStyle w:val="Heading1"/>
      </w:pPr>
      <w:bookmarkStart w:id="9" w:name="O_951724"/>
      <w:bookmarkEnd w:id="9"/>
      <w:r w:rsidRPr="00664759">
        <w:t>Links</w:t>
      </w:r>
    </w:p>
    <w:p w:rsidR="00000000" w:rsidRPr="00664759" w:rsidP="00315373">
      <w:pPr>
        <w:pStyle w:val="BodyText"/>
      </w:pPr>
      <w:r w:rsidRPr="0066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00F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4759" w:rsidP="00315373">
      <w:pPr>
        <w:pStyle w:val="BodyText"/>
        <w:sectPr w:rsidSect="00664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759" w:rsidP="00664759">
      <w:pPr>
        <w:pStyle w:val="SuperHeading"/>
      </w:pPr>
      <w:r w:rsidRPr="00664759">
        <w:t>Assessment Requirements for MEM27010 Diagnose and rectify low voltage charging systems</w:t>
      </w:r>
    </w:p>
    <w:p w:rsidR="00000000" w:rsidRPr="00664759" w:rsidP="00664759">
      <w:pPr>
        <w:pStyle w:val="Heading1"/>
      </w:pPr>
      <w:bookmarkStart w:id="10" w:name="O_951726"/>
      <w:bookmarkEnd w:id="10"/>
      <w:r w:rsidRPr="00664759">
        <w:t>Modification History</w:t>
      </w:r>
    </w:p>
    <w:p w:rsidR="00000000" w:rsidRPr="00664759" w:rsidP="00315373">
      <w:pPr>
        <w:pStyle w:val="BodyText"/>
      </w:pPr>
      <w:r w:rsidRPr="00664759">
        <w:t xml:space="preserve">Release 1. Supersedes and is equivalent to </w:t>
      </w:r>
      <w:r w:rsidRPr="00664759">
        <w:t xml:space="preserve">MEM18037B Diagnose and rectify low voltage charging systems </w:t>
      </w:r>
    </w:p>
    <w:p w:rsidR="00000000" w:rsidRPr="00664759" w:rsidP="00664759">
      <w:pPr>
        <w:pStyle w:val="Heading1"/>
      </w:pPr>
      <w:bookmarkStart w:id="11" w:name="O_951729"/>
      <w:bookmarkEnd w:id="11"/>
      <w:r w:rsidRPr="00664759">
        <w:t>Performance Evidence</w:t>
      </w:r>
    </w:p>
    <w:p w:rsidR="00000000" w:rsidRPr="00664759" w:rsidP="00315373">
      <w:pPr>
        <w:pStyle w:val="BodyText"/>
      </w:pPr>
      <w:r w:rsidRPr="00664759">
        <w:t>Evidence required to demonstrate competence in this unit must be relevant to and satisfy the requirements of the elements and performance criteria on at least two (2) occasions and include:</w:t>
      </w:r>
    </w:p>
    <w:p w:rsidR="00000000" w:rsidRPr="00664759" w:rsidP="00664759">
      <w:pPr>
        <w:pStyle w:val="ListBullet"/>
      </w:pPr>
      <w:r w:rsidRPr="00664759">
        <w:t>following work instructions, standard operating procedures (SOPs)</w:t>
      </w:r>
      <w:r w:rsidRPr="00664759">
        <w:t xml:space="preserve"> and safe work practices </w:t>
      </w:r>
    </w:p>
    <w:p w:rsidR="00000000" w:rsidRPr="00664759" w:rsidP="00664759">
      <w:pPr>
        <w:pStyle w:val="ListBullet"/>
      </w:pPr>
      <w:r w:rsidRPr="00664759">
        <w:t>identifying and interpreting specifications, charts, lists, drawings and service documents to diagnose and rectify low voltage charging systems</w:t>
      </w:r>
    </w:p>
    <w:p w:rsidR="00000000" w:rsidRPr="00664759" w:rsidP="00664759">
      <w:pPr>
        <w:pStyle w:val="ListBullet"/>
      </w:pPr>
      <w:r w:rsidRPr="00664759">
        <w:t xml:space="preserve">checking and testing the charging system for correct operation and conformance and recording any variations from system specifications </w:t>
      </w:r>
    </w:p>
    <w:p w:rsidR="00000000" w:rsidRPr="00664759" w:rsidP="00664759">
      <w:pPr>
        <w:pStyle w:val="ListBullet"/>
      </w:pPr>
      <w:r w:rsidRPr="00664759">
        <w:t>dismantling/reassembling given generators and alternators using appropriate tooling, techniques and procedures and repla</w:t>
      </w:r>
      <w:r w:rsidRPr="00664759">
        <w:t>cing faulty components</w:t>
      </w:r>
    </w:p>
    <w:p w:rsidR="00000000" w:rsidRPr="00664759" w:rsidP="00664759">
      <w:pPr>
        <w:pStyle w:val="ListBullet"/>
      </w:pPr>
      <w:r w:rsidRPr="00664759">
        <w:t>identifying charging faults and conducting tests for short circuit and winding continuity tests</w:t>
      </w:r>
    </w:p>
    <w:p w:rsidR="00000000" w:rsidRPr="00664759" w:rsidP="00664759">
      <w:pPr>
        <w:pStyle w:val="ListBullet"/>
      </w:pPr>
      <w:r w:rsidRPr="00664759">
        <w:t>undertaking calculations and numerical operations in diagnosing and rectifying low voltage charging systems</w:t>
      </w:r>
    </w:p>
    <w:p w:rsidR="00000000" w:rsidRPr="00664759" w:rsidP="00664759">
      <w:pPr>
        <w:pStyle w:val="ListBullet"/>
      </w:pPr>
      <w:r w:rsidRPr="00664759">
        <w:t>testing current and voltage r</w:t>
      </w:r>
      <w:r w:rsidRPr="00664759">
        <w:t>egulators, cut-outs and relays for correct operation and determining the condition of given power/exciter diodes to specifications</w:t>
      </w:r>
    </w:p>
    <w:p w:rsidR="00000000" w:rsidRPr="00664759" w:rsidP="00664759">
      <w:pPr>
        <w:pStyle w:val="ListBullet"/>
      </w:pPr>
      <w:r w:rsidRPr="00664759">
        <w:t xml:space="preserve">testing the output of the generator/alternator for compliance to specifications, including the charging system for excessive </w:t>
      </w:r>
      <w:r w:rsidRPr="00664759">
        <w:t>voltage drops</w:t>
      </w:r>
    </w:p>
    <w:p w:rsidR="00000000" w:rsidRPr="00664759" w:rsidP="00664759">
      <w:pPr>
        <w:pStyle w:val="ListBullet"/>
      </w:pPr>
      <w:r w:rsidRPr="00664759">
        <w:t>recording/reporting all service activities in accordance with SOPs.</w:t>
      </w: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12" w:name="O_951728"/>
      <w:bookmarkEnd w:id="12"/>
      <w:r w:rsidRPr="00664759">
        <w:t>Knowledge Evidence</w:t>
      </w:r>
    </w:p>
    <w:p w:rsidR="00000000" w:rsidRPr="00664759" w:rsidP="00315373">
      <w:pPr>
        <w:pStyle w:val="BodyText"/>
      </w:pPr>
      <w:r w:rsidRPr="00664759">
        <w:t>Evidence required to demonstrate the required knowledge for this unit must be relevant to and satisfy the requirements of the elements and</w:t>
      </w:r>
      <w:r w:rsidRPr="00664759">
        <w:t xml:space="preserve"> performance criteria and include knowledge of:</w:t>
      </w:r>
    </w:p>
    <w:p w:rsidR="00000000" w:rsidRPr="00664759" w:rsidP="00664759">
      <w:pPr>
        <w:pStyle w:val="ListBullet"/>
      </w:pPr>
      <w:r w:rsidRPr="00664759">
        <w:t>safe work practices and procedures and use of personal protective equipment (PPE)</w:t>
      </w:r>
    </w:p>
    <w:p w:rsidR="00000000" w:rsidRPr="00664759" w:rsidP="00664759">
      <w:pPr>
        <w:pStyle w:val="ListBullet"/>
      </w:pPr>
      <w:r w:rsidRPr="00664759">
        <w:t xml:space="preserve">concepts of magnetism, electromagnetism and induced voltage </w:t>
      </w:r>
    </w:p>
    <w:p w:rsidR="00000000" w:rsidRPr="00664759" w:rsidP="00664759">
      <w:pPr>
        <w:pStyle w:val="ListBullet"/>
      </w:pPr>
      <w:r w:rsidRPr="00664759">
        <w:t>construction and principles of operation of generators and alter</w:t>
      </w:r>
      <w:r w:rsidRPr="00664759">
        <w:t>nators</w:t>
      </w:r>
    </w:p>
    <w:p w:rsidR="00000000" w:rsidRPr="00664759" w:rsidP="00664759">
      <w:pPr>
        <w:pStyle w:val="ListBullet"/>
      </w:pPr>
      <w:r w:rsidRPr="00664759">
        <w:t xml:space="preserve">methods of generating alternating and direct current for low voltage systems </w:t>
      </w:r>
    </w:p>
    <w:p w:rsidR="00000000" w:rsidRPr="00664759" w:rsidP="00664759">
      <w:pPr>
        <w:pStyle w:val="ListBullet"/>
      </w:pPr>
      <w:r w:rsidRPr="00664759">
        <w:t xml:space="preserve">methods of regulating voltage and current generated </w:t>
      </w:r>
    </w:p>
    <w:p w:rsidR="00000000" w:rsidRPr="00664759" w:rsidP="00664759">
      <w:pPr>
        <w:pStyle w:val="ListBullet"/>
      </w:pPr>
      <w:r w:rsidRPr="00664759">
        <w:t xml:space="preserve">function of diode and condenser types of regulator </w:t>
      </w:r>
    </w:p>
    <w:p w:rsidR="00000000" w:rsidRPr="00664759" w:rsidP="00664759">
      <w:pPr>
        <w:pStyle w:val="ListBullet"/>
      </w:pPr>
      <w:r w:rsidRPr="00664759">
        <w:t>tests and test procedures that can be used to check the performanc</w:t>
      </w:r>
      <w:r w:rsidRPr="00664759">
        <w:t xml:space="preserve">e of the charging system </w:t>
      </w:r>
    </w:p>
    <w:p w:rsidR="00000000" w:rsidRPr="00664759" w:rsidP="00664759">
      <w:pPr>
        <w:pStyle w:val="ListBullet"/>
      </w:pPr>
      <w:r w:rsidRPr="00664759">
        <w:t xml:space="preserve">charging system specifications and procedures for recording charging system performance/variations from specifications </w:t>
      </w:r>
    </w:p>
    <w:p w:rsidR="00000000" w:rsidRPr="00664759" w:rsidP="00664759">
      <w:pPr>
        <w:pStyle w:val="ListBullet"/>
      </w:pPr>
      <w:r w:rsidRPr="00664759">
        <w:t>procedures for:</w:t>
      </w:r>
    </w:p>
    <w:p w:rsidR="00000000" w:rsidRPr="00664759" w:rsidP="00664759">
      <w:pPr>
        <w:pStyle w:val="ListBullet2"/>
      </w:pPr>
      <w:r w:rsidRPr="00664759">
        <w:t>dismantling and reassembling generators/alternators and tools and equipment to be used</w:t>
      </w:r>
    </w:p>
    <w:p w:rsidR="00000000" w:rsidRPr="00664759" w:rsidP="00664759">
      <w:pPr>
        <w:pStyle w:val="ListBullet2"/>
      </w:pPr>
      <w:r w:rsidRPr="00664759">
        <w:t>identifying charging faults, testing short circuits and winding continuity and test equipment to be used</w:t>
      </w:r>
    </w:p>
    <w:p w:rsidR="00000000" w:rsidRPr="00664759" w:rsidP="00664759">
      <w:pPr>
        <w:pStyle w:val="ListBullet2"/>
      </w:pPr>
      <w:r w:rsidRPr="00664759">
        <w:t>testing and methods of adjusting voltage and current regulators, cut-outs and relays</w:t>
      </w:r>
    </w:p>
    <w:p w:rsidR="00000000" w:rsidRPr="00664759" w:rsidP="00664759">
      <w:pPr>
        <w:pStyle w:val="ListBullet2"/>
      </w:pPr>
      <w:r w:rsidRPr="00664759">
        <w:t>testing diodes with the appropriate test equipment and precautions</w:t>
      </w:r>
      <w:r w:rsidRPr="00664759">
        <w:t xml:space="preserve"> to be taken</w:t>
      </w:r>
    </w:p>
    <w:p w:rsidR="00000000" w:rsidRPr="00664759" w:rsidP="00664759">
      <w:pPr>
        <w:pStyle w:val="ListBullet"/>
      </w:pPr>
      <w:r w:rsidRPr="00664759">
        <w:t xml:space="preserve">specifications of generator/alternator output and test equipment and procedures to be used to determine alternator/generator output </w:t>
      </w:r>
    </w:p>
    <w:p w:rsidR="00000000" w:rsidRPr="00664759" w:rsidP="00664759">
      <w:pPr>
        <w:pStyle w:val="ListBullet"/>
      </w:pPr>
      <w:r w:rsidRPr="00664759">
        <w:t>operational specifications and test equipment to be used to check the operation of voltage and current regula</w:t>
      </w:r>
      <w:r w:rsidRPr="00664759">
        <w:t xml:space="preserve">tors, cut-outs and relays </w:t>
      </w:r>
    </w:p>
    <w:p w:rsidR="00000000" w:rsidRPr="00664759" w:rsidP="00664759">
      <w:pPr>
        <w:pStyle w:val="ListBullet"/>
      </w:pPr>
      <w:r w:rsidRPr="00664759">
        <w:t xml:space="preserve">components of generators/alternators that can be replaced </w:t>
      </w:r>
    </w:p>
    <w:p w:rsidR="00000000" w:rsidRPr="00664759" w:rsidP="00664759">
      <w:pPr>
        <w:pStyle w:val="ListBullet"/>
      </w:pPr>
      <w:r w:rsidRPr="00664759">
        <w:t xml:space="preserve">specifications of the faulty generator/alternator components </w:t>
      </w:r>
    </w:p>
    <w:p w:rsidR="00000000" w:rsidRPr="00664759" w:rsidP="00664759">
      <w:pPr>
        <w:pStyle w:val="ListBullet"/>
      </w:pPr>
      <w:r w:rsidRPr="00664759">
        <w:t>effect and causes of voltage drops on charging system operation/ performance and procedures to be taken when</w:t>
      </w:r>
      <w:r w:rsidRPr="00664759">
        <w:t xml:space="preserve"> checking for excessive voltage drops </w:t>
      </w:r>
    </w:p>
    <w:p w:rsidR="00000000" w:rsidRPr="00664759" w:rsidP="00664759">
      <w:pPr>
        <w:pStyle w:val="ListBullet"/>
      </w:pPr>
      <w:r w:rsidRPr="00664759">
        <w:t xml:space="preserve">effect of loose, poorly soldered and/or inappropriate insulation on charging system operation </w:t>
      </w:r>
    </w:p>
    <w:p w:rsidR="00000000" w:rsidRPr="00664759" w:rsidP="00664759">
      <w:pPr>
        <w:pStyle w:val="ListBullet"/>
      </w:pPr>
      <w:r w:rsidRPr="00664759">
        <w:t>parameters which determine repair or replacement</w:t>
      </w:r>
    </w:p>
    <w:p w:rsidR="00000000" w:rsidRPr="00664759" w:rsidP="00664759">
      <w:pPr>
        <w:pStyle w:val="ListBullet"/>
      </w:pPr>
      <w:r w:rsidRPr="00664759">
        <w:t>specifications of all circuit connections.</w:t>
      </w: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13" w:name="O_951727"/>
      <w:bookmarkEnd w:id="13"/>
      <w:r w:rsidRPr="00664759">
        <w:t>Assessment Conditions</w:t>
      </w:r>
    </w:p>
    <w:p w:rsidR="00000000" w:rsidRPr="00664759" w:rsidP="00664759">
      <w:pPr>
        <w:pStyle w:val="ListBullet"/>
      </w:pPr>
      <w:r w:rsidRPr="00664759">
        <w:t>Assessors must:</w:t>
      </w:r>
    </w:p>
    <w:p w:rsidR="00000000" w:rsidRPr="00664759" w:rsidP="00664759">
      <w:pPr>
        <w:pStyle w:val="ListBullet2"/>
      </w:pPr>
      <w:r w:rsidRPr="00664759">
        <w:t>have vocational competency in diagnosing and rectifying low voltage charging systems at least to the level being assessed with relevant industry knowledge and experience</w:t>
      </w:r>
    </w:p>
    <w:p w:rsidR="00000000" w:rsidRPr="00664759" w:rsidP="00664759">
      <w:pPr>
        <w:pStyle w:val="ListBullet2"/>
      </w:pPr>
      <w:r w:rsidRPr="00664759">
        <w:t xml:space="preserve">satisfy the assessor requirements in the </w:t>
      </w:r>
      <w:r w:rsidRPr="00664759">
        <w:rPr>
          <w:rStyle w:val="Emphasis"/>
        </w:rPr>
        <w:t>Stand</w:t>
      </w:r>
      <w:r w:rsidRPr="00664759">
        <w:rPr>
          <w:rStyle w:val="Emphasis"/>
        </w:rPr>
        <w:t xml:space="preserve">ards for Registered Training Organisations 2015 </w:t>
      </w:r>
      <w:r w:rsidRPr="00664759">
        <w:t>or its replacement</w:t>
      </w:r>
      <w:r w:rsidRPr="00664759">
        <w:rPr>
          <w:rStyle w:val="Emphasis"/>
        </w:rPr>
        <w:t xml:space="preserve"> </w:t>
      </w:r>
      <w:r w:rsidRPr="00664759">
        <w:t xml:space="preserve">and comply with the </w:t>
      </w:r>
      <w:r w:rsidRPr="00664759">
        <w:rPr>
          <w:rStyle w:val="Emphasis"/>
        </w:rPr>
        <w:t xml:space="preserve">National Vocational Education and Training Regulator Act 2011, </w:t>
      </w:r>
      <w:r w:rsidRPr="00664759">
        <w:t>its replacement</w:t>
      </w:r>
      <w:r w:rsidRPr="00664759">
        <w:rPr>
          <w:rStyle w:val="Emphasis"/>
        </w:rPr>
        <w:t xml:space="preserve"> </w:t>
      </w:r>
      <w:r w:rsidRPr="00664759">
        <w:t>or equivalent legislation covering VET regulation in a non-referring state/territory as th</w:t>
      </w:r>
      <w:r w:rsidRPr="00664759">
        <w:t>e case requires</w:t>
      </w:r>
    </w:p>
    <w:p w:rsidR="00000000" w:rsidRPr="00664759" w:rsidP="00664759">
      <w:pPr>
        <w:pStyle w:val="ListBullet"/>
      </w:pPr>
      <w:r w:rsidRPr="00664759">
        <w:t>Where possible assessment must occur in operational workplace situations. Where this is not possible or where personal safety or environmental damage are limiting factors, assessment must occur in a sufficiently rigorous simulated environm</w:t>
      </w:r>
      <w:r w:rsidRPr="00664759">
        <w:t>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64759" w:rsidP="00664759">
      <w:pPr>
        <w:pStyle w:val="ListBullet"/>
      </w:pPr>
      <w:r w:rsidRPr="00664759">
        <w:t>Conditions for ass</w:t>
      </w:r>
      <w:r w:rsidRPr="00664759">
        <w:t>essment must include access to all tools, equipment, materials and documentation required, including relevant workplace procedures, product and manufacturing specifications</w:t>
      </w:r>
    </w:p>
    <w:p w:rsidR="00000000" w:rsidRPr="00664759" w:rsidP="00664759">
      <w:pPr>
        <w:pStyle w:val="ListBullet"/>
      </w:pPr>
      <w:r w:rsidRPr="00664759">
        <w:t>Assessment processes and techniques must be appropriate to the language, literacy a</w:t>
      </w:r>
      <w:r w:rsidRPr="00664759">
        <w:t>nd numeracy requirements of the work being performed and the needs of the candidate.</w:t>
      </w:r>
    </w:p>
    <w:p w:rsidR="00000000" w:rsidRPr="00664759" w:rsidP="00664759">
      <w:pPr>
        <w:pStyle w:val="AllowPageBreak"/>
      </w:pPr>
    </w:p>
    <w:p w:rsidR="00000000" w:rsidRPr="00664759" w:rsidP="00664759">
      <w:pPr>
        <w:pStyle w:val="Heading1"/>
      </w:pPr>
      <w:bookmarkStart w:id="14" w:name="O_951725"/>
      <w:bookmarkEnd w:id="14"/>
      <w:r w:rsidRPr="00664759">
        <w:t>Links</w:t>
      </w:r>
    </w:p>
    <w:p w:rsidR="00000000" w:rsidRPr="00664759" w:rsidP="00315373">
      <w:pPr>
        <w:pStyle w:val="BodyText"/>
      </w:pPr>
      <w:r w:rsidRPr="0066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00F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4759" w:rsidP="00664759"/>
    <w:sectPr w:rsidSect="00664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 w:rsidRPr="00315373" w:rsidP="00315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73" w:rsidP="0066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373" w:rsidP="0066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5373" w:rsidP="00664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 w:rsidP="0066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373">
      <w:t>Approved</w:t>
    </w:r>
    <w:r w:rsidR="00315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3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373">
      <w:rPr>
        <w:noProof/>
      </w:rPr>
      <w:t>5</w:t>
    </w:r>
    <w:r>
      <w:rPr>
        <w:noProof/>
      </w:rPr>
      <w:fldChar w:fldCharType="end"/>
    </w:r>
  </w:p>
  <w:p w:rsidR="00664759" w:rsidP="0066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373">
      <w:t>Manufacturing Industry Skills Alliance</w:t>
    </w:r>
    <w:r w:rsidR="00315373">
      <w:fldChar w:fldCharType="end"/>
    </w:r>
  </w:p>
  <w:p w:rsidR="00664759" w:rsidP="00664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759" w:rsidRPr="00315373" w:rsidP="00315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73" w:rsidRPr="002D2AF8" w:rsidP="0066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MEM27010 Diagnose and rectify low voltage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5373" w:rsidP="00664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59" w:rsidRPr="002D2AF8" w:rsidP="0066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373">
      <w:t>MEM27010 Diagnose and rectify low voltage charging systems</w:t>
    </w:r>
    <w:r w:rsidR="00315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373">
      <w:rPr>
        <w:noProof/>
      </w:rPr>
      <w:t>1 March 2025</w:t>
    </w:r>
    <w:r>
      <w:fldChar w:fldCharType="end"/>
    </w:r>
  </w:p>
  <w:p w:rsidR="00664759" w:rsidP="00664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E7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47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6F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759"/>
  </w:style>
  <w:style w:type="character" w:customStyle="1" w:styleId="Heading1Char">
    <w:name w:val="Heading 1 Char"/>
    <w:basedOn w:val="DefaultParagraphFont"/>
    <w:link w:val="Heading1"/>
    <w:rsid w:val="00664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759"/>
    <w:rPr>
      <w:b/>
      <w:spacing w:val="0"/>
    </w:rPr>
  </w:style>
  <w:style w:type="paragraph" w:styleId="ListBullet2">
    <w:name w:val="List Bullet 2"/>
    <w:basedOn w:val="List2"/>
    <w:rsid w:val="006647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4759"/>
    <w:rPr>
      <w:i/>
    </w:rPr>
  </w:style>
  <w:style w:type="paragraph" w:customStyle="1" w:styleId="SuperHeading">
    <w:name w:val="SuperHeading"/>
    <w:basedOn w:val="Normal"/>
    <w:rsid w:val="00664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759"/>
  </w:style>
  <w:style w:type="paragraph" w:styleId="TableofFigures">
    <w:name w:val="table of figures"/>
    <w:basedOn w:val="Normal"/>
    <w:next w:val="Normal"/>
    <w:semiHidden/>
    <w:rsid w:val="00664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759"/>
    <w:rPr>
      <w:rFonts w:ascii="Wingdings" w:hAnsi="Wingdings"/>
    </w:rPr>
  </w:style>
  <w:style w:type="paragraph" w:customStyle="1" w:styleId="TableHeading">
    <w:name w:val="Table Heading"/>
    <w:basedOn w:val="HeadingBase"/>
    <w:rsid w:val="00664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759"/>
    <w:rPr>
      <w:color w:val="0033CC"/>
      <w:u w:val="none"/>
    </w:rPr>
  </w:style>
  <w:style w:type="paragraph" w:customStyle="1" w:styleId="BodyTextRight">
    <w:name w:val="Body Text Right"/>
    <w:basedOn w:val="BodyText"/>
    <w:rsid w:val="00664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759"/>
    <w:rPr>
      <w:sz w:val="32"/>
    </w:rPr>
  </w:style>
  <w:style w:type="paragraph" w:customStyle="1" w:styleId="HeadingProcedure">
    <w:name w:val="Heading Procedure"/>
    <w:basedOn w:val="HeadingBase"/>
    <w:next w:val="Normal"/>
    <w:rsid w:val="00664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759"/>
    <w:pPr>
      <w:spacing w:before="60" w:after="60"/>
    </w:pPr>
  </w:style>
  <w:style w:type="paragraph" w:styleId="ListContinue">
    <w:name w:val="List Continue"/>
    <w:basedOn w:val="List"/>
    <w:rsid w:val="00664759"/>
    <w:pPr>
      <w:ind w:firstLine="0"/>
    </w:pPr>
  </w:style>
  <w:style w:type="paragraph" w:customStyle="1" w:styleId="ListNote">
    <w:name w:val="List Note"/>
    <w:basedOn w:val="List"/>
    <w:rsid w:val="00664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759"/>
    <w:rPr>
      <w:rFonts w:ascii="Courier New" w:hAnsi="Courier New"/>
    </w:rPr>
  </w:style>
  <w:style w:type="paragraph" w:customStyle="1" w:styleId="NoteBullet">
    <w:name w:val="Note Bullet"/>
    <w:basedOn w:val="Note"/>
    <w:rsid w:val="00664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759"/>
    <w:rPr>
      <w:b/>
      <w:smallCaps/>
    </w:rPr>
  </w:style>
  <w:style w:type="paragraph" w:customStyle="1" w:styleId="TableListNumber">
    <w:name w:val="Table List Number"/>
    <w:basedOn w:val="ListNumber"/>
    <w:rsid w:val="00664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759"/>
    <w:pPr>
      <w:numPr>
        <w:numId w:val="9"/>
      </w:numPr>
    </w:pPr>
  </w:style>
  <w:style w:type="paragraph" w:customStyle="1" w:styleId="ListAlpha2">
    <w:name w:val="List Alpha 2"/>
    <w:basedOn w:val="List2"/>
    <w:rsid w:val="00664759"/>
    <w:pPr>
      <w:numPr>
        <w:numId w:val="8"/>
      </w:numPr>
    </w:pPr>
  </w:style>
  <w:style w:type="paragraph" w:styleId="List2">
    <w:name w:val="List 2"/>
    <w:basedOn w:val="BodyText"/>
    <w:rsid w:val="00664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759"/>
    <w:pPr>
      <w:numPr>
        <w:numId w:val="4"/>
      </w:numPr>
    </w:pPr>
  </w:style>
  <w:style w:type="paragraph" w:styleId="ListContinue2">
    <w:name w:val="List Continue 2"/>
    <w:basedOn w:val="List2"/>
    <w:rsid w:val="00664759"/>
    <w:pPr>
      <w:ind w:firstLine="0"/>
    </w:pPr>
  </w:style>
  <w:style w:type="paragraph" w:styleId="ListContinue3">
    <w:name w:val="List Continue 3"/>
    <w:basedOn w:val="List3"/>
    <w:rsid w:val="00664759"/>
    <w:pPr>
      <w:ind w:left="1021" w:firstLine="0"/>
    </w:pPr>
  </w:style>
  <w:style w:type="paragraph" w:styleId="ListContinue4">
    <w:name w:val="List Continue 4"/>
    <w:basedOn w:val="List4"/>
    <w:rsid w:val="00664759"/>
    <w:pPr>
      <w:ind w:firstLine="0"/>
    </w:pPr>
  </w:style>
  <w:style w:type="paragraph" w:styleId="ListContinue5">
    <w:name w:val="List Continue 5"/>
    <w:basedOn w:val="List5"/>
    <w:rsid w:val="00664759"/>
    <w:pPr>
      <w:ind w:firstLine="0"/>
    </w:pPr>
  </w:style>
  <w:style w:type="paragraph" w:styleId="ListNumber3">
    <w:name w:val="List Number 3"/>
    <w:basedOn w:val="List3"/>
    <w:rsid w:val="00664759"/>
    <w:pPr>
      <w:numPr>
        <w:numId w:val="5"/>
      </w:numPr>
    </w:pPr>
  </w:style>
  <w:style w:type="paragraph" w:styleId="ListNumber4">
    <w:name w:val="List Number 4"/>
    <w:basedOn w:val="List4"/>
    <w:rsid w:val="00664759"/>
    <w:pPr>
      <w:numPr>
        <w:numId w:val="6"/>
      </w:numPr>
    </w:pPr>
  </w:style>
  <w:style w:type="paragraph" w:styleId="ListNumber5">
    <w:name w:val="List Number 5"/>
    <w:basedOn w:val="List5"/>
    <w:rsid w:val="00664759"/>
    <w:pPr>
      <w:numPr>
        <w:numId w:val="7"/>
      </w:numPr>
    </w:pPr>
  </w:style>
  <w:style w:type="paragraph" w:styleId="BlockText">
    <w:name w:val="Block Text"/>
    <w:basedOn w:val="Normal"/>
    <w:rsid w:val="00664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759"/>
    <w:rPr>
      <w:sz w:val="16"/>
      <w:vertAlign w:val="superscript"/>
    </w:rPr>
  </w:style>
  <w:style w:type="character" w:customStyle="1" w:styleId="Symbols">
    <w:name w:val="Symbols"/>
    <w:basedOn w:val="DefaultParagraphFont"/>
    <w:rsid w:val="00664759"/>
    <w:rPr>
      <w:rFonts w:ascii="Symbol" w:hAnsi="Symbol"/>
    </w:rPr>
  </w:style>
  <w:style w:type="character" w:customStyle="1" w:styleId="MenuOptions">
    <w:name w:val="Menu Options"/>
    <w:basedOn w:val="DefaultParagraphFont"/>
    <w:rsid w:val="00664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759"/>
    <w:rPr>
      <w:b/>
    </w:rPr>
  </w:style>
  <w:style w:type="character" w:customStyle="1" w:styleId="Underlined">
    <w:name w:val="Underlined"/>
    <w:basedOn w:val="DefaultParagraphFont"/>
    <w:rsid w:val="00664759"/>
    <w:rPr>
      <w:u w:val="single"/>
    </w:rPr>
  </w:style>
  <w:style w:type="paragraph" w:customStyle="1" w:styleId="TableBodyTextRight">
    <w:name w:val="Table Body Text Right"/>
    <w:basedOn w:val="TableBodyText"/>
    <w:rsid w:val="00664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759"/>
    <w:rPr>
      <w:sz w:val="18"/>
    </w:rPr>
  </w:style>
  <w:style w:type="paragraph" w:customStyle="1" w:styleId="BodySmallRight">
    <w:name w:val="Body Small Right"/>
    <w:basedOn w:val="BodyTextRight"/>
    <w:rsid w:val="00664759"/>
    <w:rPr>
      <w:sz w:val="18"/>
      <w:szCs w:val="18"/>
    </w:rPr>
  </w:style>
  <w:style w:type="paragraph" w:customStyle="1" w:styleId="MarginEdition">
    <w:name w:val="Margin Edition"/>
    <w:basedOn w:val="MarginNote"/>
    <w:rsid w:val="00664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759"/>
    <w:rPr>
      <w:sz w:val="2"/>
      <w:szCs w:val="2"/>
    </w:rPr>
  </w:style>
  <w:style w:type="character" w:customStyle="1" w:styleId="Small">
    <w:name w:val="Small"/>
    <w:basedOn w:val="DefaultParagraphFont"/>
    <w:rsid w:val="00664759"/>
    <w:rPr>
      <w:sz w:val="16"/>
    </w:rPr>
  </w:style>
  <w:style w:type="paragraph" w:customStyle="1" w:styleId="WideTable">
    <w:name w:val="Wide Table"/>
    <w:basedOn w:val="Normal"/>
    <w:rsid w:val="00664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759"/>
  </w:style>
  <w:style w:type="paragraph" w:styleId="Quote">
    <w:name w:val="Quote"/>
    <w:basedOn w:val="Heading1"/>
    <w:link w:val="QuoteChar"/>
    <w:qFormat/>
    <w:rsid w:val="00664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759"/>
    <w:pPr>
      <w:pageBreakBefore/>
    </w:pPr>
  </w:style>
  <w:style w:type="paragraph" w:customStyle="1" w:styleId="Border">
    <w:name w:val="Border"/>
    <w:basedOn w:val="Normal"/>
    <w:qFormat/>
    <w:rsid w:val="00664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759"/>
    <w:rPr>
      <w:u w:val="single"/>
    </w:rPr>
  </w:style>
  <w:style w:type="character" w:customStyle="1" w:styleId="BoldandItalics">
    <w:name w:val="Bold and Italics"/>
    <w:qFormat/>
    <w:rsid w:val="00664759"/>
    <w:rPr>
      <w:b/>
      <w:i/>
      <w:u w:val="none"/>
    </w:rPr>
  </w:style>
  <w:style w:type="paragraph" w:styleId="BalloonText">
    <w:name w:val="Balloon Text"/>
    <w:basedOn w:val="Normal"/>
    <w:link w:val="BalloonTextChar"/>
    <w:rsid w:val="00664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759"/>
    <w:pPr>
      <w:spacing w:before="0" w:after="0"/>
    </w:pPr>
  </w:style>
  <w:style w:type="paragraph" w:customStyle="1" w:styleId="BodyTextBold">
    <w:name w:val="Body Text Bold"/>
    <w:basedOn w:val="BodyText"/>
    <w:qFormat/>
    <w:rsid w:val="00664759"/>
    <w:rPr>
      <w:b/>
    </w:rPr>
  </w:style>
  <w:style w:type="character" w:styleId="Hyperlink">
    <w:name w:val="Hyperlink"/>
    <w:basedOn w:val="DefaultParagraphFont"/>
    <w:uiPriority w:val="99"/>
    <w:unhideWhenUsed/>
    <w:rsid w:val="00315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8372</Characters>
  <Application>Microsoft Office Word</Application>
  <DocSecurity>0</DocSecurity>
  <Lines>270</Lines>
  <Paragraphs>160</Paragraphs>
  <ScaleCrop>false</ScaleCrop>
  <Company>Author-it Software Corporation Ltd.</Company>
  <LinksUpToDate>false</LinksUpToDate>
  <CharactersWithSpaces>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MEM27010 Diagnose and rectify low voltage charging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